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97bf2b9efe4d8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3000</w:t>
      </w:r>
    </w:p>
    <w:p>
      <w:pPr>
        <w:jc w:val="center"/>
        <w:spacing w:before="480" w:after="0" w:line="240"/>
      </w:pPr>
      <w:r>
        <w:t xml:space="preserve">Chapter </w:t>
      </w:r>
      <w:r>
        <w:t xml:space="preserve">, Laws of 2022</w:t>
      </w:r>
    </w:p>
    <w:p>
      <w:pPr>
        <w:jc w:val="center"/>
        <w:spacing w:before="360" w:after="0" w:line="240"/>
      </w:pPr>
      <w:r>
        <w:t>67th Legislature</w:t>
      </w:r>
    </w:p>
    <w:p>
      <w:pPr>
        <w:jc w:val="center"/>
      </w:pPr>
      <w:r>
        <w:t>2022 Regular Session</w:t>
      </w:r>
    </w:p>
    <w:p>
      <w:pPr>
        <w:jc w:val="center"/>
        <w:spacing w:before="480" w:after="0" w:line="240"/>
      </w:pPr>
    </w:p>
    <w:p>
      <w:pPr>
        <w:spacing w:before="720" w:after="240" w:line="240" w:lineRule="exact"/>
        <w:ind w:left="0" w:right="0" w:firstLine="0"/>
        <w:jc w:val="center"/>
      </w:pPr>
      <w:r>
        <w:t xml:space="preserve">EFFECTIVE DATE: </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May 4, 2022</w:t>
            </w:r>
          </w:p>
          <w:p>
            <w:pPr>
              <w:ind w:left="0" w:right="0" w:firstLine="360"/>
            </w:pPr>
            <w:r>
              <w:t xml:space="preserve">Yeas </w:t>
              <w:t xml:space="preserve">99</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May 4,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3000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3000</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 Abbarno; by request of Academic Achievement and Accountability Commission</w:t>
      </w:r>
    </w:p>
    <w:p/>
    <w:p>
      <w:r>
        <w:rPr>
          <w:t xml:space="preserve">Prefiled 04/19/22.</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testing;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May 4, 2022.</w:t>
      </w:r>
    </w:p>
    <w:p>
      <w:pPr>
        <w:spacing w:before="0" w:after="0" w:line="408" w:lineRule="exact"/>
        <w:ind w:left="0" w:right="0" w:firstLine="576"/>
        <w:jc w:val="left"/>
      </w:pPr>
      <w:r>
        <w:rPr/>
        <w:t xml:space="preserve">Passed by the Senate May 4, 2022.</w:t>
      </w:r>
    </w:p>
    <w:p>
      <w:pPr>
        <w:spacing w:before="0" w:after="0" w:line="408" w:lineRule="exact"/>
        <w:ind w:left="0" w:right="0" w:firstLine="576"/>
        <w:jc w:val="left"/>
      </w:pPr>
      <w:r>
        <w:rPr/>
        <w:t xml:space="preserve">Filed in Office of Secretary of State .</w:t>
      </w:r>
    </w:p>
    <w:sectPr>
      <w:pgNumType w:start="1"/>
      <w:footerReference xmlns:r="http://schemas.openxmlformats.org/officeDocument/2006/relationships" r:id="R773c8a7596d042b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3000.SL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44e300e3484c27" /><Relationship Type="http://schemas.openxmlformats.org/officeDocument/2006/relationships/footer" Target="/word/footer1.xml" Id="R773c8a7596d042ba" /></Relationships>
</file>