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3140094234d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2500</w:t>
      </w:r>
    </w:p>
    <w:p>
      <w:pPr>
        <w:jc w:val="center"/>
        <w:spacing w:before="480" w:after="0" w:line="240"/>
      </w:pPr>
      <w:r>
        <w:t xml:space="preserve">Chapter </w:t>
      </w:r>
      <w:r>
        <w:rPr/>
        <w:t xml:space="preserve">600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THIS AND THAT</w:t>
      </w:r>
    </w:p>
    <w:p>
      <w:pPr>
        <w:spacing w:before="720" w:after="240" w:line="240" w:lineRule="exact"/>
        <w:ind w:left="0" w:right="0" w:firstLine="0"/>
        <w:jc w:val="center"/>
      </w:pPr>
      <w:r>
        <w:t xml:space="preserve">EFFECTIVE DATE: </w:t>
      </w:r>
      <w:r>
        <w:rPr/>
        <w:t xml:space="preserve">June 7,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June 7, 2021</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7, 2021</w:t>
            </w:r>
          </w:p>
          <w:p>
            <w:pPr>
              <w:ind w:left="0" w:right="0" w:firstLine="360"/>
            </w:pPr>
            <w:r>
              <w:t xml:space="preserve">Yeas </w:t>
              <w:t xml:space="preserve">0</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June 7, 2021 1:00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June 7,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2500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CodyX, Frame, and J. Johnson; by request of Board of Tax Appeals</w:t>
      </w:r>
    </w:p>
    <w:p/>
    <w:p>
      <w:r>
        <w:rPr>
          <w:t xml:space="preserve">Read first time 06/07/21.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7, 2021.</w:t>
      </w:r>
    </w:p>
    <w:p>
      <w:pPr>
        <w:spacing w:before="0" w:after="0" w:line="408" w:lineRule="exact"/>
        <w:ind w:left="0" w:right="0" w:firstLine="576"/>
        <w:jc w:val="left"/>
      </w:pPr>
      <w:r>
        <w:rPr/>
        <w:t xml:space="preserve">Passed by the Senate June 7, 2021.</w:t>
      </w:r>
    </w:p>
    <w:p>
      <w:pPr>
        <w:spacing w:before="0" w:after="0" w:line="408" w:lineRule="exact"/>
        <w:ind w:left="0" w:right="0" w:firstLine="576"/>
        <w:jc w:val="left"/>
      </w:pPr>
      <w:r>
        <w:rPr/>
        <w:t xml:space="preserve">Approved by the Governor June 7, 2021.</w:t>
      </w:r>
    </w:p>
    <w:p>
      <w:pPr>
        <w:spacing w:before="0" w:after="0" w:line="408" w:lineRule="exact"/>
        <w:ind w:left="0" w:right="0" w:firstLine="576"/>
        <w:jc w:val="left"/>
      </w:pPr>
      <w:r>
        <w:rPr/>
        <w:t xml:space="preserve">Filed in Office of Secretary of State June 7, 2021.</w:t>
      </w:r>
    </w:p>
    <w:sectPr>
      <w:pgNumType w:start="1"/>
      <w:footerReference xmlns:r="http://schemas.openxmlformats.org/officeDocument/2006/relationships" r:id="R166f135aad3d4f2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05914b50b4e4d" /><Relationship Type="http://schemas.openxmlformats.org/officeDocument/2006/relationships/footer" Target="/word/footer1.xml" Id="R166f135aad3d4f20" /></Relationships>
</file>