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2e291e12d74f4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1805</w:t>
      </w:r>
    </w:p>
    <w:p>
      <w:pPr>
        <w:jc w:val="center"/>
        <w:spacing w:before="480" w:after="0" w:line="240"/>
      </w:pPr>
      <w:r>
        <w:t xml:space="preserve">Chapter </w:t>
      </w:r>
      <w:r>
        <w:rPr/>
        <w:t xml:space="preserve">211</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OPPORTUNITY SCHOLARSHIP PROGRAM—MODIFICATION</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92</w:t>
            </w:r>
            <w:r>
              <w:t xml:space="preserve">  Nays </w:t>
              <w:t xml:space="preserve">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1805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2:29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1805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Paul, Boehnke, and Shewmake</w:t>
      </w:r>
    </w:p>
    <w:p/>
    <w:p>
      <w:r>
        <w:rPr>
          <w:t xml:space="preserve">Prefiled 01/06/22.</w:t>
        </w:rPr>
      </w:r>
      <w:r>
        <w:rPr>
          <w:t xml:space="preserve">Read first time 01/10/22.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opportunity scholarship program; and amending RCW 28B.145.010, 28B.145.030, and 28B.145.100.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010</w:t>
      </w:r>
      <w:r>
        <w:rPr/>
        <w:t xml:space="preserve"> and 2021 c 133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opportunity scholarship board.</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"Eligible advanced degree program" means a health professional degree program beyond the baccalaureate level and includes graduate and professional degree programs.</w:t>
      </w:r>
    </w:p>
    <w:p>
      <w:pPr>
        <w:spacing w:before="0" w:after="0" w:line="408" w:lineRule="exact"/>
        <w:ind w:left="0" w:right="0" w:firstLine="576"/>
        <w:jc w:val="left"/>
      </w:pPr>
      <w:r>
        <w:rPr/>
        <w:t xml:space="preserve">(4) "Eligible county" has the same meaning as "rural county" as defined in RCW 82.14.370 and also includes any county that shares a common border with Canada and has a population of over </w:t>
      </w:r>
      <w:r>
        <w:t>((</w:t>
      </w:r>
      <w:r>
        <w:rPr>
          <w:strike/>
        </w:rPr>
        <w:t xml:space="preserve">one hundred twenty-five thousand</w:t>
      </w:r>
      <w:r>
        <w:t>))</w:t>
      </w:r>
      <w:r>
        <w:rPr/>
        <w:t xml:space="preserve"> </w:t>
      </w:r>
      <w:r>
        <w:rPr>
          <w:u w:val="single"/>
        </w:rPr>
        <w:t xml:space="preserve">125,000</w:t>
      </w:r>
      <w:r>
        <w:rPr/>
        <w:t xml:space="preserve">.</w:t>
      </w:r>
    </w:p>
    <w:p>
      <w:pPr>
        <w:spacing w:before="0" w:after="0" w:line="408" w:lineRule="exact"/>
        <w:ind w:left="0" w:right="0" w:firstLine="576"/>
        <w:jc w:val="left"/>
      </w:pPr>
      <w:r>
        <w:rPr/>
        <w:t xml:space="preserve">(5) "Eligible education programs" means high employer demand and other programs of study as determined by the board.</w:t>
      </w:r>
    </w:p>
    <w:p>
      <w:pPr>
        <w:spacing w:before="0" w:after="0" w:line="408" w:lineRule="exact"/>
        <w:ind w:left="0" w:right="0" w:firstLine="576"/>
        <w:jc w:val="left"/>
      </w:pPr>
      <w:r>
        <w:rPr/>
        <w:t xml:space="preserve">(6) "Eligible expenses" means reasonable expenses associated with the costs of acquiring an education such as tuition, books, equipment, fees, room and board, and other expenses as determined by the program administrator in consultation with the council and the state board for community and technical colleges.</w:t>
      </w:r>
    </w:p>
    <w:p>
      <w:pPr>
        <w:spacing w:before="0" w:after="0" w:line="408" w:lineRule="exact"/>
        <w:ind w:left="0" w:right="0" w:firstLine="576"/>
        <w:jc w:val="left"/>
      </w:pPr>
      <w:r>
        <w:rPr/>
        <w:t xml:space="preserve">(7) "Eligible school district" means a school district of the second class as identified in RCW 28A.300.065(2).</w:t>
      </w:r>
    </w:p>
    <w:p>
      <w:pPr>
        <w:spacing w:before="0" w:after="0" w:line="408" w:lineRule="exact"/>
        <w:ind w:left="0" w:right="0" w:firstLine="576"/>
        <w:jc w:val="left"/>
      </w:pPr>
      <w:r>
        <w:rPr/>
        <w:t xml:space="preserve">(8)</w:t>
      </w:r>
      <w:r>
        <w:rPr>
          <w:u w:val="single"/>
        </w:rPr>
        <w:t xml:space="preserve">(a)</w:t>
      </w:r>
      <w:r>
        <w:rPr/>
        <w:t xml:space="preserve"> "Eligible student" means a resident student who:</w:t>
      </w:r>
    </w:p>
    <w:p>
      <w:pPr>
        <w:spacing w:before="0" w:after="0" w:line="408" w:lineRule="exact"/>
        <w:ind w:left="0" w:right="0" w:firstLine="576"/>
        <w:jc w:val="left"/>
      </w:pPr>
      <w:r>
        <w:t>((</w:t>
      </w:r>
      <w:r>
        <w:rPr>
          <w:strike/>
        </w:rPr>
        <w:t xml:space="preserve">(a)</w:t>
      </w:r>
      <w:r>
        <w:t>))</w:t>
      </w:r>
      <w:r>
        <w:rPr/>
        <w:t xml:space="preserve">(i)</w:t>
      </w:r>
      <w:r>
        <w:rPr>
          <w:u w:val="single"/>
        </w:rPr>
        <w:t xml:space="preserve">(A)</w:t>
      </w:r>
      <w:r>
        <w:rPr/>
        <w:t xml:space="preserve"> Received his or her high school diploma or high school equivalency certificate as provided in RCW 28B.50.536 in Washington and has been accepted at a four-year institution of higher education into an eligible education program leading to a baccalaureate degree;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Received his or her high school diploma or high school equivalency certificate as provided in RCW 28B.50.536 in Washington and will attend a two-year institution of higher education and intends to transfer to an eligible education program at a four-year institution of higher education;</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Received his or her high school diploma or equivalent and has been accepted at an institution of higher education into a professional-technical certificate or degree program in an eligible education program; or</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Has been accepted at an institution of higher education into an eligible advanced degree program that leads to credentials in health professions;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Declares an intention to obtain a professional-technical certificate, professional-technical degree, baccalaureate degree, or an advanced degree;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Has a family income at or below </w:t>
      </w:r>
      <w:r>
        <w:t>((</w:t>
      </w:r>
      <w:r>
        <w:rPr>
          <w:strike/>
        </w:rPr>
        <w:t xml:space="preserve">one hundred twenty-five</w:t>
      </w:r>
      <w:r>
        <w:t>))</w:t>
      </w:r>
      <w:r>
        <w:rPr/>
        <w:t xml:space="preserve"> </w:t>
      </w:r>
      <w:r>
        <w:rPr>
          <w:u w:val="single"/>
        </w:rPr>
        <w:t xml:space="preserve">125</w:t>
      </w:r>
      <w:r>
        <w:rPr/>
        <w:t xml:space="preserve"> percent of the state median family income at the time the student applies for an opportunity scholarship. </w:t>
      </w:r>
      <w:r>
        <w:rPr>
          <w:u w:val="single"/>
        </w:rPr>
        <w:t xml:space="preserve">For the advanced degree program, family income may be greater than 125 percent if the eligible student can demonstrate financial need through other factors such as a history of prior household income, income loss caused by entering the advanced degree program, level of student debt at application and annually thereafter, or other factors determined by the program.</w:t>
      </w:r>
    </w:p>
    <w:p>
      <w:pPr>
        <w:spacing w:before="0" w:after="0" w:line="408" w:lineRule="exact"/>
        <w:ind w:left="0" w:right="0" w:firstLine="576"/>
        <w:jc w:val="left"/>
      </w:pPr>
      <w:r>
        <w:rPr>
          <w:u w:val="single"/>
        </w:rPr>
        <w:t xml:space="preserve">(b) To remain eligible for scholarship funds under the opportunity scholarship program the student must meet satisfactory academic progress toward completion of an eligible program as determined by the office of student financial assistance in the Washington college grant program under chapter 28B.92 RCW.</w:t>
      </w:r>
    </w:p>
    <w:p>
      <w:pPr>
        <w:spacing w:before="0" w:after="0" w:line="408" w:lineRule="exact"/>
        <w:ind w:left="0" w:right="0" w:firstLine="576"/>
        <w:jc w:val="left"/>
      </w:pPr>
      <w:r>
        <w:rPr/>
        <w:t xml:space="preserve">(9) "Gift aid" means financial aid received from the federal Pell grant, the Washington college grant program in chapter 28B.92 RCW, the college bound scholarship program in chapter 28B.118 RCW, the opportunity grant program in chapter 28B.50 RCW, or any other state grant, scholarship, or worker retraining program that provides funds for educational purposes with no obligation of repayment. "Gift aid" does not include student loans, work-study programs, the basic food employment and training program administered by the department of social and health services, or other employment assistance programs that provide job readiness opportunities and support beyond the costs of tuition, books, and fees.</w:t>
      </w:r>
    </w:p>
    <w:p>
      <w:pPr>
        <w:spacing w:before="0" w:after="0" w:line="408" w:lineRule="exact"/>
        <w:ind w:left="0" w:right="0" w:firstLine="576"/>
        <w:jc w:val="left"/>
      </w:pPr>
      <w:r>
        <w:rPr/>
        <w:t xml:space="preserve">(10) "High employer demand program of study" has the same meaning as provided in RCW 28B.50.030.</w:t>
      </w:r>
    </w:p>
    <w:p>
      <w:pPr>
        <w:spacing w:before="0" w:after="0" w:line="408" w:lineRule="exact"/>
        <w:ind w:left="0" w:right="0" w:firstLine="576"/>
        <w:jc w:val="left"/>
      </w:pPr>
      <w:r>
        <w:rPr/>
        <w:t xml:space="preserve">(11) "Participant" means an eligible student who has received a scholarship under the opportunity scholarship program.</w:t>
      </w:r>
    </w:p>
    <w:p>
      <w:pPr>
        <w:spacing w:before="0" w:after="0" w:line="408" w:lineRule="exact"/>
        <w:ind w:left="0" w:right="0" w:firstLine="576"/>
        <w:jc w:val="left"/>
      </w:pPr>
      <w:r>
        <w:rPr/>
        <w:t xml:space="preserve">(12) "Private sources," "private funds," "private contributions," or "private sector contributions" means donations from private organizations, corporations, federally recognized Indian tribes, municipalities, counties, and other sources, but excludes state dollars.</w:t>
      </w:r>
    </w:p>
    <w:p>
      <w:pPr>
        <w:spacing w:before="0" w:after="0" w:line="408" w:lineRule="exact"/>
        <w:ind w:left="0" w:right="0" w:firstLine="576"/>
        <w:jc w:val="left"/>
      </w:pPr>
      <w:r>
        <w:rPr/>
        <w:t xml:space="preserve">(13) "Professional-technical certificate" means a program as approved by the state board for community and technical colleges under RCW 28B.50.090(7)(c), that is offered by an institution of higher education </w:t>
      </w:r>
      <w:r>
        <w:rPr>
          <w:u w:val="single"/>
        </w:rPr>
        <w:t xml:space="preserve">or an eligible registered apprenticeship program under chapter 28B.92 RCW</w:t>
      </w:r>
      <w:r>
        <w:rPr/>
        <w:t xml:space="preserve">.</w:t>
      </w:r>
    </w:p>
    <w:p>
      <w:pPr>
        <w:spacing w:before="0" w:after="0" w:line="408" w:lineRule="exact"/>
        <w:ind w:left="0" w:right="0" w:firstLine="576"/>
        <w:jc w:val="left"/>
      </w:pPr>
      <w:r>
        <w:rPr/>
        <w:t xml:space="preserve">(14) "Professional-technical degree" means a program as approved by the state board for community and technical colleges under RCW 28B.50.090(7)(c), that is offered by an institution of higher education </w:t>
      </w:r>
      <w:r>
        <w:rPr>
          <w:u w:val="single"/>
        </w:rPr>
        <w:t xml:space="preserve">or an eligible registered apprenticeship program under chapter 28B.92 RCW</w:t>
      </w:r>
      <w:r>
        <w:rPr/>
        <w:t xml:space="preserve">.</w:t>
      </w:r>
    </w:p>
    <w:p>
      <w:pPr>
        <w:spacing w:before="0" w:after="0" w:line="408" w:lineRule="exact"/>
        <w:ind w:left="0" w:right="0" w:firstLine="576"/>
        <w:jc w:val="left"/>
      </w:pPr>
      <w:r>
        <w:rPr/>
        <w:t xml:space="preserve">(15) "Program administrator" means a private nonprofit corporation registered under Title 24 RCW and qualified as a tax-exempt entity under section 501(c)(3) of the federal internal revenue code.</w:t>
      </w:r>
    </w:p>
    <w:p>
      <w:pPr>
        <w:spacing w:before="0" w:after="0" w:line="408" w:lineRule="exact"/>
        <w:ind w:left="0" w:right="0" w:firstLine="576"/>
        <w:jc w:val="left"/>
      </w:pPr>
      <w:r>
        <w:rPr/>
        <w:t xml:space="preserve">(16) "Resident student" </w:t>
      </w:r>
      <w:r>
        <w:t>((</w:t>
      </w:r>
      <w:r>
        <w:rPr>
          <w:strike/>
        </w:rPr>
        <w:t xml:space="preserve">has the same meaning as provided in RCW 28B.15.012</w:t>
      </w:r>
      <w:r>
        <w:t>))</w:t>
      </w:r>
      <w:r>
        <w:rPr/>
        <w:t xml:space="preserve"> </w:t>
      </w:r>
      <w:r>
        <w:rPr>
          <w:u w:val="single"/>
        </w:rPr>
        <w:t xml:space="preserve">means a student meeting the requirements under RCW 28B.92.200(5)(c) as defined in the Washington college grant program</w:t>
      </w:r>
      <w:r>
        <w:rPr/>
        <w:t xml:space="preserve">.</w:t>
      </w:r>
    </w:p>
    <w:p>
      <w:pPr>
        <w:spacing w:before="0" w:after="0" w:line="408" w:lineRule="exact"/>
        <w:ind w:left="0" w:right="0" w:firstLine="576"/>
        <w:jc w:val="left"/>
      </w:pPr>
      <w:r>
        <w:rPr/>
        <w:t xml:space="preserve">(17) "Rural jobs program" means the rural county high employer demand jobs program created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2021 c 170 s 5 are each amended to read as follows:</w:t>
      </w:r>
    </w:p>
    <w:p>
      <w:pPr>
        <w:spacing w:before="0" w:after="0" w:line="408" w:lineRule="exact"/>
        <w:ind w:left="0" w:right="0" w:firstLine="576"/>
        <w:jc w:val="left"/>
      </w:pPr>
      <w:r>
        <w:rPr/>
        <w:t xml:space="preserve">(1) The program administrator shall provide administrative support to execute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the specified accounts created in (b) of this subsection,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any of the specified accounts created in this subsection (2)(b) upon the direction of the donor and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for baccalaureate programs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The "student support pathways account," whose principal may be invaded, and from which scholarships may be disbursed for professional-technical certificate or degree programs in the fiscal year following appropriations of state matching funds. Thereafter, scholarships shall be disbursed on an annual basis;</w:t>
      </w:r>
    </w:p>
    <w:p>
      <w:pPr>
        <w:spacing w:before="0" w:after="0" w:line="408" w:lineRule="exact"/>
        <w:ind w:left="0" w:right="0" w:firstLine="576"/>
        <w:jc w:val="left"/>
      </w:pPr>
      <w:r>
        <w:rPr/>
        <w:t xml:space="preserve">(iii) The "advanced degrees pathways account," whose principal may be invaded, and from which scholarships may be disbursed for eligible advanced degree programs in the fiscal year following appropriations of state matching funds. Thereafter, scholarships shall be disbursed on an annual basis;</w:t>
      </w:r>
    </w:p>
    <w:p>
      <w:pPr>
        <w:spacing w:before="0" w:after="0" w:line="408" w:lineRule="exact"/>
        <w:ind w:left="0" w:right="0" w:firstLine="576"/>
        <w:jc w:val="left"/>
      </w:pPr>
      <w:r>
        <w:rPr/>
        <w:t xml:space="preserve">(iv) The "endowment account," from which scholarship moneys may be disbursed for baccalaureate programs from earnings only in years when:</w:t>
      </w:r>
    </w:p>
    <w:p>
      <w:pPr>
        <w:spacing w:before="0" w:after="0" w:line="408" w:lineRule="exact"/>
        <w:ind w:left="0" w:right="0" w:firstLine="576"/>
        <w:jc w:val="left"/>
      </w:pPr>
      <w:r>
        <w:rPr/>
        <w:t xml:space="preserve">(A) The state match has been made into both the scholarship and the endowment account; and</w:t>
      </w:r>
    </w:p>
    <w:p>
      <w:pPr>
        <w:spacing w:before="0" w:after="0" w:line="408" w:lineRule="exact"/>
        <w:ind w:left="0" w:right="0" w:firstLine="576"/>
        <w:jc w:val="left"/>
      </w:pPr>
      <w:r>
        <w:rPr/>
        <w:t xml:space="preserve">(B) The state appropriations for the Washington college grant program under chapter 28B.92 RCW meet or exceed state appropriations for the state need grant made in the 2011-2013 biennium, adjusted for inflation, and eligibility for Washington college grant recipients is at least seventy percent of state median family income;</w:t>
      </w:r>
    </w:p>
    <w:p>
      <w:pPr>
        <w:spacing w:before="0" w:after="0" w:line="408" w:lineRule="exact"/>
        <w:ind w:left="0" w:right="0" w:firstLine="576"/>
        <w:jc w:val="left"/>
      </w:pPr>
      <w:r>
        <w:rPr/>
        <w:t xml:space="preserve">(v) An amount equal to at least fifty percent of all grants and contributions must be deposited into the scholarship account until such time as twenty million dollars have been deposited into the scholarship account, after which time the private donors may designate whether their contributions must be deposited to the scholarship account, the student support pathways account, the advanced degrees pathways account, or the endowment account. The board and the program administrator must work to maximize private sector contributions to these accounts to maintain a robust scholarship program while simultaneously building the endowment, and to determine the division between the accounts in the case of undesignated grants and contributions, taking into account the need for a long-term funding mechanism and the short-term needs of families and students in Washington. The first five million dollars in state match, as provided in RCW 28B.145.040, shall be deposited into the scholarship account and thereafter the state match shall be deposited into the specified accounts created in this subsection (2)(b) in equal proportion to the private funds deposited in each account, except that no more than $5,000,000 in state match shall be deposited into the advanced degrees pathways account in a single fiscal biennium; and</w:t>
      </w:r>
    </w:p>
    <w:p>
      <w:pPr>
        <w:spacing w:before="0" w:after="0" w:line="408" w:lineRule="exact"/>
        <w:ind w:left="0" w:right="0" w:firstLine="576"/>
        <w:jc w:val="left"/>
      </w:pPr>
      <w:r>
        <w:rPr/>
        <w:t xml:space="preserve">(vi) Once moneys in the opportunity scholarship match transfer account are subject to an agreement under RCW 28B.145.050(5) and are deposited in the scholarship account, the student support pathways account, the advanced degrees pathways account, or the endowment account under this section, the state acts in a fiduciary rather than ownership capacity with regard to those assets. Assets in the scholarship account, the student support pathways account, the advanced degrees pathways account, and the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account, the student support pathways account, the advanced degrees pathways account, or the endowment account;</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and eligible advanced degree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Ensure that if the private source is from a federally recognized Indian tribe, municipality, or county, an amount at least equal to the value of the private source plus the state match is awarded to participants within that federally recognized Indian tribe, municipality, or county according to the federally recognized Indian tribe's, municipality's, or county's program rules;</w:t>
      </w:r>
    </w:p>
    <w:p>
      <w:pPr>
        <w:spacing w:before="0" w:after="0" w:line="408" w:lineRule="exact"/>
        <w:ind w:left="0" w:right="0" w:firstLine="576"/>
        <w:jc w:val="left"/>
      </w:pPr>
      <w:r>
        <w:rPr/>
        <w:t xml:space="preserve">(h)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professional-technical certificate programs, professional-technical degree programs, baccalaureate degree programs, or eligible advanced degree programs identified by the board;</w:t>
      </w:r>
    </w:p>
    <w:p>
      <w:pPr>
        <w:spacing w:before="0" w:after="0" w:line="408" w:lineRule="exact"/>
        <w:ind w:left="0" w:right="0" w:firstLine="576"/>
        <w:jc w:val="left"/>
      </w:pPr>
      <w:r>
        <w:rPr/>
        <w:t xml:space="preserve">(i) Distribute scholarship funds to selected participants. Once awarded, and to the extent funds are available for distribution, an opportunity scholarship shall be automatically renewed as long as the participant annually submits documentation of filing both a free application for federal student aid (FAFSA)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 until the participant withdraws from or is no longer attending the program, completes the program, or has </w:t>
      </w:r>
      <w:r>
        <w:t>((</w:t>
      </w:r>
      <w:r>
        <w:rPr>
          <w:strike/>
        </w:rPr>
        <w:t xml:space="preserve">taken the credit or clock hour equivalent of one hundred twenty-five percent of the published length of time of the participant's program, whichever occurs first</w:t>
      </w:r>
      <w:r>
        <w:t>))</w:t>
      </w:r>
      <w:r>
        <w:rPr/>
        <w:t xml:space="preserve"> </w:t>
      </w:r>
      <w:r>
        <w:rPr>
          <w:u w:val="single"/>
        </w:rPr>
        <w:t xml:space="preserve">extended beyond five years or 125 percent of the published program length of the program in which the student is enrolled or the credit or clock-hour equivalent as defined in the Washington college grant program</w:t>
      </w:r>
      <w:r>
        <w:rPr/>
        <w:t xml:space="preserve">;</w:t>
      </w:r>
    </w:p>
    <w:p>
      <w:pPr>
        <w:spacing w:before="0" w:after="0" w:line="408" w:lineRule="exact"/>
        <w:ind w:left="0" w:right="0" w:firstLine="576"/>
        <w:jc w:val="left"/>
      </w:pPr>
      <w:r>
        <w:rPr/>
        <w:t xml:space="preserve">(j) Notify institutions of scholarship recipients who will attend their institutions and inform them of the terms of the students' eligibility; and</w:t>
      </w:r>
    </w:p>
    <w:p>
      <w:pPr>
        <w:spacing w:before="0" w:after="0" w:line="408" w:lineRule="exact"/>
        <w:ind w:left="0" w:right="0" w:firstLine="576"/>
        <w:jc w:val="left"/>
      </w:pPr>
      <w:r>
        <w:rPr/>
        <w:t xml:space="preserve">(k) For participants enrolled in an eligible advanced degree program, document each participant's employment following graduation.</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100</w:t>
      </w:r>
      <w:r>
        <w:rPr/>
        <w:t xml:space="preserve"> and 2021 c 133 s 3 are each amended to read as follows:</w:t>
      </w:r>
    </w:p>
    <w:p>
      <w:pPr>
        <w:spacing w:before="0" w:after="0" w:line="408" w:lineRule="exact"/>
        <w:ind w:left="0" w:right="0" w:firstLine="576"/>
        <w:jc w:val="left"/>
      </w:pPr>
      <w:r>
        <w:rPr/>
        <w:t xml:space="preserve">(1)(a) The rural county high employer demand jobs program is created to meet the workforce needs of business and industry in rural counties by assisting students in earning certificates, associate degrees, or other industry-recognized credentials necessary for employment in high employer demand fields.</w:t>
      </w:r>
    </w:p>
    <w:p>
      <w:pPr>
        <w:spacing w:before="0" w:after="0" w:line="408" w:lineRule="exact"/>
        <w:ind w:left="0" w:right="0" w:firstLine="576"/>
        <w:jc w:val="left"/>
      </w:pPr>
      <w:r>
        <w:rPr/>
        <w:t xml:space="preserve">(b) Subject to the requirements of this section, the rural jobs program provides selected students scholarship funds and support services, as determined by the board, to help students meet their eligible expenses when they enroll in a community or technical college program that prepares them for high employer demand fields.</w:t>
      </w:r>
    </w:p>
    <w:p>
      <w:pPr>
        <w:spacing w:before="0" w:after="0" w:line="408" w:lineRule="exact"/>
        <w:ind w:left="0" w:right="0" w:firstLine="576"/>
        <w:jc w:val="left"/>
      </w:pPr>
      <w:r>
        <w:rPr/>
        <w:t xml:space="preserve">(c) The source of funds for the rural jobs program shall be a combination of private donations, grants, and contributions and state matching funds.</w:t>
      </w:r>
    </w:p>
    <w:p>
      <w:pPr>
        <w:spacing w:before="0" w:after="0" w:line="408" w:lineRule="exact"/>
        <w:ind w:left="0" w:right="0" w:firstLine="576"/>
        <w:jc w:val="left"/>
      </w:pPr>
      <w:r>
        <w:rPr>
          <w:u w:val="single"/>
        </w:rPr>
        <w:t xml:space="preserve">(d) The state match must be based on donations and pledges received as of the date each official state caseload forecast is submitted by the caseload forecast council to the legislative fiscal committees as provided under RCW 43.88C.020. The purpose of this subsection (1)(d) is to ensure the predictable treatment of the program in the budget process by clarifying the calculation process of the state match required by this section and to ensure the program is budgeted at maintenance level.</w:t>
      </w:r>
    </w:p>
    <w:p>
      <w:pPr>
        <w:spacing w:before="0" w:after="0" w:line="408" w:lineRule="exact"/>
        <w:ind w:left="0" w:right="0" w:firstLine="576"/>
        <w:jc w:val="left"/>
      </w:pPr>
      <w:r>
        <w:rPr/>
        <w:t xml:space="preserve">(2) The program administrator has the duties and responsibilities provided under this section, including but not limited to:</w:t>
      </w:r>
    </w:p>
    <w:p>
      <w:pPr>
        <w:spacing w:before="0" w:after="0" w:line="408" w:lineRule="exact"/>
        <w:ind w:left="0" w:right="0" w:firstLine="576"/>
        <w:jc w:val="left"/>
      </w:pPr>
      <w:r>
        <w:rPr/>
        <w:t xml:space="preserve">(a) Publicize the rural jobs program and conducting outreach to eligible counties;</w:t>
      </w:r>
    </w:p>
    <w:p>
      <w:pPr>
        <w:spacing w:before="0" w:after="0" w:line="408" w:lineRule="exact"/>
        <w:ind w:left="0" w:right="0" w:firstLine="576"/>
        <w:jc w:val="left"/>
      </w:pPr>
      <w:r>
        <w:rPr/>
        <w:t xml:space="preserve">(b) In consultation with the state board for community and technical colleges, any interested community or technical college located in an eligible county, and the county's workforce development council, identify high employer demand fields within the eligible counties. When identifying high employer demand fields, the board must consider:</w:t>
      </w:r>
    </w:p>
    <w:p>
      <w:pPr>
        <w:spacing w:before="0" w:after="0" w:line="408" w:lineRule="exact"/>
        <w:ind w:left="0" w:right="0" w:firstLine="576"/>
        <w:jc w:val="left"/>
      </w:pPr>
      <w:r>
        <w:rPr/>
        <w:t xml:space="preserve">(i) County-specific employer demand reports issued by the employment security department or the list of statewide high-demand programs for secondary career and technical education established under RCW 28A.700.020; and</w:t>
      </w:r>
    </w:p>
    <w:p>
      <w:pPr>
        <w:spacing w:before="0" w:after="0" w:line="408" w:lineRule="exact"/>
        <w:ind w:left="0" w:right="0" w:firstLine="576"/>
        <w:jc w:val="left"/>
      </w:pPr>
      <w:r>
        <w:rPr/>
        <w:t xml:space="preserve">(ii) The ability and capacity of the community and technical college to meet the needs of qualifying students and industry in the eligible county;</w:t>
      </w:r>
    </w:p>
    <w:p>
      <w:pPr>
        <w:spacing w:before="0" w:after="0" w:line="408" w:lineRule="exact"/>
        <w:ind w:left="0" w:right="0" w:firstLine="576"/>
        <w:jc w:val="left"/>
      </w:pPr>
      <w:r>
        <w:rPr/>
        <w:t xml:space="preserve">(c) Develop and implement an application, selection, and notification process for awarding rural jobs program scholarship funds. In making determinations on scholarship recipients, the board shall use county-specific employer high-demand data;</w:t>
      </w:r>
    </w:p>
    <w:p>
      <w:pPr>
        <w:spacing w:before="0" w:after="0" w:line="408" w:lineRule="exact"/>
        <w:ind w:left="0" w:right="0" w:firstLine="576"/>
        <w:jc w:val="left"/>
      </w:pPr>
      <w:r>
        <w:rPr/>
        <w:t xml:space="preserve">(d) Determine the annual scholarship fund amounts to be awarded to selected students;</w:t>
      </w:r>
    </w:p>
    <w:p>
      <w:pPr>
        <w:spacing w:before="0" w:after="0" w:line="408" w:lineRule="exact"/>
        <w:ind w:left="0" w:right="0" w:firstLine="576"/>
        <w:jc w:val="left"/>
      </w:pPr>
      <w:r>
        <w:rPr/>
        <w:t xml:space="preserve">(e) Distribute funds to selected students;</w:t>
      </w:r>
    </w:p>
    <w:p>
      <w:pPr>
        <w:spacing w:before="0" w:after="0" w:line="408" w:lineRule="exact"/>
        <w:ind w:left="0" w:right="0" w:firstLine="576"/>
        <w:jc w:val="left"/>
      </w:pPr>
      <w:r>
        <w:rPr/>
        <w:t xml:space="preserve">(f) Notify institutions of higher education of the rural jobs program recipients who will attend their institutions of higher education and inform them of the scholarship fund amounts and terms of the awards; and</w:t>
      </w:r>
    </w:p>
    <w:p>
      <w:pPr>
        <w:spacing w:before="0" w:after="0" w:line="408" w:lineRule="exact"/>
        <w:ind w:left="0" w:right="0" w:firstLine="576"/>
        <w:jc w:val="left"/>
      </w:pPr>
      <w:r>
        <w:rPr/>
        <w:t xml:space="preserve">(g) Establish and manage an account as provided under RCW 28B.145.110 to receive donations, grants, contributions from private sources, and state matching funds, and from which to disburse scholarship funds to selected students.</w:t>
      </w:r>
    </w:p>
    <w:p>
      <w:pPr>
        <w:spacing w:before="0" w:after="0" w:line="408" w:lineRule="exact"/>
        <w:ind w:left="0" w:right="0" w:firstLine="576"/>
        <w:jc w:val="left"/>
      </w:pPr>
      <w:r>
        <w:rPr/>
        <w:t xml:space="preserve">(3) To be eligible for scholarship funds under the rural jobs program, a student must:</w:t>
      </w:r>
    </w:p>
    <w:p>
      <w:pPr>
        <w:spacing w:before="0" w:after="0" w:line="408" w:lineRule="exact"/>
        <w:ind w:left="0" w:right="0" w:firstLine="576"/>
        <w:jc w:val="left"/>
      </w:pPr>
      <w:r>
        <w:rPr/>
        <w:t xml:space="preserve">(a) Either:</w:t>
      </w:r>
    </w:p>
    <w:p>
      <w:pPr>
        <w:spacing w:before="0" w:after="0" w:line="408" w:lineRule="exact"/>
        <w:ind w:left="0" w:right="0" w:firstLine="576"/>
        <w:jc w:val="left"/>
      </w:pPr>
      <w:r>
        <w:rPr/>
        <w:t xml:space="preserve">(i) Be a resident of an eligible county </w:t>
      </w:r>
      <w:r>
        <w:t>((</w:t>
      </w:r>
      <w:r>
        <w:rPr>
          <w:strike/>
        </w:rPr>
        <w:t xml:space="preserve">and be enrolled in a community or technical college established under chapter 28B.50 RCW; or</w:t>
      </w:r>
      <w:r>
        <w:t>))</w:t>
      </w:r>
      <w:r>
        <w:rPr>
          <w:u w:val="single"/>
        </w:rPr>
        <w:t xml:space="preserve">;</w:t>
      </w:r>
    </w:p>
    <w:p>
      <w:pPr>
        <w:spacing w:before="0" w:after="0" w:line="408" w:lineRule="exact"/>
        <w:ind w:left="0" w:right="0" w:firstLine="576"/>
        <w:jc w:val="left"/>
      </w:pPr>
      <w:r>
        <w:rPr/>
        <w:t xml:space="preserve">(ii) Have attended and graduated from a school in an eligible school district </w:t>
      </w:r>
      <w:r>
        <w:t>((</w:t>
      </w:r>
      <w:r>
        <w:rPr>
          <w:strike/>
        </w:rPr>
        <w:t xml:space="preserve">and be</w:t>
      </w:r>
      <w:r>
        <w:t>))</w:t>
      </w:r>
      <w:r>
        <w:rPr>
          <w:u w:val="single"/>
        </w:rPr>
        <w:t xml:space="preserve">; or</w:t>
      </w:r>
    </w:p>
    <w:p>
      <w:pPr>
        <w:spacing w:before="0" w:after="0" w:line="408" w:lineRule="exact"/>
        <w:ind w:left="0" w:right="0" w:firstLine="576"/>
        <w:jc w:val="left"/>
      </w:pPr>
      <w:r>
        <w:rPr>
          <w:u w:val="single"/>
        </w:rPr>
        <w:t xml:space="preserve">(iii) Be</w:t>
      </w:r>
      <w:r>
        <w:rPr/>
        <w:t xml:space="preserve"> enrolled in </w:t>
      </w:r>
      <w:r>
        <w:rPr>
          <w:u w:val="single"/>
        </w:rPr>
        <w:t xml:space="preserve">either</w:t>
      </w:r>
      <w:r>
        <w:rPr/>
        <w:t xml:space="preserve"> a community or technical college established under chapter 28B.50 RCW </w:t>
      </w:r>
      <w:r>
        <w:t>((</w:t>
      </w:r>
      <w:r>
        <w:rPr>
          <w:strike/>
        </w:rPr>
        <w:t xml:space="preserve">that is</w:t>
      </w:r>
      <w:r>
        <w:t>))</w:t>
      </w:r>
      <w:r>
        <w:rPr/>
        <w:t xml:space="preserve"> located in an eligible county </w:t>
      </w:r>
      <w:r>
        <w:rPr>
          <w:u w:val="single"/>
        </w:rPr>
        <w:t xml:space="preserve">or participating in an eligible registered apprenticeship program under chapter 28B.92 RCW in an eligible county</w:t>
      </w:r>
      <w:r>
        <w:rPr/>
        <w:t xml:space="preserve">;</w:t>
      </w:r>
    </w:p>
    <w:p>
      <w:pPr>
        <w:spacing w:before="0" w:after="0" w:line="408" w:lineRule="exact"/>
        <w:ind w:left="0" w:right="0" w:firstLine="576"/>
        <w:jc w:val="left"/>
      </w:pPr>
      <w:r>
        <w:rPr/>
        <w:t xml:space="preserve">(b) Be a resident student as defined </w:t>
      </w:r>
      <w:r>
        <w:t>((</w:t>
      </w:r>
      <w:r>
        <w:rPr>
          <w:strike/>
        </w:rPr>
        <w:t xml:space="preserve">in RCW 28B.15.012;</w:t>
      </w:r>
    </w:p>
    <w:p>
      <w:pPr>
        <w:spacing w:before="0" w:after="0" w:line="408" w:lineRule="exact"/>
        <w:ind w:left="0" w:right="0" w:firstLine="576"/>
        <w:jc w:val="left"/>
      </w:pPr>
      <w:r>
        <w:rPr>
          <w:strike/>
        </w:rPr>
        <w:t xml:space="preserve">(c)</w:t>
      </w:r>
      <w:r>
        <w:t>))</w:t>
      </w:r>
      <w:r>
        <w:rPr/>
        <w:t xml:space="preserve"> </w:t>
      </w:r>
      <w:r>
        <w:rPr>
          <w:u w:val="single"/>
        </w:rPr>
        <w:t xml:space="preserve">in the Washington college grant program in RCW 28B.92.200(5)(c);</w:t>
      </w:r>
    </w:p>
    <w:p>
      <w:pPr>
        <w:spacing w:before="0" w:after="0" w:line="408" w:lineRule="exact"/>
        <w:ind w:left="0" w:right="0" w:firstLine="576"/>
        <w:jc w:val="left"/>
      </w:pPr>
      <w:r>
        <w:rPr>
          <w:u w:val="single"/>
        </w:rPr>
        <w:t xml:space="preserve">(c)</w:t>
      </w:r>
      <w:r>
        <w:rPr/>
        <w:t xml:space="preserve"> Be in a certificate, degree, or other industry-recognized credential or training program that has been identified by the board as a program that prepares students for a high employer demand field;</w:t>
      </w:r>
    </w:p>
    <w:p>
      <w:pPr>
        <w:spacing w:before="0" w:after="0" w:line="408" w:lineRule="exact"/>
        <w:ind w:left="0" w:right="0" w:firstLine="576"/>
        <w:jc w:val="left"/>
      </w:pPr>
      <w:r>
        <w:rPr/>
        <w:t xml:space="preserve">(d) Have a family income that does not exceed seventy percent of the state median family income adjusted for family size; and</w:t>
      </w:r>
    </w:p>
    <w:p>
      <w:pPr>
        <w:spacing w:before="0" w:after="0" w:line="408" w:lineRule="exact"/>
        <w:ind w:left="0" w:right="0" w:firstLine="576"/>
        <w:jc w:val="left"/>
      </w:pPr>
      <w:r>
        <w:rPr/>
        <w:t xml:space="preserve">(e) Demonstrate financial need according to the free application for federal student aid or the Washington application for state financial aid.</w:t>
      </w:r>
    </w:p>
    <w:p>
      <w:pPr>
        <w:spacing w:before="0" w:after="0" w:line="408" w:lineRule="exact"/>
        <w:ind w:left="0" w:right="0" w:firstLine="576"/>
        <w:jc w:val="left"/>
      </w:pPr>
      <w:r>
        <w:rPr/>
        <w:t xml:space="preserve">(4) To remain eligible for scholarship funds under the rural jobs program, the student must </w:t>
      </w:r>
      <w:r>
        <w:t>((</w:t>
      </w:r>
      <w:r>
        <w:rPr>
          <w:strike/>
        </w:rPr>
        <w:t xml:space="preserve">maintain a cumulative grade point average of 2.0</w:t>
      </w:r>
      <w:r>
        <w:t>))</w:t>
      </w:r>
      <w:r>
        <w:rPr/>
        <w:t xml:space="preserve"> </w:t>
      </w:r>
      <w:r>
        <w:rPr>
          <w:u w:val="single"/>
        </w:rPr>
        <w:t xml:space="preserve">meet satisfactory academic progress toward completion of an eligible program as established by the program. Rural jobs program eligibility may not extend beyond five years or 125 percent of the published length of the program in which the student is enrolled or the credit or clock-hour equivalent</w:t>
      </w:r>
      <w:r>
        <w:rPr/>
        <w:t xml:space="preserve">.</w:t>
      </w:r>
    </w:p>
    <w:p>
      <w:pPr>
        <w:spacing w:before="0" w:after="0" w:line="408" w:lineRule="exact"/>
        <w:ind w:left="0" w:right="0" w:firstLine="576"/>
        <w:jc w:val="left"/>
      </w:pPr>
      <w:r>
        <w:rPr/>
        <w:t xml:space="preserve">(5) A scholarship award under the rural jobs program may not result in a reduction of any gift aid. Nothing in this section creates any right or entitlement.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1b8e9803485d452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9957a4fc244bdb" /><Relationship Type="http://schemas.openxmlformats.org/officeDocument/2006/relationships/footer" Target="/word/footer1.xml" Id="R1b8e9803485d4528" /></Relationships>
</file>