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3071719906407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1378</w:t>
      </w:r>
    </w:p>
    <w:p>
      <w:pPr>
        <w:jc w:val="center"/>
        <w:spacing w:before="480" w:after="0" w:line="240"/>
      </w:pPr>
      <w:r>
        <w:t xml:space="preserve">Chapter </w:t>
      </w:r>
      <w:r>
        <w:rPr/>
        <w:t xml:space="preserve">44</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MEDICAL ASSISTANTS—TELEMEDICINE SUPERVISION</w:t>
      </w:r>
    </w:p>
    <w:p>
      <w:pPr>
        <w:spacing w:before="720" w:after="240" w:line="240" w:lineRule="exact"/>
        <w:ind w:left="0" w:right="0" w:firstLine="0"/>
        <w:jc w:val="center"/>
      </w:pPr>
      <w:r>
        <w:t xml:space="preserve">EFFECTIVE DATE: </w:t>
      </w:r>
      <w:r>
        <w:rPr/>
        <w:t xml:space="preserve">April 14, 2021</w:t>
      </w:r>
      <w:r>
        <w:rPr>
          <w:rFonts w:ascii="Times New Roman" w:hAnsi="Times New Roman"/>
        </w:rPr>
        <w:t xml:space="preserve">—</w:t>
      </w:r>
      <w:r>
        <w:rPr/>
        <w:t xml:space="preserve">Except for section 2, which becomes effective July 1,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23, 2021</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30, 2021</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1378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14, 2021 3:27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15,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1378</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Representatives Ybarra, Cody, and Dolan</w:t>
      </w:r>
    </w:p>
    <w:p/>
    <w:p>
      <w:r>
        <w:rPr>
          <w:t xml:space="preserve">Read first time 01/26/21.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supervision of medical assistants; amending RCW 18.360.010; reenacting and amending RCW 18.360.010;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010</w:t>
      </w:r>
      <w:r>
        <w:rPr/>
        <w:t xml:space="preserve"> and 2017 c 336 s 14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"Administer" means the retrieval of medication, and its application to a patient, as authorized in RCW 18.360.050.</w:t>
      </w:r>
    </w:p>
    <w:p>
      <w:pPr>
        <w:spacing w:before="0" w:after="0" w:line="408" w:lineRule="exact"/>
        <w:ind w:left="0" w:right="0" w:firstLine="576"/>
        <w:jc w:val="left"/>
      </w:pPr>
      <w:r>
        <w:rPr/>
        <w:t xml:space="preserve">(2) "Delegation" means direct authorization granted by a licensed health care practitioner to a medical assistant to perform the functions authorized in this chapter which fall within the scope of practice of the health care provider and the training and experience of the medical assistant.</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"Forensic phlebotomist" means a police officer, law enforcement officer, or employee of a correctional facility or detention facility, who is certified under this chapter and meets any additional training and proficiency standards of his or her employer to collect a venous blood sample for forensic testing pursuant to a search warrant, a waiver of the warrant requirement, or exigent circumstances.</w:t>
      </w:r>
    </w:p>
    <w:p>
      <w:pPr>
        <w:spacing w:before="0" w:after="0" w:line="408" w:lineRule="exact"/>
        <w:ind w:left="0" w:right="0" w:firstLine="576"/>
        <w:jc w:val="left"/>
      </w:pPr>
      <w:r>
        <w:rPr/>
        <w:t xml:space="preserve">(5) "Health care practitioner" means:</w:t>
      </w:r>
    </w:p>
    <w:p>
      <w:pPr>
        <w:spacing w:before="0" w:after="0" w:line="408" w:lineRule="exact"/>
        <w:ind w:left="0" w:right="0" w:firstLine="576"/>
        <w:jc w:val="left"/>
      </w:pPr>
      <w:r>
        <w:rPr/>
        <w:t xml:space="preserve">(a) A physician licensed under chapter 18.71 RCW;</w:t>
      </w:r>
    </w:p>
    <w:p>
      <w:pPr>
        <w:spacing w:before="0" w:after="0" w:line="408" w:lineRule="exact"/>
        <w:ind w:left="0" w:right="0" w:firstLine="576"/>
        <w:jc w:val="left"/>
      </w:pPr>
      <w:r>
        <w:rPr/>
        <w:t xml:space="preserve">(b) An osteopathic physician and surgeon licensed under chapter 18.57 RCW; or</w:t>
      </w:r>
    </w:p>
    <w:p>
      <w:pPr>
        <w:spacing w:before="0" w:after="0" w:line="408" w:lineRule="exact"/>
        <w:ind w:left="0" w:right="0" w:firstLine="576"/>
        <w:jc w:val="left"/>
      </w:pPr>
      <w:r>
        <w:rPr/>
        <w:t xml:space="preserve">(c) Acting within the scope of their respective licensure, a podiatric physician and surgeon licensed under chapter 18.22 RCW, a registered nurse or advanced registered nurse practitioner licensed under chapter 18.79 RCW, a naturopath licensed under chapter 18.36A RCW, a physician assistant licensed under chapter 18.71A RCW, an osteopathic physician assistant licensed under chapter 18.57A RCW, or an optometrist licensed under chapter 18.53 RCW.</w:t>
      </w:r>
    </w:p>
    <w:p>
      <w:pPr>
        <w:spacing w:before="0" w:after="0" w:line="408" w:lineRule="exact"/>
        <w:ind w:left="0" w:right="0" w:firstLine="576"/>
        <w:jc w:val="left"/>
      </w:pPr>
      <w:r>
        <w:rPr/>
        <w:t xml:space="preserve">(6) "Medical assistant-certified" means a person certified under RCW 18.360.040 who assists a health care practitioner with patient care, executes administrative and clinical procedures, and performs functions as provided in RCW 18.360.050 under the supervision of the health care practitioner.</w:t>
      </w:r>
    </w:p>
    <w:p>
      <w:pPr>
        <w:spacing w:before="0" w:after="0" w:line="408" w:lineRule="exact"/>
        <w:ind w:left="0" w:right="0" w:firstLine="576"/>
        <w:jc w:val="left"/>
      </w:pPr>
      <w:r>
        <w:rPr/>
        <w:t xml:space="preserve">(7) "Medical assistant-hemodialysis technician" means a person certified under RCW 18.360.040 who performs hemodialysis and other functions pursuant to RCW 18.360.050 under the supervision of a health care practitioner.</w:t>
      </w:r>
    </w:p>
    <w:p>
      <w:pPr>
        <w:spacing w:before="0" w:after="0" w:line="408" w:lineRule="exact"/>
        <w:ind w:left="0" w:right="0" w:firstLine="576"/>
        <w:jc w:val="left"/>
      </w:pPr>
      <w:r>
        <w:rPr/>
        <w:t xml:space="preserve">(8) "Medical assistant-phlebotomist" means a person certified under RCW 18.360.040 who performs capillary, venous, and arterial invasive procedures for blood withdrawal and other functions pursuant to RCW 18.360.050 under the supervision of a health care practitioner.</w:t>
      </w:r>
    </w:p>
    <w:p>
      <w:pPr>
        <w:spacing w:before="0" w:after="0" w:line="408" w:lineRule="exact"/>
        <w:ind w:left="0" w:right="0" w:firstLine="576"/>
        <w:jc w:val="left"/>
      </w:pPr>
      <w:r>
        <w:rPr/>
        <w:t xml:space="preserve">(9) "Medical assistant-registered" means a person registered under RCW 18.360.040 who, pursuant to an endorsement by a health care practitioner, clinic, or group practice, assists a health care practitioner with patient care, executes administrative and clinical procedures, and performs functions as provided in RCW 18.360.050 under the supervision of the health care practitioner.</w:t>
      </w:r>
    </w:p>
    <w:p>
      <w:pPr>
        <w:spacing w:before="0" w:after="0" w:line="408" w:lineRule="exact"/>
        <w:ind w:left="0" w:right="0" w:firstLine="576"/>
        <w:jc w:val="left"/>
      </w:pPr>
      <w:r>
        <w:rPr/>
        <w:t xml:space="preserve">(10) "Secretary" means the secretary of the department of health.</w:t>
      </w:r>
    </w:p>
    <w:p>
      <w:pPr>
        <w:spacing w:before="0" w:after="0" w:line="408" w:lineRule="exact"/>
        <w:ind w:left="0" w:right="0" w:firstLine="576"/>
        <w:jc w:val="left"/>
      </w:pPr>
      <w:r>
        <w:rPr/>
        <w:t xml:space="preserve">(11)</w:t>
      </w:r>
      <w:r>
        <w:rPr>
          <w:u w:val="single"/>
        </w:rPr>
        <w:t xml:space="preserve">(a)</w:t>
      </w:r>
      <w:r>
        <w:rPr/>
        <w:t xml:space="preserve"> "Supervision" means supervision of procedures permitted pursuant to this chapter by a health care practitioner who is physically present and is immediately available in the facility</w:t>
      </w:r>
      <w:r>
        <w:rPr>
          <w:u w:val="single"/>
        </w:rPr>
        <w:t xml:space="preserve">, except as provided in (b) and (c) of this subsection</w:t>
      </w:r>
      <w:r>
        <w:rPr/>
        <w:t xml:space="preserve">.</w:t>
      </w:r>
    </w:p>
    <w:p>
      <w:pPr>
        <w:spacing w:before="0" w:after="0" w:line="408" w:lineRule="exact"/>
        <w:ind w:left="0" w:right="0" w:firstLine="576"/>
        <w:jc w:val="left"/>
      </w:pPr>
      <w:r>
        <w:rPr>
          <w:u w:val="single"/>
        </w:rPr>
        <w:t xml:space="preserve">(b)</w:t>
      </w:r>
      <w:r>
        <w:rPr/>
        <w:t xml:space="preserve"> The health care practitioner does not need to be present during procedures to withdraw blood, but must be immediately available.</w:t>
      </w:r>
    </w:p>
    <w:p>
      <w:pPr>
        <w:spacing w:before="0" w:after="0" w:line="408" w:lineRule="exact"/>
        <w:ind w:left="0" w:right="0" w:firstLine="576"/>
        <w:jc w:val="left"/>
      </w:pPr>
      <w:r>
        <w:rPr>
          <w:u w:val="single"/>
        </w:rPr>
        <w:t xml:space="preserve">(c) During a telemedicine visit, supervision over a medical assistant assisting a health care practitioner with the telemedicine visit may be provided through interactive audio and video telemedicine technology.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010</w:t>
      </w:r>
      <w:r>
        <w:rPr/>
        <w:t xml:space="preserve"> and 2020 c 80 s 26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"Administer" means the retrieval of medication, and its application to a patient, as authorized in RCW 18.360.050.</w:t>
      </w:r>
    </w:p>
    <w:p>
      <w:pPr>
        <w:spacing w:before="0" w:after="0" w:line="408" w:lineRule="exact"/>
        <w:ind w:left="0" w:right="0" w:firstLine="576"/>
        <w:jc w:val="left"/>
      </w:pPr>
      <w:r>
        <w:rPr/>
        <w:t xml:space="preserve">(2) "Delegation" means direct authorization granted by a licensed health care practitioner to a medical assistant to perform the functions authorized in this chapter which fall within the scope of practice of the health care provider and the training and experience of the medical assistant.</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"Forensic phlebotomist" means a police officer, law enforcement officer, or employee of a correctional facility or detention facility, who is certified under this chapter and meets any additional training and proficiency standards of his or her employer to collect a venous blood sample for forensic testing pursuant to a search warrant, a waiver of the warrant requirement, or exigent circumstances.</w:t>
      </w:r>
    </w:p>
    <w:p>
      <w:pPr>
        <w:spacing w:before="0" w:after="0" w:line="408" w:lineRule="exact"/>
        <w:ind w:left="0" w:right="0" w:firstLine="576"/>
        <w:jc w:val="left"/>
      </w:pPr>
      <w:r>
        <w:rPr/>
        <w:t xml:space="preserve">(5) "Health care practitioner" means:</w:t>
      </w:r>
    </w:p>
    <w:p>
      <w:pPr>
        <w:spacing w:before="0" w:after="0" w:line="408" w:lineRule="exact"/>
        <w:ind w:left="0" w:right="0" w:firstLine="576"/>
        <w:jc w:val="left"/>
      </w:pPr>
      <w:r>
        <w:rPr/>
        <w:t xml:space="preserve">(a) A physician licensed under chapter 18.71 RCW;</w:t>
      </w:r>
    </w:p>
    <w:p>
      <w:pPr>
        <w:spacing w:before="0" w:after="0" w:line="408" w:lineRule="exact"/>
        <w:ind w:left="0" w:right="0" w:firstLine="576"/>
        <w:jc w:val="left"/>
      </w:pPr>
      <w:r>
        <w:rPr/>
        <w:t xml:space="preserve">(b) An osteopathic physician and surgeon licensed under chapter 18.57 RCW; or</w:t>
      </w:r>
    </w:p>
    <w:p>
      <w:pPr>
        <w:spacing w:before="0" w:after="0" w:line="408" w:lineRule="exact"/>
        <w:ind w:left="0" w:right="0" w:firstLine="576"/>
        <w:jc w:val="left"/>
      </w:pPr>
      <w:r>
        <w:rPr/>
        <w:t xml:space="preserve">(c) Acting within the scope of their respective licensure, a podiatric physician and surgeon licensed under chapter 18.22 RCW, a registered nurse or advanced registered nurse practitioner licensed under chapter 18.79 RCW, a naturopath licensed under chapter 18.36A RCW, a physician assistant licensed under chapter 18.71A RCW, or an optometrist licensed under chapter 18.53 RCW.</w:t>
      </w:r>
    </w:p>
    <w:p>
      <w:pPr>
        <w:spacing w:before="0" w:after="0" w:line="408" w:lineRule="exact"/>
        <w:ind w:left="0" w:right="0" w:firstLine="576"/>
        <w:jc w:val="left"/>
      </w:pPr>
      <w:r>
        <w:rPr/>
        <w:t xml:space="preserve">(6) "Medical assistant-certified" means a person certified under RCW 18.360.040 who assists a health care practitioner with patient care, executes administrative and clinical procedures, and performs functions as provided in RCW 18.360.050 under the supervision of the health care practitioner.</w:t>
      </w:r>
    </w:p>
    <w:p>
      <w:pPr>
        <w:spacing w:before="0" w:after="0" w:line="408" w:lineRule="exact"/>
        <w:ind w:left="0" w:right="0" w:firstLine="576"/>
        <w:jc w:val="left"/>
      </w:pPr>
      <w:r>
        <w:rPr/>
        <w:t xml:space="preserve">(7) "Medical assistant-hemodialysis technician" means a person certified under RCW 18.360.040 who performs hemodialysis and other functions pursuant to RCW 18.360.050 under the supervision of a health care practitioner.</w:t>
      </w:r>
    </w:p>
    <w:p>
      <w:pPr>
        <w:spacing w:before="0" w:after="0" w:line="408" w:lineRule="exact"/>
        <w:ind w:left="0" w:right="0" w:firstLine="576"/>
        <w:jc w:val="left"/>
      </w:pPr>
      <w:r>
        <w:rPr/>
        <w:t xml:space="preserve">(8) "Medical assistant-phlebotomist" means a person certified under RCW 18.360.040 who performs capillary, venous, and arterial invasive procedures for blood withdrawal and other functions pursuant to RCW 18.360.050 under the supervision of a health care practitioner.</w:t>
      </w:r>
    </w:p>
    <w:p>
      <w:pPr>
        <w:spacing w:before="0" w:after="0" w:line="408" w:lineRule="exact"/>
        <w:ind w:left="0" w:right="0" w:firstLine="576"/>
        <w:jc w:val="left"/>
      </w:pPr>
      <w:r>
        <w:rPr/>
        <w:t xml:space="preserve">(9) "Medical assistant-registered" means a person registered under RCW 18.360.040 who, pursuant to an endorsement by a health care practitioner, clinic, or group practice, assists a health care practitioner with patient care, executes administrative and clinical procedures, and performs functions as provided in RCW 18.360.050 under the supervision of the health care practitioner.</w:t>
      </w:r>
    </w:p>
    <w:p>
      <w:pPr>
        <w:spacing w:before="0" w:after="0" w:line="408" w:lineRule="exact"/>
        <w:ind w:left="0" w:right="0" w:firstLine="576"/>
        <w:jc w:val="left"/>
      </w:pPr>
      <w:r>
        <w:rPr/>
        <w:t xml:space="preserve">(10) "Secretary" means the secretary of the department of health.</w:t>
      </w:r>
    </w:p>
    <w:p>
      <w:pPr>
        <w:spacing w:before="0" w:after="0" w:line="408" w:lineRule="exact"/>
        <w:ind w:left="0" w:right="0" w:firstLine="576"/>
        <w:jc w:val="left"/>
      </w:pPr>
      <w:r>
        <w:rPr/>
        <w:t xml:space="preserve">(11)</w:t>
      </w:r>
      <w:r>
        <w:rPr>
          <w:u w:val="single"/>
        </w:rPr>
        <w:t xml:space="preserve">(a)</w:t>
      </w:r>
      <w:r>
        <w:rPr/>
        <w:t xml:space="preserve"> "Supervision" means supervision of procedures permitted pursuant to this chapter by a health care practitioner who is physically present and is immediately available in the facility</w:t>
      </w:r>
      <w:r>
        <w:rPr>
          <w:u w:val="single"/>
        </w:rPr>
        <w:t xml:space="preserve">, except as provided in (b) and (c) of this subsection</w:t>
      </w:r>
      <w:r>
        <w:rPr/>
        <w:t xml:space="preserve">.</w:t>
      </w:r>
    </w:p>
    <w:p>
      <w:pPr>
        <w:spacing w:before="0" w:after="0" w:line="408" w:lineRule="exact"/>
        <w:ind w:left="0" w:right="0" w:firstLine="576"/>
        <w:jc w:val="left"/>
      </w:pPr>
      <w:r>
        <w:rPr>
          <w:u w:val="single"/>
        </w:rPr>
        <w:t xml:space="preserve">(b)</w:t>
      </w:r>
      <w:r>
        <w:rPr/>
        <w:t xml:space="preserve"> The health care practitioner does not need to be present during procedures to withdraw blood, but must be immediately available.</w:t>
      </w:r>
    </w:p>
    <w:p>
      <w:pPr>
        <w:spacing w:before="0" w:after="0" w:line="408" w:lineRule="exact"/>
        <w:ind w:left="0" w:right="0" w:firstLine="576"/>
        <w:jc w:val="left"/>
      </w:pPr>
      <w:r>
        <w:rPr>
          <w:u w:val="single"/>
        </w:rPr>
        <w:t xml:space="preserve">(c) During a telemedicine visit, supervision over a medical assistant assisting a health care practitioner with the telemedicine visit may be provided through interactive audio and video telemedicine technology.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July 1, 2022.</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23, 2021.</w:t>
      </w:r>
    </w:p>
    <w:p>
      <w:pPr>
        <w:spacing w:before="0" w:after="0" w:line="408" w:lineRule="exact"/>
        <w:ind w:left="0" w:right="0" w:firstLine="576"/>
        <w:jc w:val="left"/>
      </w:pPr>
      <w:r>
        <w:rPr/>
        <w:t xml:space="preserve">Passed by the Senate March 30, 2021.</w:t>
      </w:r>
    </w:p>
    <w:p>
      <w:pPr>
        <w:spacing w:before="0" w:after="0" w:line="408" w:lineRule="exact"/>
        <w:ind w:left="0" w:right="0" w:firstLine="576"/>
        <w:jc w:val="left"/>
      </w:pPr>
      <w:r>
        <w:rPr/>
        <w:t xml:space="preserve">Approved by the Governor April 14, 2021.</w:t>
      </w:r>
    </w:p>
    <w:p>
      <w:pPr>
        <w:spacing w:before="0" w:after="0" w:line="408" w:lineRule="exact"/>
        <w:ind w:left="0" w:right="0" w:firstLine="576"/>
        <w:jc w:val="left"/>
      </w:pPr>
      <w:r>
        <w:rPr/>
        <w:t xml:space="preserve">Filed in Office of Secretary of State April 15, 2021.</w:t>
      </w:r>
    </w:p>
    <w:sectPr>
      <w:pgNumType w:start="1"/>
      <w:footerReference xmlns:r="http://schemas.openxmlformats.org/officeDocument/2006/relationships" r:id="R435c844d4ba7455a"/>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1378.SL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8691ddaf2e4e6e" /><Relationship Type="http://schemas.openxmlformats.org/officeDocument/2006/relationships/footer" Target="/word/footer1.xml" Id="R435c844d4ba7455a" /></Relationships>
</file>