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60134d225747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1069</w:t>
      </w:r>
    </w:p>
    <w:p>
      <w:pPr>
        <w:jc w:val="center"/>
        <w:spacing w:before="480" w:after="0" w:line="240"/>
      </w:pPr>
      <w:r>
        <w:t xml:space="preserve">Chapter </w:t>
      </w:r>
      <w:r>
        <w:rPr/>
        <w:t xml:space="preserve">296</w:t>
      </w:r>
      <w:r>
        <w:t xml:space="preserve">, Laws of 2021</w:t>
      </w:r>
    </w:p>
    <w:p>
      <w:pPr>
        <w:jc w:val="center"/>
        <w:spacing w:before="240" w:after="0" w:line="240"/>
      </w:pPr>
      <w:r>
        <w:rPr/>
        <w:t xml:space="preserve">(partial veto)</w:t>
      </w:r>
    </w:p>
    <w:p>
      <w:pPr>
        <w:jc w:val="center"/>
        <w:spacing w:before="360" w:after="0" w:line="240"/>
      </w:pPr>
      <w:r>
        <w:t>67th Legislature</w:t>
      </w:r>
    </w:p>
    <w:p>
      <w:pPr>
        <w:jc w:val="center"/>
      </w:pPr>
      <w:r>
        <w:t>2021 Regular Session</w:t>
      </w:r>
    </w:p>
    <w:p>
      <w:pPr>
        <w:jc w:val="center"/>
        <w:spacing w:before="480" w:after="0" w:line="240"/>
      </w:pPr>
      <w:r>
        <w:rPr/>
        <w:t xml:space="preserve">LOCAL GOVERNMENTS—FISCAL FLEXIBILITY</w:t>
      </w:r>
    </w:p>
    <w:p>
      <w:pPr>
        <w:spacing w:before="720" w:after="240" w:line="240" w:lineRule="exact"/>
        <w:ind w:left="0" w:right="0" w:firstLine="0"/>
        <w:jc w:val="center"/>
      </w:pPr>
      <w:r>
        <w:t xml:space="preserve">EFFECTIVE DATE: </w:t>
      </w:r>
      <w:r>
        <w:rPr/>
        <w:t xml:space="preserve">May 13,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56</w:t>
            </w:r>
            <w:r>
              <w:t xml:space="preserve">  Nays </w:t>
              <w:t xml:space="preserve">42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26</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13, 2021 11:43 AM with the exception of sections 9, 17, and 18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1069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Pollet, Duerr, Leavitt, Wylie, Tharinger, Kloba, Senn, Ryu, Callan, and Fey)</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fiscal flexibility; amending RCW 82.14.310, 82.14.320, 82.14.330, 82.14.340, 82.14.450, 82.14.460, 82.04.050, 82.04.050, 82.46.010, 82.46.015, 82.46.035, 82.46.037, 84.55.050, 35.21.290, and 35.67.210;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COVID-19 pandemic, as recognized by emergency proclamations issued by the governor, has resulted in an unprecedented drop in local government revenues. The legislature intends to provide local governments with increased flexibility in the use of existing revenues in order to enable local governments to continue to provide essential services and to facilitate economic recovery through December 31, 2023.</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CRIMINAL JUSTICE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310</w:t>
      </w:r>
      <w:r>
        <w:rPr/>
        <w:t xml:space="preserve"> and 2019 c 415 s 988 are each amended to read as follows:</w:t>
      </w:r>
    </w:p>
    <w:p>
      <w:pPr>
        <w:spacing w:before="0" w:after="0" w:line="408" w:lineRule="exact"/>
        <w:ind w:left="0" w:right="0" w:firstLine="576"/>
        <w:jc w:val="left"/>
      </w:pPr>
      <w:r>
        <w:rPr/>
        <w:t xml:space="preserve">(1) The county criminal justice assistance account is created in the state treasury. Beginning in fiscal year 2000, the state treasurer must transfer into the county criminal justice assistance account from the general fund the sum of </w:t>
      </w:r>
      <w:r>
        <w:t>((</w:t>
      </w:r>
      <w:r>
        <w:rPr>
          <w:strike/>
        </w:rPr>
        <w:t xml:space="preserve">twenty-three million two hundred thousand dollars</w:t>
      </w:r>
      <w:r>
        <w:t>))</w:t>
      </w:r>
      <w:r>
        <w:rPr/>
        <w:t xml:space="preserve"> </w:t>
      </w:r>
      <w:r>
        <w:rPr>
          <w:u w:val="single"/>
        </w:rPr>
        <w:t xml:space="preserve">$23,200,000</w:t>
      </w:r>
      <w:r>
        <w:rPr/>
        <w:t xml:space="preserve">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The moneys deposited in the county criminal justice assistance account for distribution under this section, less any moneys appropriated for purposes under subsections (4) and (5) of this section, must be distributed at such times as distributions are made under RCW 82.44.150 and on the relative basis of each county's funding factor as determined under this subsection.</w:t>
      </w:r>
    </w:p>
    <w:p>
      <w:pPr>
        <w:spacing w:before="0" w:after="0" w:line="408" w:lineRule="exact"/>
        <w:ind w:left="0" w:right="0" w:firstLine="576"/>
        <w:jc w:val="left"/>
      </w:pPr>
      <w:r>
        <w:rPr/>
        <w:t xml:space="preserve">(a) A county's funding factor is the sum of:</w:t>
      </w:r>
    </w:p>
    <w:p>
      <w:pPr>
        <w:spacing w:before="0" w:after="0" w:line="408" w:lineRule="exact"/>
        <w:ind w:left="0" w:right="0" w:firstLine="576"/>
        <w:jc w:val="left"/>
      </w:pPr>
      <w:r>
        <w:rPr/>
        <w:t xml:space="preserve">(i) The population of the county, divided by </w:t>
      </w:r>
      <w:r>
        <w:t>((</w:t>
      </w:r>
      <w:r>
        <w:rPr>
          <w:strike/>
        </w:rPr>
        <w:t xml:space="preserve">one thousand</w:t>
      </w:r>
      <w:r>
        <w:t>))</w:t>
      </w:r>
      <w:r>
        <w:rPr/>
        <w:t xml:space="preserve"> </w:t>
      </w:r>
      <w:r>
        <w:rPr>
          <w:u w:val="single"/>
        </w:rPr>
        <w:t xml:space="preserve">1,000</w:t>
      </w:r>
      <w:r>
        <w:rPr/>
        <w:t xml:space="preserve">, and multiplied by two-tenths;</w:t>
      </w:r>
    </w:p>
    <w:p>
      <w:pPr>
        <w:spacing w:before="0" w:after="0" w:line="408" w:lineRule="exact"/>
        <w:ind w:left="0" w:right="0" w:firstLine="576"/>
        <w:jc w:val="left"/>
      </w:pPr>
      <w:r>
        <w:rPr/>
        <w:t xml:space="preserve">(ii) The crime rate of the county, multiplied by three-tenths; and</w:t>
      </w:r>
    </w:p>
    <w:p>
      <w:pPr>
        <w:spacing w:before="0" w:after="0" w:line="408" w:lineRule="exact"/>
        <w:ind w:left="0" w:right="0" w:firstLine="576"/>
        <w:jc w:val="left"/>
      </w:pPr>
      <w:r>
        <w:rPr/>
        <w:t xml:space="preserve">(iii) The annual number of criminal cases filed in the county superior court, for each </w:t>
      </w:r>
      <w:r>
        <w:t>((</w:t>
      </w:r>
      <w:r>
        <w:rPr>
          <w:strike/>
        </w:rPr>
        <w:t xml:space="preserve">one thousand</w:t>
      </w:r>
      <w:r>
        <w:t>))</w:t>
      </w:r>
      <w:r>
        <w:rPr/>
        <w:t xml:space="preserve"> </w:t>
      </w:r>
      <w:r>
        <w:rPr>
          <w:u w:val="single"/>
        </w:rPr>
        <w:t xml:space="preserve">1,000</w:t>
      </w:r>
      <w:r>
        <w:rPr/>
        <w:t xml:space="preserve"> in population, multiplied by five-tenths.</w:t>
      </w:r>
    </w:p>
    <w:p>
      <w:pPr>
        <w:spacing w:before="0" w:after="0" w:line="408" w:lineRule="exact"/>
        <w:ind w:left="0" w:right="0" w:firstLine="576"/>
        <w:jc w:val="left"/>
      </w:pPr>
      <w:r>
        <w:rPr/>
        <w:t xml:space="preserve">(b) Under this section and RCW 82.14.320 and 82.14.330:</w:t>
      </w:r>
    </w:p>
    <w:p>
      <w:pPr>
        <w:spacing w:before="0" w:after="0" w:line="408" w:lineRule="exact"/>
        <w:ind w:left="0" w:right="0" w:firstLine="576"/>
        <w:jc w:val="left"/>
      </w:pPr>
      <w:r>
        <w:rPr/>
        <w:t xml:space="preserve">(i) The population of the county or city is as last determined by the office of financial management;</w:t>
      </w:r>
    </w:p>
    <w:p>
      <w:pPr>
        <w:spacing w:before="0" w:after="0" w:line="408" w:lineRule="exact"/>
        <w:ind w:left="0" w:right="0" w:firstLine="576"/>
        <w:jc w:val="left"/>
      </w:pPr>
      <w:r>
        <w:rPr/>
        <w:t xml:space="preserve">(ii) The crime rate of the county or city is the annual occurrence of specified criminal offenses, as calculated in the most recent annual report on crime in Washington state as published by the Washington association of sheriffs and police chiefs, for each </w:t>
      </w:r>
      <w:r>
        <w:t>((</w:t>
      </w:r>
      <w:r>
        <w:rPr>
          <w:strike/>
        </w:rPr>
        <w:t xml:space="preserve">one thousand</w:t>
      </w:r>
      <w:r>
        <w:t>))</w:t>
      </w:r>
      <w:r>
        <w:rPr/>
        <w:t xml:space="preserve"> </w:t>
      </w:r>
      <w:r>
        <w:rPr>
          <w:u w:val="single"/>
        </w:rPr>
        <w:t xml:space="preserve">1,000</w:t>
      </w:r>
      <w:r>
        <w:rPr/>
        <w:t xml:space="preserve"> in population;</w:t>
      </w:r>
    </w:p>
    <w:p>
      <w:pPr>
        <w:spacing w:before="0" w:after="0" w:line="408" w:lineRule="exact"/>
        <w:ind w:left="0" w:right="0" w:firstLine="576"/>
        <w:jc w:val="left"/>
      </w:pPr>
      <w:r>
        <w:rPr/>
        <w:t xml:space="preserve">(iii) The annual number of criminal cases filed in the county superior court must be determined by the most recent annual report of the courts of Washington, as published by the administrative office of the courts;</w:t>
      </w:r>
    </w:p>
    <w:p>
      <w:pPr>
        <w:spacing w:before="0" w:after="0" w:line="408" w:lineRule="exact"/>
        <w:ind w:left="0" w:right="0" w:firstLine="576"/>
        <w:jc w:val="left"/>
      </w:pPr>
      <w:r>
        <w:rPr/>
        <w:t xml:space="preserve">(iv) Distributions and eligibility for distributions in the 1989-1991 biennium must be based on 1988 figures for both the crime rate as described under (ii) of this subsection and the annual number of criminal cases that are filed as described under (iii) of this subsection. Future distributions must be based on the most recent figures for both the crime rate as described under (ii) of this subsection and the annual number of criminal cases that are filed as described under (iii) of this subsection.</w:t>
      </w:r>
    </w:p>
    <w:p>
      <w:pPr>
        <w:spacing w:before="0" w:after="0" w:line="408" w:lineRule="exact"/>
        <w:ind w:left="0" w:right="0" w:firstLine="576"/>
        <w:jc w:val="left"/>
      </w:pPr>
      <w:r>
        <w:rPr/>
        <w:t xml:space="preserve">(3) Moneys distributed under this section must be expended exclusively for criminal justice purposes </w:t>
      </w:r>
      <w:r>
        <w:t>((</w:t>
      </w:r>
      <w:r>
        <w:rPr>
          <w:strike/>
        </w:rPr>
        <w:t xml:space="preserve">and</w:t>
      </w:r>
      <w:r>
        <w:t>))</w:t>
      </w:r>
      <w:r>
        <w:rPr>
          <w:u w:val="single"/>
        </w:rPr>
        <w:t xml:space="preserve">. </w:t>
      </w:r>
      <w:r>
        <w:rPr>
          <w:u w:val="single"/>
        </w:rPr>
        <w:t xml:space="preserve">Except after the effective date of this section through December 31, 2023, these funds</w:t>
      </w:r>
      <w:r>
        <w:rPr/>
        <w:t xml:space="preserve"> may not be used to replace or supplant existing funding. Criminal justice purposes are defined as activities that substantially assist the criminal justice system, which may include circumstances where ancillary benefit to the civil or juvenile justice system occurs, and which includes (a) domestic violence services such as those provided by domestic violence programs, community advocates, and legal advocates, as defined in RCW 70.123.020, and (b) during the 2001-2003 fiscal biennium, juvenile dispositional hearings relating to petitions for at-risk youth, truancy, and children in need of services.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(4) Not more than five percent of the funds deposited to the county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During the 2017-2019 fiscal biennium, the sum of </w:t>
      </w:r>
      <w:r>
        <w:t>((</w:t>
      </w:r>
      <w:r>
        <w:rPr>
          <w:strike/>
        </w:rPr>
        <w:t xml:space="preserve">one hundred fifty-three thousand dollars</w:t>
      </w:r>
      <w:r>
        <w:t>))</w:t>
      </w:r>
      <w:r>
        <w:rPr/>
        <w:t xml:space="preserve"> </w:t>
      </w:r>
      <w:r>
        <w:rPr>
          <w:u w:val="single"/>
        </w:rPr>
        <w:t xml:space="preserve">$153,000</w:t>
      </w:r>
      <w:r>
        <w:rPr/>
        <w:t xml:space="preserve">, and during the 2019-2021 fiscal biennium, the sum of </w:t>
      </w:r>
      <w:r>
        <w:t>((</w:t>
      </w:r>
      <w:r>
        <w:rPr>
          <w:strike/>
        </w:rPr>
        <w:t xml:space="preserve">five hundred ten thousand dollars</w:t>
      </w:r>
      <w:r>
        <w:t>))</w:t>
      </w:r>
      <w:r>
        <w:rPr/>
        <w:t xml:space="preserve"> </w:t>
      </w:r>
      <w:r>
        <w:rPr>
          <w:u w:val="single"/>
        </w:rPr>
        <w:t xml:space="preserve">$510,000</w:t>
      </w:r>
      <w:r>
        <w:rPr/>
        <w:t xml:space="preserve">, may be appropriated for the Washington state patrol to provide investigative assistance and report services to assist local law enforcement agencies to prosecute criminals.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320</w:t>
      </w:r>
      <w:r>
        <w:rPr/>
        <w:t xml:space="preserve"> and 2011 1st sp.s. c 50 s 971 are each amended to read as follows:</w:t>
      </w:r>
    </w:p>
    <w:p>
      <w:pPr>
        <w:spacing w:before="0" w:after="0" w:line="408" w:lineRule="exact"/>
        <w:ind w:left="0" w:right="0" w:firstLine="576"/>
        <w:jc w:val="left"/>
      </w:pPr>
      <w:r>
        <w:rPr/>
        <w:t xml:space="preserve">(1) The municipal criminal justice assistance account is created in the state treasury. Beginning in fiscal year 2000, the state treasurer must transfer into the municipal criminal justice assistance account for distribution under this section from the general fund the sum of </w:t>
      </w:r>
      <w:r>
        <w:t>((</w:t>
      </w:r>
      <w:r>
        <w:rPr>
          <w:strike/>
        </w:rPr>
        <w:t xml:space="preserve">four million six hundred thousand dollars</w:t>
      </w:r>
      <w:r>
        <w:t>))</w:t>
      </w:r>
      <w:r>
        <w:rPr/>
        <w:t xml:space="preserve"> </w:t>
      </w:r>
      <w:r>
        <w:rPr>
          <w:u w:val="single"/>
        </w:rPr>
        <w:t xml:space="preserve">$4,600,000</w:t>
      </w:r>
      <w:r>
        <w:rPr/>
        <w:t xml:space="preserve">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No city may receive a distribution under this section from the municipal criminal justice assistance account unless:</w:t>
      </w:r>
    </w:p>
    <w:p>
      <w:pPr>
        <w:spacing w:before="0" w:after="0" w:line="408" w:lineRule="exact"/>
        <w:ind w:left="0" w:right="0" w:firstLine="576"/>
        <w:jc w:val="left"/>
      </w:pPr>
      <w:r>
        <w:rPr/>
        <w:t xml:space="preserve">(a) The city has a crime rate in excess of </w:t>
      </w:r>
      <w:r>
        <w:t>((</w:t>
      </w:r>
      <w:r>
        <w:rPr>
          <w:strike/>
        </w:rPr>
        <w:t xml:space="preserve">one hundred twenty-five</w:t>
      </w:r>
      <w:r>
        <w:t>))</w:t>
      </w:r>
      <w:r>
        <w:rPr/>
        <w:t xml:space="preserve"> </w:t>
      </w:r>
      <w:r>
        <w:rPr>
          <w:u w:val="single"/>
        </w:rPr>
        <w:t xml:space="preserve">125</w:t>
      </w:r>
      <w:r>
        <w:rPr/>
        <w:t xml:space="preserve"> percent of the statewide average as calculated in the most recent annual report on crime in Washington state as published by the Washington association of sheriffs and police chiefs;</w:t>
      </w:r>
    </w:p>
    <w:p>
      <w:pPr>
        <w:spacing w:before="0" w:after="0" w:line="408" w:lineRule="exact"/>
        <w:ind w:left="0" w:right="0" w:firstLine="576"/>
        <w:jc w:val="left"/>
      </w:pPr>
      <w:r>
        <w:rPr/>
        <w:t xml:space="preserve">(b) The city has levied the tax authorized in RCW 82.14.030(2) at the maximum rate or the tax authorized in RCW 82.46.010(3) at the maximum rate; and</w:t>
      </w:r>
    </w:p>
    <w:p>
      <w:pPr>
        <w:spacing w:before="0" w:after="0" w:line="408" w:lineRule="exact"/>
        <w:ind w:left="0" w:right="0" w:firstLine="576"/>
        <w:jc w:val="left"/>
      </w:pPr>
      <w:r>
        <w:rPr/>
        <w:t xml:space="preserve">(c) The city has a per capita yield from the tax imposed under RCW 82.14.030(1) at the maximum rate of less than </w:t>
      </w:r>
      <w:r>
        <w:t>((</w:t>
      </w:r>
      <w:r>
        <w:rPr>
          <w:strike/>
        </w:rPr>
        <w:t xml:space="preserve">one hundred fifty</w:t>
      </w:r>
      <w:r>
        <w:t>))</w:t>
      </w:r>
      <w:r>
        <w:rPr/>
        <w:t xml:space="preserve"> </w:t>
      </w:r>
      <w:r>
        <w:rPr>
          <w:u w:val="single"/>
        </w:rPr>
        <w:t xml:space="preserve">150</w:t>
      </w:r>
      <w:r>
        <w:rPr/>
        <w:t xml:space="preserve"> percent of the statewide average per capita yield for all cities from such local sales and use tax.</w:t>
      </w:r>
    </w:p>
    <w:p>
      <w:pPr>
        <w:spacing w:before="0" w:after="0" w:line="408" w:lineRule="exact"/>
        <w:ind w:left="0" w:right="0" w:firstLine="576"/>
        <w:jc w:val="left"/>
      </w:pPr>
      <w:r>
        <w:rPr/>
        <w:t xml:space="preserve">(3) The moneys deposited in the municipal criminal justice assistance account for distribution under this section, less any moneys appropriated for purposes under subsection (7) of this section, must be distributed at such times as distributions are made under RCW 82.44.150. The distributions must be made as follows:</w:t>
      </w:r>
    </w:p>
    <w:p>
      <w:pPr>
        <w:spacing w:before="0" w:after="0" w:line="408" w:lineRule="exact"/>
        <w:ind w:left="0" w:right="0" w:firstLine="576"/>
        <w:jc w:val="left"/>
      </w:pPr>
      <w:r>
        <w:rPr/>
        <w:t xml:space="preserve">(a) Unless reduced by this subsection, </w:t>
      </w:r>
      <w:r>
        <w:t>((</w:t>
      </w:r>
      <w:r>
        <w:rPr>
          <w:strike/>
        </w:rPr>
        <w:t xml:space="preserve">thirty</w:t>
      </w:r>
      <w:r>
        <w:t>))</w:t>
      </w:r>
      <w:r>
        <w:rPr/>
        <w:t xml:space="preserve"> </w:t>
      </w:r>
      <w:r>
        <w:rPr>
          <w:u w:val="single"/>
        </w:rPr>
        <w:t xml:space="preserve">30</w:t>
      </w:r>
      <w:r>
        <w:rPr/>
        <w:t xml:space="preserve"> percent of the moneys must be distributed ratably based on population as last determined by the office of financial management to those cities eligible under subsection (2) of this section that have a crime rate determined under subsection (2)(a) of this section which is greater than </w:t>
      </w:r>
      <w:r>
        <w:t>((</w:t>
      </w:r>
      <w:r>
        <w:rPr>
          <w:strike/>
        </w:rPr>
        <w:t xml:space="preserve">one hundred seventy-five</w:t>
      </w:r>
      <w:r>
        <w:t>))</w:t>
      </w:r>
      <w:r>
        <w:rPr/>
        <w:t xml:space="preserve"> </w:t>
      </w:r>
      <w:r>
        <w:rPr>
          <w:u w:val="single"/>
        </w:rPr>
        <w:t xml:space="preserve">175</w:t>
      </w:r>
      <w:r>
        <w:rPr/>
        <w:t xml:space="preserve"> percent of the statewide average crime rate. No city may receive more than </w:t>
      </w:r>
      <w:r>
        <w:t>((</w:t>
      </w:r>
      <w:r>
        <w:rPr>
          <w:strike/>
        </w:rPr>
        <w:t xml:space="preserve">fifty</w:t>
      </w:r>
      <w:r>
        <w:t>))</w:t>
      </w:r>
      <w:r>
        <w:rPr/>
        <w:t xml:space="preserve"> </w:t>
      </w:r>
      <w:r>
        <w:rPr>
          <w:u w:val="single"/>
        </w:rPr>
        <w:t xml:space="preserve">50</w:t>
      </w:r>
      <w:r>
        <w:rPr/>
        <w:t xml:space="preserve"> percent of any moneys distributed under this subsection (a) but, if a city distribution is reduced as a result of exceeding the </w:t>
      </w:r>
      <w:r>
        <w:t>((</w:t>
      </w:r>
      <w:r>
        <w:rPr>
          <w:strike/>
        </w:rPr>
        <w:t xml:space="preserve">fifty</w:t>
      </w:r>
      <w:r>
        <w:t>))</w:t>
      </w:r>
      <w:r>
        <w:rPr/>
        <w:t xml:space="preserve"> </w:t>
      </w:r>
      <w:r>
        <w:rPr>
          <w:u w:val="single"/>
        </w:rPr>
        <w:t xml:space="preserve">50</w:t>
      </w:r>
      <w:r>
        <w:rPr/>
        <w:t xml:space="preserve"> percent limitation, the amount not distributed must be distributed under (b) of this subsection.</w:t>
      </w:r>
    </w:p>
    <w:p>
      <w:pPr>
        <w:spacing w:before="0" w:after="0" w:line="408" w:lineRule="exact"/>
        <w:ind w:left="0" w:right="0" w:firstLine="576"/>
        <w:jc w:val="left"/>
      </w:pPr>
      <w:r>
        <w:rPr/>
        <w:t xml:space="preserve">(b) The remainder of the moneys, including any moneys not distributed in subsection (2)(a) of this section, must be distributed to all cities eligible under subsection (2) of this section ratably based on population as last determined by the office of financial management.</w:t>
      </w:r>
    </w:p>
    <w:p>
      <w:pPr>
        <w:spacing w:before="0" w:after="0" w:line="408" w:lineRule="exact"/>
        <w:ind w:left="0" w:right="0" w:firstLine="576"/>
        <w:jc w:val="left"/>
      </w:pPr>
      <w:r>
        <w:rPr/>
        <w:t xml:space="preserve">(4) No city may receive more than </w:t>
      </w:r>
      <w:r>
        <w:t>((</w:t>
      </w:r>
      <w:r>
        <w:rPr>
          <w:strike/>
        </w:rPr>
        <w:t xml:space="preserve">thirty</w:t>
      </w:r>
      <w:r>
        <w:t>))</w:t>
      </w:r>
      <w:r>
        <w:rPr/>
        <w:t xml:space="preserve"> </w:t>
      </w:r>
      <w:r>
        <w:rPr>
          <w:u w:val="single"/>
        </w:rPr>
        <w:t xml:space="preserve">30</w:t>
      </w:r>
      <w:r>
        <w:rPr/>
        <w:t xml:space="preserve"> percent of all moneys distributed under subsection (3) of this section.</w:t>
      </w:r>
    </w:p>
    <w:p>
      <w:pPr>
        <w:spacing w:before="0" w:after="0" w:line="408" w:lineRule="exact"/>
        <w:ind w:left="0" w:right="0" w:firstLine="576"/>
        <w:jc w:val="left"/>
      </w:pPr>
      <w:r>
        <w:rPr/>
        <w:t xml:space="preserve">(5)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(6) Moneys distributed under this section must be expended exclusively for criminal justice purposes </w:t>
      </w:r>
      <w:r>
        <w:t>((</w:t>
      </w:r>
      <w:r>
        <w:rPr>
          <w:strike/>
        </w:rPr>
        <w:t xml:space="preserve">and</w:t>
      </w:r>
      <w:r>
        <w:t>))</w:t>
      </w:r>
      <w:r>
        <w:rPr>
          <w:u w:val="single"/>
        </w:rPr>
        <w:t xml:space="preserve">. Except after the effective date of this section through December 31, 2023, these funds</w:t>
      </w:r>
      <w:r>
        <w:rPr/>
        <w:t xml:space="preserve">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and publications and public educational efforts designed to provide information and assistance to parents in dealing with runaway or at-risk youth.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(7)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(8) During the 2011-2013 fiscal biennium, the amount that would otherwise be transferred into the municipal criminal justice assistance account from the general fund under subsection (1) of this section must be reduced by 3.4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330</w:t>
      </w:r>
      <w:r>
        <w:rPr/>
        <w:t xml:space="preserve"> and 2011 1st sp.s. c 50 s 972 are each amended to read as follows:</w:t>
      </w:r>
    </w:p>
    <w:p>
      <w:pPr>
        <w:spacing w:before="0" w:after="0" w:line="408" w:lineRule="exact"/>
        <w:ind w:left="0" w:right="0" w:firstLine="576"/>
        <w:jc w:val="left"/>
      </w:pPr>
      <w:r>
        <w:rPr/>
        <w:t xml:space="preserve">(1)(a) Beginning in fiscal year 2000, the state treasurer must transfer into the municipal criminal justice assistance account for distribution under this section from the general fund the sum of </w:t>
      </w:r>
      <w:r>
        <w:t>((</w:t>
      </w:r>
      <w:r>
        <w:rPr>
          <w:strike/>
        </w:rPr>
        <w:t xml:space="preserve">four million six hundred thousand dollars</w:t>
      </w:r>
      <w:r>
        <w:t>))</w:t>
      </w:r>
      <w:r>
        <w:rPr/>
        <w:t xml:space="preserve"> </w:t>
      </w:r>
      <w:r>
        <w:rPr>
          <w:u w:val="single"/>
        </w:rPr>
        <w:t xml:space="preserve">$4,600,000</w:t>
      </w:r>
      <w:r>
        <w:rPr/>
        <w:t xml:space="preserve">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 The moneys deposited in the municipal criminal justice assistance account for distribution under this section, less any moneys appropriated for purposes under subsection (4) of this section, must be distributed to the cities of the state as follows:</w:t>
      </w:r>
    </w:p>
    <w:p>
      <w:pPr>
        <w:spacing w:before="0" w:after="0" w:line="408" w:lineRule="exact"/>
        <w:ind w:left="0" w:right="0" w:firstLine="576"/>
        <w:jc w:val="left"/>
      </w:pPr>
      <w:r>
        <w:rPr/>
        <w:t xml:space="preserve">(i) </w:t>
      </w:r>
      <w:r>
        <w:t>((</w:t>
      </w:r>
      <w:r>
        <w:rPr>
          <w:strike/>
        </w:rPr>
        <w:t xml:space="preserve">Twenty</w:t>
      </w:r>
      <w:r>
        <w:t>))</w:t>
      </w:r>
      <w:r>
        <w:rPr/>
        <w:t xml:space="preserve"> </w:t>
      </w:r>
      <w:r>
        <w:rPr>
          <w:u w:val="single"/>
        </w:rPr>
        <w:t xml:space="preserve">20</w:t>
      </w:r>
      <w:r>
        <w:rPr/>
        <w:t xml:space="preserve"> percent appropriated for distribution must be distributed to cities with a three-year average violent crime rate for each </w:t>
      </w:r>
      <w:r>
        <w:t>((</w:t>
      </w:r>
      <w:r>
        <w:rPr>
          <w:strike/>
        </w:rPr>
        <w:t xml:space="preserve">one thousand</w:t>
      </w:r>
      <w:r>
        <w:t>))</w:t>
      </w:r>
      <w:r>
        <w:rPr/>
        <w:t xml:space="preserve"> </w:t>
      </w:r>
      <w:r>
        <w:rPr>
          <w:u w:val="single"/>
        </w:rPr>
        <w:t xml:space="preserve">1,000</w:t>
      </w:r>
      <w:r>
        <w:rPr/>
        <w:t xml:space="preserve"> in population in excess of </w:t>
      </w:r>
      <w:r>
        <w:t>((</w:t>
      </w:r>
      <w:r>
        <w:rPr>
          <w:strike/>
        </w:rPr>
        <w:t xml:space="preserve">one hundred fifty</w:t>
      </w:r>
      <w:r>
        <w:t>))</w:t>
      </w:r>
      <w:r>
        <w:rPr/>
        <w:t xml:space="preserve"> </w:t>
      </w:r>
      <w:r>
        <w:rPr>
          <w:u w:val="single"/>
        </w:rPr>
        <w:t xml:space="preserve">150</w:t>
      </w:r>
      <w:r>
        <w:rPr/>
        <w:t xml:space="preserve"> percent of the statewide three-year average violent crime rate for each </w:t>
      </w:r>
      <w:r>
        <w:t>((</w:t>
      </w:r>
      <w:r>
        <w:rPr>
          <w:strike/>
        </w:rPr>
        <w:t xml:space="preserve">one thousand</w:t>
      </w:r>
      <w:r>
        <w:t>))</w:t>
      </w:r>
      <w:r>
        <w:rPr/>
        <w:t xml:space="preserve"> </w:t>
      </w:r>
      <w:r>
        <w:rPr>
          <w:u w:val="single"/>
        </w:rPr>
        <w:t xml:space="preserve">1,000</w:t>
      </w:r>
      <w:r>
        <w:rPr/>
        <w:t xml:space="preserve"> in population. The three-year average violent crime rate must be calculated using the violent crime rates for each of the preceding three years from the annual reports on crime in Washington state as published by the Washington association of sheriffs and police chiefs. Moneys must be distributed under this subsection (1)(a) ratably based on population as last determined by the office of financial management, but no city may receive more than one dollar per capita. Moneys remaining undistributed under this subsection at the end of each calendar year must be distributed to the criminal justice training commission to reimburse participating city law enforcement agencies with </w:t>
      </w:r>
      <w:r>
        <w:t>((</w:t>
      </w:r>
      <w:r>
        <w:rPr>
          <w:strike/>
        </w:rPr>
        <w:t xml:space="preserve">ten</w:t>
      </w:r>
      <w:r>
        <w:t>))</w:t>
      </w:r>
      <w:r>
        <w:rPr/>
        <w:t xml:space="preserve"> </w:t>
      </w:r>
      <w:r>
        <w:rPr>
          <w:u w:val="single"/>
        </w:rPr>
        <w:t xml:space="preserve">10</w:t>
      </w:r>
      <w:r>
        <w:rPr/>
        <w:t xml:space="preserve">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(ii) </w:t>
      </w:r>
      <w:r>
        <w:t>((</w:t>
      </w:r>
      <w:r>
        <w:rPr>
          <w:strike/>
        </w:rPr>
        <w:t xml:space="preserve">Sixteen</w:t>
      </w:r>
      <w:r>
        <w:t>))</w:t>
      </w:r>
      <w:r>
        <w:rPr/>
        <w:t xml:space="preserve"> </w:t>
      </w:r>
      <w:r>
        <w:rPr>
          <w:u w:val="single"/>
        </w:rPr>
        <w:t xml:space="preserve">16</w:t>
      </w:r>
      <w:r>
        <w:rPr/>
        <w:t xml:space="preserve"> percent must be distributed to cities ratably based on population as last determined by the office of financial management, but no city may receive less than </w:t>
      </w:r>
      <w:r>
        <w:t>((</w:t>
      </w:r>
      <w:r>
        <w:rPr>
          <w:strike/>
        </w:rPr>
        <w:t xml:space="preserve">one thousand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(b) The moneys deposited in the municipal criminal justice assistance account for distribution under this subsection (1) must be distributed at such times as distributions are made under RCW 82.44.150.</w:t>
      </w:r>
    </w:p>
    <w:p>
      <w:pPr>
        <w:spacing w:before="0" w:after="0" w:line="408" w:lineRule="exact"/>
        <w:ind w:left="0" w:right="0" w:firstLine="576"/>
        <w:jc w:val="left"/>
      </w:pPr>
      <w:r>
        <w:rPr/>
        <w:t xml:space="preserve">(c) Moneys distributed under this subsection (1) must be expended exclusively for criminal justice purposes </w:t>
      </w:r>
      <w:r>
        <w:t>((</w:t>
      </w:r>
      <w:r>
        <w:rPr>
          <w:strike/>
        </w:rPr>
        <w:t xml:space="preserve">and</w:t>
      </w:r>
      <w:r>
        <w:t>))</w:t>
      </w:r>
      <w:r>
        <w:rPr>
          <w:u w:val="single"/>
        </w:rPr>
        <w:t xml:space="preserve">. Except after the effective date of this section through December 31, 2023, these funds</w:t>
      </w:r>
      <w:r>
        <w:rPr/>
        <w:t xml:space="preserve">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(2)(a) In addition to the distributions under subsection (1) of this section:</w:t>
      </w:r>
    </w:p>
    <w:p>
      <w:pPr>
        <w:spacing w:before="0" w:after="0" w:line="408" w:lineRule="exact"/>
        <w:ind w:left="0" w:right="0" w:firstLine="576"/>
        <w:jc w:val="left"/>
      </w:pPr>
      <w:r>
        <w:rPr/>
        <w:t xml:space="preserve">(i) </w:t>
      </w:r>
      <w:r>
        <w:t>((</w:t>
      </w:r>
      <w:r>
        <w:rPr>
          <w:strike/>
        </w:rPr>
        <w:t xml:space="preserve">Ten</w:t>
      </w:r>
      <w:r>
        <w:t>))</w:t>
      </w:r>
      <w:r>
        <w:rPr/>
        <w:t xml:space="preserve"> </w:t>
      </w:r>
      <w:r>
        <w:rPr>
          <w:u w:val="single"/>
        </w:rPr>
        <w:t xml:space="preserve">10</w:t>
      </w:r>
      <w:r>
        <w:rPr/>
        <w:t xml:space="preserve"> percent must be distributed on a per capita basis to cities that contract with another governmental agency for the majority of the city's law enforcement services. Cities that subsequently qualify for this distribution must notify the department of commerce by November 30th for the upcoming calendar year. The department of commerce must provide a list of eligible cities to the state treasurer by December 31st. The state treasurer must modify the distribution of these funds in the following year. Cities have the responsibility to notify the department of commerce of any changes regarding these contractual relationships. Adjustments in the distribution formula to add or delete cities may be made only for the upcoming calendar year; no adjustments may be made retroactively.</w:t>
      </w:r>
    </w:p>
    <w:p>
      <w:pPr>
        <w:spacing w:before="0" w:after="0" w:line="408" w:lineRule="exact"/>
        <w:ind w:left="0" w:right="0" w:firstLine="576"/>
        <w:jc w:val="left"/>
      </w:pPr>
      <w:r>
        <w:rPr/>
        <w:t xml:space="preserve">(ii) The remaining </w:t>
      </w:r>
      <w:r>
        <w:t>((</w:t>
      </w:r>
      <w:r>
        <w:rPr>
          <w:strike/>
        </w:rPr>
        <w:t xml:space="preserve">fifty-four</w:t>
      </w:r>
      <w:r>
        <w:t>))</w:t>
      </w:r>
      <w:r>
        <w:rPr/>
        <w:t xml:space="preserve"> </w:t>
      </w:r>
      <w:r>
        <w:rPr>
          <w:u w:val="single"/>
        </w:rPr>
        <w:t xml:space="preserve">54</w:t>
      </w:r>
      <w:r>
        <w:rPr/>
        <w:t xml:space="preserve"> percent must be distributed to cities and towns by the state treasurer on a per capita basis. These funds must be used for: (A) Innovative law enforcement strategies; (B) programs to help at-risk children or child abuse victim response programs; and (C) programs designed to reduce the level of domestic violence or to provide counseling for domestic violence victims.</w:t>
      </w:r>
    </w:p>
    <w:p>
      <w:pPr>
        <w:spacing w:before="0" w:after="0" w:line="408" w:lineRule="exact"/>
        <w:ind w:left="0" w:right="0" w:firstLine="576"/>
        <w:jc w:val="left"/>
      </w:pPr>
      <w:r>
        <w:rPr/>
        <w:t xml:space="preserve">(b) The moneys deposited in the municipal criminal justice assistance account for distribution under this subsection (2), less any moneys appropriated for purposes under subsection (4) of this section, must be distributed at the times as distributions are made under RCW 82.44.150. Moneys remaining undistributed under this subsection at the end of each calendar year must be distributed to the criminal justice training commission to reimburse participating city law enforcement agencies with </w:t>
      </w:r>
      <w:r>
        <w:t>((</w:t>
      </w:r>
      <w:r>
        <w:rPr>
          <w:strike/>
        </w:rPr>
        <w:t xml:space="preserve">ten</w:t>
      </w:r>
      <w:r>
        <w:t>))</w:t>
      </w:r>
      <w:r>
        <w:rPr/>
        <w:t xml:space="preserve"> </w:t>
      </w:r>
      <w:r>
        <w:rPr>
          <w:u w:val="single"/>
        </w:rPr>
        <w:t xml:space="preserve">10</w:t>
      </w:r>
      <w:r>
        <w:rPr/>
        <w:t xml:space="preserve">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(c) If a city is found by the state auditor to have expended funds received under this subsection (2) in a manner that does not comply with the criteria under which the moneys were received, the city is ineligible to receive future distributions under this subsection (2) until the use of the moneys are justified to the satisfaction of the director or are repaid to the state general fund.</w:t>
      </w:r>
    </w:p>
    <w:p>
      <w:pPr>
        <w:spacing w:before="0" w:after="0" w:line="408" w:lineRule="exact"/>
        <w:ind w:left="0" w:right="0" w:firstLine="576"/>
        <w:jc w:val="left"/>
      </w:pPr>
      <w:r>
        <w:rPr/>
        <w:t xml:space="preserve">(3)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(4)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During the 2011-2013 fiscal biennium, the amount that would otherwise be transferred into the municipal criminal justice assistance account from the general fund under subsection (1) of this section must be reduced by 3.4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340</w:t>
      </w:r>
      <w:r>
        <w:rPr/>
        <w:t xml:space="preserve"> and 2010 c 127 s 3 are each amended to read as follows:</w:t>
      </w:r>
    </w:p>
    <w:p>
      <w:pPr>
        <w:spacing w:before="0" w:after="0" w:line="408" w:lineRule="exact"/>
        <w:ind w:left="0" w:right="0" w:firstLine="576"/>
        <w:jc w:val="left"/>
      </w:pPr>
      <w:r>
        <w:rPr/>
        <w:t xml:space="preserve">(1) The legislative authority of any county may fix and impose a sales and use tax in accordance with the terms of this chapter, provided that such sales and use tax is subject to repeal by referendum, using the procedures provided in RCW 82.14.036. The referendum procedure provided in RCW 82.14.036 is the exclusive method for subjecting any county sales and use tax ordinance or resolution to a referendum vote.</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pursuant to chapters 82.08 and 82.12 RCW upon the occurrence of any taxable event within such county.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 When distributing moneys collected under this section, the state treasurer must distribute </w:t>
      </w:r>
      <w:r>
        <w:t>((</w:t>
      </w:r>
      <w:r>
        <w:rPr>
          <w:strike/>
        </w:rPr>
        <w:t xml:space="preserve">ten</w:t>
      </w:r>
      <w:r>
        <w:t>))</w:t>
      </w:r>
      <w:r>
        <w:rPr/>
        <w:t xml:space="preserve"> </w:t>
      </w:r>
      <w:r>
        <w:rPr>
          <w:u w:val="single"/>
        </w:rPr>
        <w:t xml:space="preserve">10</w:t>
      </w:r>
      <w:r>
        <w:rPr/>
        <w:t xml:space="preserve"> percent of the moneys to the county in which the tax was collected. The remainder of the moneys collected under this section must be distributed to the county and the cities within the county ratably based on population as last determined by the office of financial management. In making the distribution based on population, the county must receive that proportion that the unincorporated population of the county bears to the total population of the county and each city must receive that proportion that the city incorporated population bears to the total county population.</w:t>
      </w:r>
    </w:p>
    <w:p>
      <w:pPr>
        <w:spacing w:before="0" w:after="0" w:line="408" w:lineRule="exact"/>
        <w:ind w:left="0" w:right="0" w:firstLine="576"/>
        <w:jc w:val="left"/>
      </w:pPr>
      <w:r>
        <w:rPr/>
        <w:t xml:space="preserve">(4) Moneys received from any tax imposed under this section must be expended for criminal justice purposes.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w:t>
      </w:r>
      <w:r>
        <w:rPr>
          <w:u w:val="single"/>
        </w:rPr>
        <w:t xml:space="preserve">After the effective date of this section through December 31, 2023, criminal justice purposes includes local government programs which have a reasonable relationship to reducing the numbers of people interacting with the criminal justice system including, but not limited to, reducing homelessness or improving behavioral health.</w:t>
      </w:r>
    </w:p>
    <w:p>
      <w:pPr>
        <w:spacing w:before="0" w:after="0" w:line="408" w:lineRule="exact"/>
        <w:ind w:left="0" w:right="0" w:firstLine="576"/>
        <w:jc w:val="left"/>
      </w:pPr>
      <w:r>
        <w:rPr/>
        <w:t xml:space="preserve">(5) In the expenditure of funds for criminal justice purposes as provided in this section, cities and counties, or any combination thereof, are expressly authorized to participate in agreements, pursuant to chapter 39.34 RCW, to jointly expend funds for criminal justice purposes of mutual benefit. Such criminal justice purposes of mutual benefit include, but are not limited to, the construction, improvement, and expansion of jails, court facilities, juvenile justice facilities, and services with ancillary benefits to the civil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450</w:t>
      </w:r>
      <w:r>
        <w:rPr/>
        <w:t xml:space="preserve"> and 2010 c 127 s 1 are each amended to read as follows:</w:t>
      </w:r>
    </w:p>
    <w:p>
      <w:pPr>
        <w:spacing w:before="0" w:after="0" w:line="408" w:lineRule="exact"/>
        <w:ind w:left="0" w:right="0" w:firstLine="576"/>
        <w:jc w:val="left"/>
      </w:pPr>
      <w:r>
        <w:rPr/>
        <w:t xml:space="preserve">(1) A county legislative authority may submit an authorizing proposition to the county voters at a primary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three-tenths of one percent of the selling price in the case of a sales tax, or value of the article used, in the case of a use tax.</w:t>
      </w:r>
    </w:p>
    <w:p>
      <w:pPr>
        <w:spacing w:before="0" w:after="0" w:line="408" w:lineRule="exact"/>
        <w:ind w:left="0" w:right="0" w:firstLine="576"/>
        <w:jc w:val="left"/>
      </w:pPr>
      <w:r>
        <w:rPr/>
        <w:t xml:space="preserve">(2)(a) A city legislative authority may submit an authorizing proposition to the city voters at a primary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subsection may not exceed one-tenth of one percent of the selling price in the case of a sales tax, or value of the article used, in the case of a use tax. A city may not begin imposing a tax approved by the voters under this subsection prior to January 1, 2011.</w:t>
      </w:r>
    </w:p>
    <w:p>
      <w:pPr>
        <w:spacing w:before="0" w:after="0" w:line="408" w:lineRule="exact"/>
        <w:ind w:left="0" w:right="0" w:firstLine="576"/>
        <w:jc w:val="left"/>
      </w:pPr>
      <w:r>
        <w:rPr/>
        <w:t xml:space="preserve">(b) If a county adopts an ordinance or resolution to submit a ballot proposition to the voters to impose the sales and use tax under subsection (1) of this section prior to a city within the county adopting an ordinance or resolution to submit a ballot proposition to the voters to impose the tax under this subsection, the rate of tax by the city under this subsection may not exceed an amount that would cause the total county and city tax rate under this section to exceed three-tenths of one percent. This subsection (2)(b) also applies if the county and city adopt an ordinance or resolution to impose sales and use taxes under this section on the same date.</w:t>
      </w:r>
    </w:p>
    <w:p>
      <w:pPr>
        <w:spacing w:before="0" w:after="0" w:line="408" w:lineRule="exact"/>
        <w:ind w:left="0" w:right="0" w:firstLine="576"/>
        <w:jc w:val="left"/>
      </w:pPr>
      <w:r>
        <w:rPr/>
        <w:t xml:space="preserve">(c) If the city adopts an ordinance or resolution to submit a ballot proposition to the voters to impose the sales and use tax under this subsection prior to the county in which the city is located, the county must provide a credit against its tax under subsection (1) of this section for the city tax under this subsection to the extent the total county and city tax rate under this section would exceed three-tenths of one percent.</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county.</w:t>
      </w:r>
    </w:p>
    <w:p>
      <w:pPr>
        <w:spacing w:before="0" w:after="0" w:line="408" w:lineRule="exact"/>
        <w:ind w:left="0" w:right="0" w:firstLine="576"/>
        <w:jc w:val="left"/>
      </w:pPr>
      <w:r>
        <w:rPr/>
        <w:t xml:space="preserve">(4) The retail sale or use of motor vehicles, and the lease of motor vehicles for up to the first thirty-six months of the lease, are exempt from tax imposed under this section.</w:t>
      </w:r>
    </w:p>
    <w:p>
      <w:pPr>
        <w:spacing w:before="0" w:after="0" w:line="408" w:lineRule="exact"/>
        <w:ind w:left="0" w:right="0" w:firstLine="576"/>
        <w:jc w:val="left"/>
      </w:pPr>
      <w:r>
        <w:rPr/>
        <w:t xml:space="preserve">(5) One-third of all money received under this section must be used solely for criminal justice purposes, fire protection purposes, or both. For the purposes of this subsection, "criminal justice purposes" has the same meaning as provided in RCW 82.14.340</w:t>
      </w:r>
      <w:r>
        <w:rPr>
          <w:u w:val="single"/>
        </w:rPr>
        <w:t xml:space="preserve">, except that from the effective date of this section through December 31, 2023, "criminal justice purposes" includes local government programs which have a reasonable relationship to reducing the numbers of people interacting with the criminal justice system including, but not limited to, reducing homelessness or improving behavioral health</w:t>
      </w:r>
      <w:r>
        <w:rPr/>
        <w:t xml:space="preserve">.</w:t>
      </w:r>
    </w:p>
    <w:p>
      <w:pPr>
        <w:spacing w:before="0" w:after="0" w:line="408" w:lineRule="exact"/>
        <w:ind w:left="0" w:right="0" w:firstLine="576"/>
        <w:jc w:val="left"/>
      </w:pPr>
      <w:r>
        <w:rPr/>
        <w:t xml:space="preserve">(6) Money received by a county under subsection (1) of this section must be shared between the county and the cities as follows: </w:t>
      </w:r>
      <w:r>
        <w:t>((</w:t>
      </w:r>
      <w:r>
        <w:rPr>
          <w:strike/>
        </w:rPr>
        <w:t xml:space="preserve">Sixty</w:t>
      </w:r>
      <w:r>
        <w:t>))</w:t>
      </w:r>
      <w:r>
        <w:rPr/>
        <w:t xml:space="preserve"> </w:t>
      </w:r>
      <w:r>
        <w:rPr>
          <w:u w:val="single"/>
        </w:rPr>
        <w:t xml:space="preserve">60</w:t>
      </w:r>
      <w:r>
        <w:rPr/>
        <w:t xml:space="preserve"> percent must be retained by the county and </w:t>
      </w:r>
      <w:r>
        <w:t>((</w:t>
      </w:r>
      <w:r>
        <w:rPr>
          <w:strike/>
        </w:rPr>
        <w:t xml:space="preserve">forty</w:t>
      </w:r>
      <w:r>
        <w:t>))</w:t>
      </w:r>
      <w:r>
        <w:rPr/>
        <w:t xml:space="preserve"> </w:t>
      </w:r>
      <w:r>
        <w:rPr>
          <w:u w:val="single"/>
        </w:rPr>
        <w:t xml:space="preserve">40</w:t>
      </w:r>
      <w:r>
        <w:rPr/>
        <w:t xml:space="preserve"> percent must be distributed on a per capita basis to cities in the county.</w:t>
      </w:r>
    </w:p>
    <w:p>
      <w:pPr>
        <w:spacing w:before="0" w:after="0" w:line="408" w:lineRule="exact"/>
        <w:ind w:left="0" w:right="0" w:firstLine="576"/>
        <w:jc w:val="left"/>
      </w:pPr>
      <w:r>
        <w:rPr/>
        <w:t xml:space="preserve">(7) Tax proceeds received by a city imposing a tax under this section must be shared between the county and city as follows: </w:t>
      </w:r>
      <w:r>
        <w:t>((</w:t>
      </w:r>
      <w:r>
        <w:rPr>
          <w:strike/>
        </w:rPr>
        <w:t xml:space="preserve">Fifteen</w:t>
      </w:r>
      <w:r>
        <w:t>))</w:t>
      </w:r>
      <w:r>
        <w:rPr/>
        <w:t xml:space="preserve"> </w:t>
      </w:r>
      <w:r>
        <w:rPr>
          <w:u w:val="single"/>
        </w:rPr>
        <w:t xml:space="preserve">15</w:t>
      </w:r>
      <w:r>
        <w:rPr/>
        <w:t xml:space="preserve"> percent must be distributed to the county and </w:t>
      </w:r>
      <w:r>
        <w:t>((</w:t>
      </w:r>
      <w:r>
        <w:rPr>
          <w:strike/>
        </w:rPr>
        <w:t xml:space="preserve">eighty-five</w:t>
      </w:r>
      <w:r>
        <w:t>))</w:t>
      </w:r>
      <w:r>
        <w:rPr/>
        <w:t xml:space="preserve"> </w:t>
      </w:r>
      <w:r>
        <w:rPr>
          <w:u w:val="single"/>
        </w:rPr>
        <w:t xml:space="preserve">85</w:t>
      </w:r>
      <w:r>
        <w:rPr/>
        <w:t xml:space="preserve"> percent is retained by the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460</w:t>
      </w:r>
      <w:r>
        <w:rPr/>
        <w:t xml:space="preserve"> and 2015 c 291 s 5 are each amended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w:t>
      </w:r>
    </w:p>
    <w:p>
      <w:pPr>
        <w:spacing w:before="0" w:after="0" w:line="408" w:lineRule="exact"/>
        <w:ind w:left="0" w:right="0" w:firstLine="576"/>
        <w:jc w:val="left"/>
      </w:pPr>
      <w:r>
        <w:rPr/>
        <w:t xml:space="preserve">(b) If a county with a population over eight hundred thousand has not imposed the tax authorized under this subsection by January 1, 2011, any city with a population over thirty thousand located in that county may authorize, fix, and impose the sales and use tax in accordance with the terms of this chapter. The county must provide a credit against its tax for the full amount of tax imposed under this subsection (1)(b) by any city located in that county if the county imposes the tax after January 1, 2011.</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 Moneys collected under this section must be used solely for the purpose of providing for the operation or delivery of chemical dependency or mental health treatment programs and services and for the operation or delivery of therapeutic court programs and services. </w:t>
      </w:r>
      <w:r>
        <w:rPr>
          <w:u w:val="single"/>
        </w:rPr>
        <w:t xml:space="preserve">Moneys collected by cities under this section may also be used for modifications to existing facilities to address health and safety needs necessary for the provision, operation, or delivery of chemical dependency or mental health treatment programs or services otherwise funded with moneys collected in this section.</w:t>
      </w:r>
      <w:r>
        <w:rPr/>
        <w:t xml:space="preserve"> For the purposes of this section, "programs and services" includes, but is not limited to, treatment services, case management, transportation, and housing that are a component of a coordinated chemical dependency or mental health treatment program or service. Every county that authorizes the tax provided in this section shall, and every other county may, establish and operate a therapeutic court component for dependency proceedings designed to be effective for the court's size, location, and resources.</w:t>
      </w:r>
    </w:p>
    <w:p>
      <w:pPr>
        <w:spacing w:before="0" w:after="0" w:line="408" w:lineRule="exact"/>
        <w:ind w:left="0" w:right="0" w:firstLine="576"/>
        <w:jc w:val="left"/>
      </w:pPr>
      <w:r>
        <w:rPr/>
        <w:t xml:space="preserve">(4) All moneys collected under this section must be used solely for the purpose of providing new or expanded programs and services as provided in this section, except as follows:</w:t>
      </w:r>
    </w:p>
    <w:p>
      <w:pPr>
        <w:spacing w:before="0" w:after="0" w:line="408" w:lineRule="exact"/>
        <w:ind w:left="0" w:right="0" w:firstLine="576"/>
        <w:jc w:val="left"/>
      </w:pPr>
      <w:r>
        <w:rPr/>
        <w:t xml:space="preserve">(a) For a county with a population larger than twenty-five thousand or a city with a population over thirty thousand, which initially imposed the tax authorized under this section prior to January 1, 2012, a portion of moneys collected under this section may be used to supplant existing funding for these purposes as follows: Up to fifty percent may be used to supplant existing funding in calendar years 2011-2012; up to forty percent may be used to supplant existing funding in calendar year 2013; up to thirty percent may be used to supplant existing funding in calendar year 2014; up to twenty percent may be used to supplant existing funding in calendar year 2015; and up to ten percent may be used to supplant existing funding in calendar year 2016;</w:t>
      </w:r>
    </w:p>
    <w:p>
      <w:pPr>
        <w:spacing w:before="0" w:after="0" w:line="408" w:lineRule="exact"/>
        <w:ind w:left="0" w:right="0" w:firstLine="576"/>
        <w:jc w:val="left"/>
      </w:pPr>
      <w:r>
        <w:rPr/>
        <w:t xml:space="preserve">(b) For a county with a population larger than twenty-five thousand or a city with a population over thirty thousand, which initially imposes the tax authorized under this section after December 31, 2011, a portion of moneys collected under this section may be used to supplant existing funding for these purposes as follows: Up to fifty percent may be used to supplant existing funding for up to the first three calendar years following adoption; and up to twenty-five percent may be used to supplant existing funding for the fourth and fifth years after adoption;</w:t>
      </w:r>
    </w:p>
    <w:p>
      <w:pPr>
        <w:spacing w:before="0" w:after="0" w:line="408" w:lineRule="exact"/>
        <w:ind w:left="0" w:right="0" w:firstLine="576"/>
        <w:jc w:val="left"/>
      </w:pPr>
      <w:r>
        <w:rPr/>
        <w:t xml:space="preserve">(c) For a county with a population of less than twenty-five thousand, a portion of moneys collected under this section may be used to supplant existing funding for these purposes as follows: Up to eighty percent may be used to supplant existing funding in calendar years 2011-2012; up to sixty percent may be used to supplant existing funding in calendar year 2013; up to forty percent may be used to supplant existing funding in calendar year 2014; up to twenty percent may be used to supplant existing funding in calendar year 2015; and up to ten percent may be used to supplant existing funding in calendar year 2016; and</w:t>
      </w:r>
    </w:p>
    <w:p>
      <w:pPr>
        <w:spacing w:before="0" w:after="0" w:line="408" w:lineRule="exact"/>
        <w:ind w:left="0" w:right="0" w:firstLine="576"/>
        <w:jc w:val="left"/>
      </w:pPr>
      <w:r>
        <w:rPr/>
        <w:t xml:space="preserve">(d) Notwithstanding (a) through (c) of this subsection, moneys collected under this section may be used to support the cost of the judicial officer and support staff of a therapeutic court.</w:t>
      </w:r>
    </w:p>
    <w:p>
      <w:pPr>
        <w:spacing w:before="0" w:after="0" w:line="408" w:lineRule="exact"/>
        <w:ind w:left="0" w:right="0" w:firstLine="576"/>
        <w:jc w:val="left"/>
      </w:pPr>
      <w:r>
        <w:rPr/>
        <w:t xml:space="preserve">(5) Nothing in this section may be interpreted to prohibit the use of moneys collected under this section for the replacement of lapsed federal funding previously provided for the operation or delivery of services and programs as provided in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LODGING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2017 3rd sp.s. c 37 s 1201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r>
        <w:rPr>
          <w:u w:val="single"/>
        </w:rPr>
        <w:t xml:space="preserv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r>
        <w:rPr/>
        <w:t xml:space="preserv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w:t>
      </w:r>
      <w:r>
        <w:t>((</w:t>
      </w:r>
      <w:r>
        <w:rPr>
          <w:strike/>
        </w:rPr>
        <w:t xml:space="preserve">43.215.010</w:t>
      </w:r>
      <w:r>
        <w:t>))</w:t>
      </w:r>
      <w:r>
        <w:rPr/>
        <w:t xml:space="preserve"> </w:t>
      </w:r>
      <w:r>
        <w:rPr>
          <w:u w:val="single"/>
        </w:rPr>
        <w:t xml:space="preserve">43.216.010</w:t>
      </w:r>
      <w:r>
        <w:rPr/>
        <w:t xml:space="preserve">;</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w:t>
      </w:r>
      <w:r>
        <w:t>((</w:t>
      </w:r>
      <w:r>
        <w:rPr>
          <w:strike/>
        </w:rPr>
        <w:t xml:space="preserve">twenty-one</w:t>
      </w:r>
      <w:r>
        <w:t>))</w:t>
      </w:r>
      <w:r>
        <w:rPr/>
        <w:t xml:space="preserve"> </w:t>
      </w:r>
      <w:r>
        <w:rPr>
          <w:u w:val="single"/>
        </w:rPr>
        <w:t xml:space="preserve">21</w:t>
      </w:r>
      <w:r>
        <w:rPr/>
        <w:t xml:space="preserv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w:t>
      </w:r>
      <w:r>
        <w:t>((</w:t>
      </w:r>
      <w:r>
        <w:rPr>
          <w:strike/>
        </w:rPr>
        <w:t xml:space="preserve">eighteen</w:t>
      </w:r>
      <w:r>
        <w:t>))</w:t>
      </w:r>
      <w:r>
        <w:rPr/>
        <w:t xml:space="preserve"> </w:t>
      </w:r>
      <w:r>
        <w:rPr>
          <w:u w:val="single"/>
        </w:rPr>
        <w:t xml:space="preserve">18</w:t>
      </w:r>
      <w:r>
        <w:rPr/>
        <w:t xml:space="preserve">,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2020 c 80 s 58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r>
        <w:rPr>
          <w:u w:val="single"/>
        </w:rPr>
        <w:t xml:space="preserv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r>
        <w:rPr/>
        <w:t xml:space="preserv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w:t>
      </w:r>
      <w:r>
        <w:t>((</w:t>
      </w:r>
      <w:r>
        <w:rPr>
          <w:strike/>
        </w:rPr>
        <w:t xml:space="preserve">twenty-one</w:t>
      </w:r>
      <w:r>
        <w:t>))</w:t>
      </w:r>
      <w:r>
        <w:rPr/>
        <w:t xml:space="preserve"> </w:t>
      </w:r>
      <w:r>
        <w:rPr>
          <w:u w:val="single"/>
        </w:rPr>
        <w:t xml:space="preserve">21</w:t>
      </w:r>
      <w:r>
        <w:rPr/>
        <w:t xml:space="preserv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w:t>
      </w:r>
      <w:r>
        <w:t>((</w:t>
      </w:r>
      <w:r>
        <w:rPr>
          <w:strike/>
        </w:rPr>
        <w:t xml:space="preserve">eighteen</w:t>
      </w:r>
      <w:r>
        <w:t>))</w:t>
      </w:r>
      <w:r>
        <w:rPr/>
        <w:t xml:space="preserve"> </w:t>
      </w:r>
      <w:r>
        <w:rPr>
          <w:u w:val="single"/>
        </w:rPr>
        <w:t xml:space="preserve">18</w:t>
      </w:r>
      <w:r>
        <w:rPr/>
        <w:t xml:space="preserve">, or that are focused on providing individuals with disabilities or mental illness, the opportunity to participate in a variety of supervised activities.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REAL ESTATE EXCISE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2015 2nd sp.s. c 10 s 1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(2)(a)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w:t>
      </w:r>
      <w:r>
        <w:t>((</w:t>
      </w:r>
      <w:r>
        <w:rPr>
          <w:strike/>
        </w:rPr>
        <w:t xml:space="preserve">The</w:t>
      </w:r>
      <w:r>
        <w:t>))</w:t>
      </w:r>
      <w:r>
        <w:rPr/>
        <w:t xml:space="preserve"> </w:t>
      </w:r>
      <w:r>
        <w:rPr>
          <w:u w:val="single"/>
        </w:rPr>
        <w:t xml:space="preserve">Except as provided in subsection (8) of this section, the</w:t>
      </w:r>
      <w:r>
        <w:rPr/>
        <w:t xml:space="preserve"> revenues from this tax must be used by any city or county with a population of </w:t>
      </w:r>
      <w:r>
        <w:t>((</w:t>
      </w:r>
      <w:r>
        <w:rPr>
          <w:strike/>
        </w:rPr>
        <w:t xml:space="preserve">five thousand</w:t>
      </w:r>
      <w:r>
        <w:t>))</w:t>
      </w:r>
      <w:r>
        <w:rPr/>
        <w:t xml:space="preserve"> </w:t>
      </w:r>
      <w:r>
        <w:rPr>
          <w:u w:val="single"/>
        </w:rPr>
        <w:t xml:space="preserve">5,000</w:t>
      </w:r>
      <w:r>
        <w:rPr/>
        <w:t xml:space="preserve"> or less and any city or county that does not plan under RCW 36.70A.040 for any capital purpose identified in a capital improvements plan and local capital improvements, including those listed in RCW 35.43.040.</w:t>
      </w:r>
    </w:p>
    <w:p>
      <w:pPr>
        <w:spacing w:before="0" w:after="0" w:line="408" w:lineRule="exact"/>
        <w:ind w:left="0" w:right="0" w:firstLine="576"/>
        <w:jc w:val="left"/>
      </w:pPr>
      <w:r>
        <w:rPr/>
        <w:t xml:space="preserve">(b) </w:t>
      </w:r>
      <w:r>
        <w:t>((</w:t>
      </w:r>
      <w:r>
        <w:rPr>
          <w:strike/>
        </w:rPr>
        <w:t xml:space="preserve">After</w:t>
      </w:r>
      <w:r>
        <w:t>))</w:t>
      </w:r>
      <w:r>
        <w:rPr/>
        <w:t xml:space="preserve"> </w:t>
      </w:r>
      <w:r>
        <w:rPr>
          <w:u w:val="single"/>
        </w:rPr>
        <w:t xml:space="preserve">Except as provided in subsection (8) of this section, after</w:t>
      </w:r>
      <w:r>
        <w:rPr/>
        <w:t xml:space="preserve"> April 30, 1992, revenues generated from the tax imposed under this subsection (2) in counties over </w:t>
      </w:r>
      <w:r>
        <w:t>((</w:t>
      </w:r>
      <w:r>
        <w:rPr>
          <w:strike/>
        </w:rPr>
        <w:t xml:space="preserve">five thousand</w:t>
      </w:r>
      <w:r>
        <w:t>))</w:t>
      </w:r>
      <w:r>
        <w:rPr/>
        <w:t xml:space="preserve"> </w:t>
      </w:r>
      <w:r>
        <w:rPr>
          <w:u w:val="single"/>
        </w:rPr>
        <w:t xml:space="preserve">5,000</w:t>
      </w:r>
      <w:r>
        <w:rPr/>
        <w:t xml:space="preserve"> population and cities over </w:t>
      </w:r>
      <w:r>
        <w:t>((</w:t>
      </w:r>
      <w:r>
        <w:rPr>
          <w:strike/>
        </w:rPr>
        <w:t xml:space="preserve">five thousand</w:t>
      </w:r>
      <w:r>
        <w:t>))</w:t>
      </w:r>
      <w:r>
        <w:rPr/>
        <w:t xml:space="preserve"> </w:t>
      </w:r>
      <w:r>
        <w:rPr>
          <w:u w:val="single"/>
        </w:rPr>
        <w:t xml:space="preserve">5,000</w:t>
      </w:r>
      <w:r>
        <w:rPr/>
        <w:t xml:space="preserve"> population that are required or choose to plan under RCW 36.70A.040 must be used solely for financing capital projects specified in a capital facilities plan element of a comprehensive plan and housing relocation assistance under RCW 59.18.440 and 59.18.450. However, revenues (i) pledged by such counties and cities to debt retirement prior to April 30, 1992, may continue to be used for that purpose until the original debt for which the revenues were pledged is retired, or (ii) committed prior to April 30, 1992, by such counties or cities to a project may continue to be used for that purpose until the project is completed.</w:t>
      </w:r>
    </w:p>
    <w:p>
      <w:pPr>
        <w:spacing w:before="0" w:after="0" w:line="408" w:lineRule="exact"/>
        <w:ind w:left="0" w:right="0" w:firstLine="576"/>
        <w:jc w:val="left"/>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spacing w:before="0" w:after="0" w:line="408" w:lineRule="exact"/>
        <w:ind w:left="0" w:right="0" w:firstLine="576"/>
        <w:jc w:val="left"/>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spacing w:before="0" w:after="0" w:line="408" w:lineRule="exact"/>
        <w:ind w:left="0" w:right="0" w:firstLine="576"/>
        <w:jc w:val="left"/>
      </w:pPr>
      <w:r>
        <w:rPr/>
        <w:t xml:space="preserve">(5) Taxes imposed under this section must comply with all applicable rules, regulations, laws, and court decisions regarding real estate excise taxes as imposed by the state under chapter 82.45 RCW.</w:t>
      </w:r>
    </w:p>
    <w:p>
      <w:pPr>
        <w:spacing w:before="0" w:after="0" w:line="408" w:lineRule="exact"/>
        <w:ind w:left="0" w:right="0" w:firstLine="576"/>
        <w:jc w:val="left"/>
      </w:pPr>
      <w:r>
        <w:rPr/>
        <w:t xml:space="preserve">(6) The definitions in this subsection (6) apply throughout this section unless the context clearly requires otherwise.</w:t>
      </w:r>
    </w:p>
    <w:p>
      <w:pPr>
        <w:spacing w:before="0" w:after="0" w:line="408" w:lineRule="exact"/>
        <w:ind w:left="0" w:right="0" w:firstLine="576"/>
        <w:jc w:val="left"/>
      </w:pPr>
      <w:r>
        <w:rPr/>
        <w:t xml:space="preserve">(a) "City" means any city or town.</w:t>
      </w:r>
    </w:p>
    <w:p>
      <w:pPr>
        <w:spacing w:before="0" w:after="0" w:line="408" w:lineRule="exact"/>
        <w:ind w:left="0" w:right="0" w:firstLine="576"/>
        <w:jc w:val="left"/>
      </w:pPr>
      <w:r>
        <w:rPr/>
        <w:t xml:space="preserve">(b) "Capital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facilities; judicial facilities; river flood control projects; waterway flood control projects by those jurisdictions that, prior to June 11, 1992, have expended funds derived from the tax authorized by this section for such purposes;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spacing w:before="0" w:after="0" w:line="408" w:lineRule="exact"/>
        <w:ind w:left="0" w:right="0" w:firstLine="576"/>
        <w:jc w:val="left"/>
      </w:pPr>
      <w:r>
        <w:rPr/>
        <w:t xml:space="preserve">(7) From July 22, 2011, until December 31, 2016, a city or county may use the greater of </w:t>
      </w:r>
      <w:r>
        <w:t>((</w:t>
      </w:r>
      <w:r>
        <w:rPr>
          <w:strike/>
        </w:rPr>
        <w:t xml:space="preserve">one hundred thousand dollars</w:t>
      </w:r>
      <w:r>
        <w:t>))</w:t>
      </w:r>
      <w:r>
        <w:rPr/>
        <w:t xml:space="preserve"> </w:t>
      </w:r>
      <w:r>
        <w:rPr>
          <w:u w:val="single"/>
        </w:rPr>
        <w:t xml:space="preserve">$100,000</w:t>
      </w:r>
      <w:r>
        <w:rPr/>
        <w:t xml:space="preserve"> or </w:t>
      </w:r>
      <w:r>
        <w:t>((</w:t>
      </w:r>
      <w:r>
        <w:rPr>
          <w:strike/>
        </w:rPr>
        <w:t xml:space="preserve">thirty-five</w:t>
      </w:r>
      <w:r>
        <w:t>))</w:t>
      </w:r>
      <w:r>
        <w:rPr/>
        <w:t xml:space="preserve"> </w:t>
      </w:r>
      <w:r>
        <w:rPr>
          <w:u w:val="single"/>
        </w:rPr>
        <w:t xml:space="preserve">35</w:t>
      </w:r>
      <w:r>
        <w:rPr/>
        <w:t xml:space="preserve"> percent of available funds under this section, but not to exceed </w:t>
      </w:r>
      <w:r>
        <w:t>((</w:t>
      </w:r>
      <w:r>
        <w:rPr>
          <w:strike/>
        </w:rPr>
        <w:t xml:space="preserve">one million dollars</w:t>
      </w:r>
      <w:r>
        <w:t>))</w:t>
      </w:r>
      <w:r>
        <w:rPr/>
        <w:t xml:space="preserve"> </w:t>
      </w:r>
      <w:r>
        <w:rPr>
          <w:u w:val="single"/>
        </w:rPr>
        <w:t xml:space="preserve">$1,000,000</w:t>
      </w:r>
      <w:r>
        <w:rPr/>
        <w:t xml:space="preserve"> per year, for the operations and maintenance of existing capital projects as defined in subsection (6) of this section.</w:t>
      </w:r>
    </w:p>
    <w:p>
      <w:pPr>
        <w:spacing w:before="0" w:after="0" w:line="408" w:lineRule="exact"/>
        <w:ind w:left="0" w:right="0" w:firstLine="576"/>
        <w:jc w:val="left"/>
      </w:pPr>
      <w:r>
        <w:rPr>
          <w:u w:val="single"/>
        </w:rPr>
        <w:t xml:space="preserve">(8) After the effective date of this section through December 31, 2023, a city or county may use the greater of $100,000 or 35 percent of available funds under this section for the operation of, maintenance of, and service support for, existing capital projects, including the provision of services to residents of affordable housing or shelter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015</w:t>
      </w:r>
      <w:r>
        <w:rPr/>
        <w:t xml:space="preserve"> and 2016 c 138 s 3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After the effective date of this section through December 31, 2023, a city or county may use the greater of $100,000 or 35 percent of available funds from revenues collected under RCW 82.46.010 for the maintenance of, operation of, and service support for, existing capital projects, as defined in RCW 82.46.010, and including the provision of services to residents of affordable housing or shelter units.</w:t>
      </w:r>
    </w:p>
    <w:p>
      <w:pPr>
        <w:spacing w:before="0" w:after="0" w:line="408" w:lineRule="exact"/>
        <w:ind w:left="0" w:right="0" w:firstLine="576"/>
        <w:jc w:val="left"/>
      </w:pPr>
      <w:r>
        <w:rPr>
          <w:u w:val="single"/>
        </w:rPr>
        <w:t xml:space="preserve">(2) After December 31, 2023, a</w:t>
      </w:r>
      <w:r>
        <w:rPr/>
        <w:t xml:space="preserve"> city or county that meets the requirements of subsection </w:t>
      </w:r>
      <w:r>
        <w:t>((</w:t>
      </w:r>
      <w:r>
        <w:rPr>
          <w:strike/>
        </w:rPr>
        <w:t xml:space="preserve">(2)</w:t>
      </w:r>
      <w:r>
        <w:t>))</w:t>
      </w:r>
      <w:r>
        <w:rPr/>
        <w:t xml:space="preserve"> </w:t>
      </w:r>
      <w:r>
        <w:rPr>
          <w:u w:val="single"/>
        </w:rPr>
        <w:t xml:space="preserve">(3)</w:t>
      </w:r>
      <w:r>
        <w:rPr/>
        <w:t xml:space="preserve"> of this section may use the greater of </w:t>
      </w:r>
      <w:r>
        <w:t>((</w:t>
      </w:r>
      <w:r>
        <w:rPr>
          <w:strike/>
        </w:rPr>
        <w:t xml:space="preserve">one hundred thousand dollars</w:t>
      </w:r>
      <w:r>
        <w:t>))</w:t>
      </w:r>
      <w:r>
        <w:rPr/>
        <w:t xml:space="preserve"> </w:t>
      </w:r>
      <w:r>
        <w:rPr>
          <w:u w:val="single"/>
        </w:rPr>
        <w:t xml:space="preserve">$100,000</w:t>
      </w:r>
      <w:r>
        <w:rPr/>
        <w:t xml:space="preserve"> or </w:t>
      </w:r>
      <w:r>
        <w:t>((</w:t>
      </w:r>
      <w:r>
        <w:rPr>
          <w:strike/>
        </w:rPr>
        <w:t xml:space="preserve">twenty-five</w:t>
      </w:r>
      <w:r>
        <w:t>))</w:t>
      </w:r>
      <w:r>
        <w:rPr/>
        <w:t xml:space="preserve"> </w:t>
      </w:r>
      <w:r>
        <w:rPr>
          <w:u w:val="single"/>
        </w:rPr>
        <w:t xml:space="preserve">25</w:t>
      </w:r>
      <w:r>
        <w:rPr/>
        <w:t xml:space="preserve"> percent of available funds, but not to exceed </w:t>
      </w:r>
      <w:r>
        <w:t>((</w:t>
      </w:r>
      <w:r>
        <w:rPr>
          <w:strike/>
        </w:rPr>
        <w:t xml:space="preserve">one million dollars</w:t>
      </w:r>
      <w:r>
        <w:t>))</w:t>
      </w:r>
      <w:r>
        <w:rPr/>
        <w:t xml:space="preserve"> </w:t>
      </w:r>
      <w:r>
        <w:rPr>
          <w:u w:val="single"/>
        </w:rPr>
        <w:t xml:space="preserve">$1,000,000</w:t>
      </w:r>
      <w:r>
        <w:rPr/>
        <w:t xml:space="preserve"> per year, from revenues collected under RCW 82.46.010 for the maintenance of capital projects, as defined in RCW 82.46.010</w:t>
      </w:r>
      <w:r>
        <w:t>((</w:t>
      </w:r>
      <w:r>
        <w:rPr>
          <w:strike/>
        </w:rPr>
        <w:t xml:space="preserve">(6)(b)</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city or county may use revenues pursuant to subsection </w:t>
      </w:r>
      <w:r>
        <w:t>((</w:t>
      </w:r>
      <w:r>
        <w:rPr>
          <w:strike/>
        </w:rPr>
        <w:t xml:space="preserve">(1)</w:t>
      </w:r>
      <w:r>
        <w:t>))</w:t>
      </w:r>
      <w:r>
        <w:rPr/>
        <w:t xml:space="preserve"> </w:t>
      </w:r>
      <w:r>
        <w:rPr>
          <w:u w:val="single"/>
        </w:rPr>
        <w:t xml:space="preserve">(2)</w:t>
      </w:r>
      <w:r>
        <w:rPr/>
        <w:t xml:space="preserve">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report prepared under subsection </w:t>
      </w:r>
      <w:r>
        <w:t>((</w:t>
      </w:r>
      <w:r>
        <w:rPr>
          <w:strike/>
        </w:rPr>
        <w:t xml:space="preserve">(2)</w:t>
      </w:r>
      <w:r>
        <w:t>))</w:t>
      </w:r>
      <w:r>
        <w:rPr/>
        <w:t xml:space="preserve"> </w:t>
      </w:r>
      <w:r>
        <w:rPr>
          <w:u w:val="single"/>
        </w:rPr>
        <w:t xml:space="preserve">(3)</w:t>
      </w:r>
      <w:r>
        <w:rPr/>
        <w:t xml:space="preserve">(a) of this section must: (a) Include information necessary to determine compliance with the requirements of subsection </w:t>
      </w:r>
      <w:r>
        <w:t>((</w:t>
      </w:r>
      <w:r>
        <w:rPr>
          <w:strike/>
        </w:rPr>
        <w:t xml:space="preserve">(2)</w:t>
      </w:r>
      <w:r>
        <w:t>))</w:t>
      </w:r>
      <w:r>
        <w:rPr/>
        <w:t xml:space="preserve"> </w:t>
      </w:r>
      <w:r>
        <w:rPr>
          <w:u w:val="single"/>
        </w:rPr>
        <w:t xml:space="preserve">(3)</w:t>
      </w:r>
      <w:r>
        <w:rPr/>
        <w:t xml:space="preserve">(a) of this section; (b) identify how revenues collected under RCW 82.46.010 were used by the city or county during the prior two-year period; (c) identify how funds authorized under subsection </w:t>
      </w:r>
      <w:r>
        <w:t>((</w:t>
      </w:r>
      <w:r>
        <w:rPr>
          <w:strike/>
        </w:rPr>
        <w:t xml:space="preserve">(1)</w:t>
      </w:r>
      <w:r>
        <w:t>))</w:t>
      </w:r>
      <w:r>
        <w:rPr/>
        <w:t xml:space="preserve"> </w:t>
      </w:r>
      <w:r>
        <w:rPr>
          <w:u w:val="single"/>
        </w:rPr>
        <w:t xml:space="preserve">(2)</w:t>
      </w:r>
      <w:r>
        <w:rPr/>
        <w:t xml:space="preserve"> of this section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authority to use funds as authorized in this section is in addition to the authority to use funds pursuant to RCW 82.46.010(7), which remains in effect through December 31, 2016.</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2019 c 73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for revenues used after the effective date of this section through December 31, 2023, as provided in subsection (3) of this section, the</w:t>
      </w:r>
      <w:r>
        <w:rPr/>
        <w:t xml:space="preserv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w:t>
      </w:r>
      <w:r>
        <w:rPr>
          <w:u w:val="single"/>
        </w:rPr>
        <w:t xml:space="preserve">, except that the greater of $100,000 or 35 percent of revenues may additionally be used for the operation of, maintenance of, and service support for, existing capital projects after the effective date of this section through December 31, 2023</w:t>
      </w:r>
      <w:r>
        <w:rPr/>
        <w:t xml:space="preserve">.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 </w:t>
      </w:r>
      <w:r>
        <w:rPr>
          <w:u w:val="single"/>
        </w:rPr>
        <w:t xml:space="preserve">after December 31, 2023</w:t>
      </w:r>
      <w:r>
        <w:rPr/>
        <w:t xml:space="preserve">.</w:t>
      </w:r>
    </w:p>
    <w:p>
      <w:pPr>
        <w:spacing w:before="0" w:after="0" w:line="408" w:lineRule="exact"/>
        <w:ind w:left="0" w:right="0" w:firstLine="576"/>
        <w:jc w:val="left"/>
      </w:pPr>
      <w:r>
        <w:rPr/>
        <w:t xml:space="preserve">(5) As used in this section, "city" means any city or town and "capital project" means those public works projects of a local government for:</w:t>
      </w:r>
    </w:p>
    <w:p>
      <w:pPr>
        <w:spacing w:before="0" w:after="0" w:line="408" w:lineRule="exact"/>
        <w:ind w:left="0" w:right="0" w:firstLine="576"/>
        <w:jc w:val="left"/>
      </w:pPr>
      <w:r>
        <w:rPr/>
        <w:t xml:space="preserve">(a) Planning, acquisition, construction, reconstruction, repair, replacement, rehabilitation, or improvement of streets, roads, highways, sidewalks, street and road lighting systems, traffic signals, bridges, domestic water systems, storm and sanitary sewer systems;</w:t>
      </w:r>
    </w:p>
    <w:p>
      <w:pPr>
        <w:spacing w:before="0" w:after="0" w:line="408" w:lineRule="exact"/>
        <w:ind w:left="0" w:right="0" w:firstLine="576"/>
        <w:jc w:val="left"/>
      </w:pPr>
      <w:r>
        <w:rPr/>
        <w:t xml:space="preserve">(b) Planning, construction, reconstruction, repair, rehabilitation, or improvement of parks; and</w:t>
      </w:r>
    </w:p>
    <w:p>
      <w:pPr>
        <w:spacing w:before="0" w:after="0" w:line="408" w:lineRule="exact"/>
        <w:ind w:left="0" w:right="0" w:firstLine="576"/>
        <w:jc w:val="left"/>
      </w:pPr>
      <w:r>
        <w:rPr/>
        <w:t xml:space="preserve">(c) Until January 1, 2026, planning, acquisition, construction, reconstruction, repair, replacement, rehabilitation, or improvement of facilities for those experiencing homelessness and affordable housing projects.</w:t>
      </w:r>
    </w:p>
    <w:p>
      <w:pPr>
        <w:spacing w:before="0" w:after="0" w:line="408" w:lineRule="exact"/>
        <w:ind w:left="0" w:right="0" w:firstLine="576"/>
        <w:jc w:val="left"/>
      </w:pPr>
      <w:r>
        <w:rPr/>
        <w:t xml:space="preserve">(6) A county or city may use the greater of </w:t>
      </w:r>
      <w:r>
        <w:t>((</w:t>
      </w:r>
      <w:r>
        <w:rPr>
          <w:strike/>
        </w:rPr>
        <w:t xml:space="preserve">one hundred thousand dollars</w:t>
      </w:r>
      <w:r>
        <w:t>))</w:t>
      </w:r>
      <w:r>
        <w:rPr/>
        <w:t xml:space="preserve"> </w:t>
      </w:r>
      <w:r>
        <w:rPr>
          <w:u w:val="single"/>
        </w:rPr>
        <w:t xml:space="preserve">$100,000</w:t>
      </w:r>
      <w:r>
        <w:rPr/>
        <w:t xml:space="preserve"> or </w:t>
      </w:r>
      <w:r>
        <w:t>((</w:t>
      </w:r>
      <w:r>
        <w:rPr>
          <w:strike/>
        </w:rPr>
        <w:t xml:space="preserve">twenty-five</w:t>
      </w:r>
      <w:r>
        <w:t>))</w:t>
      </w:r>
      <w:r>
        <w:rPr/>
        <w:t xml:space="preserve"> </w:t>
      </w:r>
      <w:r>
        <w:rPr>
          <w:u w:val="single"/>
        </w:rPr>
        <w:t xml:space="preserve">25</w:t>
      </w:r>
      <w:r>
        <w:rPr/>
        <w:t xml:space="preserve"> percent of available funds, but not to exceed </w:t>
      </w:r>
      <w:r>
        <w:t>((</w:t>
      </w:r>
      <w:r>
        <w:rPr>
          <w:strike/>
        </w:rPr>
        <w:t xml:space="preserve">one million dollars</w:t>
      </w:r>
      <w:r>
        <w:t>))</w:t>
      </w:r>
      <w:r>
        <w:rPr/>
        <w:t xml:space="preserve"> </w:t>
      </w:r>
      <w:r>
        <w:rPr>
          <w:u w:val="single"/>
        </w:rPr>
        <w:t xml:space="preserve">$1,000,000</w:t>
      </w:r>
      <w:r>
        <w:rPr/>
        <w:t xml:space="preserve">, for capital projects as defined in subsection (5)(c) of this section. The limits in this subsection do not apply to any county or city that used revenue under this section for the acquisition, construction, improvement, or rehabilitation of facilities to provide housing for the homeless prior to June 30, 2019.</w:t>
      </w:r>
    </w:p>
    <w:p>
      <w:pPr>
        <w:spacing w:before="0" w:after="0" w:line="408" w:lineRule="exact"/>
        <w:ind w:left="0" w:right="0" w:firstLine="576"/>
        <w:jc w:val="left"/>
      </w:pPr>
      <w:r>
        <w:rPr/>
        <w:t xml:space="preserve">(7) A county or city using funds for uses in subsection (5)(c) of this section must document in its plan under RCW 36.70A.070(3) that it has funds during the next two years for capital projects in subsection (5)(a) of this section.</w:t>
      </w:r>
    </w:p>
    <w:p>
      <w:pPr>
        <w:spacing w:before="0" w:after="0" w:line="408" w:lineRule="exact"/>
        <w:ind w:left="0" w:right="0" w:firstLine="576"/>
        <w:jc w:val="left"/>
      </w:pPr>
      <w:r>
        <w:rPr/>
        <w:t xml:space="preserve">(8)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2019 c 73 s 3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w:t>
      </w:r>
      <w:r>
        <w:t>((</w:t>
      </w:r>
      <w:r>
        <w:rPr>
          <w:strike/>
        </w:rPr>
        <w:t xml:space="preserve">one hundred thousand dollars</w:t>
      </w:r>
      <w:r>
        <w:t>))</w:t>
      </w:r>
      <w:r>
        <w:rPr/>
        <w:t xml:space="preserve"> </w:t>
      </w:r>
      <w:r>
        <w:rPr>
          <w:u w:val="single"/>
        </w:rPr>
        <w:t xml:space="preserve">$100,000</w:t>
      </w:r>
      <w:r>
        <w:rPr/>
        <w:t xml:space="preserve"> or </w:t>
      </w:r>
      <w:r>
        <w:t>((</w:t>
      </w:r>
      <w:r>
        <w:rPr>
          <w:strike/>
        </w:rPr>
        <w:t xml:space="preserve">twenty-five</w:t>
      </w:r>
      <w:r>
        <w:t>))</w:t>
      </w:r>
      <w:r>
        <w:rPr/>
        <w:t xml:space="preserve"> </w:t>
      </w:r>
      <w:r>
        <w:rPr>
          <w:u w:val="single"/>
        </w:rPr>
        <w:t xml:space="preserve">25</w:t>
      </w:r>
      <w:r>
        <w:rPr/>
        <w:t xml:space="preserve"> percent of available funds, but not to exceed </w:t>
      </w:r>
      <w:r>
        <w:t>((</w:t>
      </w:r>
      <w:r>
        <w:rPr>
          <w:strike/>
        </w:rPr>
        <w:t xml:space="preserve">one million dollars</w:t>
      </w:r>
      <w:r>
        <w:t>))</w:t>
      </w:r>
      <w:r>
        <w:rPr/>
        <w:t xml:space="preserve"> </w:t>
      </w:r>
      <w:r>
        <w:rPr>
          <w:u w:val="single"/>
        </w:rPr>
        <w:t xml:space="preserve">$1,000,000</w:t>
      </w:r>
      <w:r>
        <w:rPr/>
        <w:t xml:space="preserve"> per year, </w:t>
      </w:r>
      <w:r>
        <w:rPr>
          <w:u w:val="single"/>
        </w:rPr>
        <w:t xml:space="preserve">except for the period from the effective date of this section through December 31, 2023, when the greater of $100,000 or 35 percent may be used</w:t>
      </w:r>
      <w:r>
        <w:rPr/>
        <w:t xml:space="preserve"> from revenues collected under RCW 82.46.035 for:</w:t>
      </w:r>
    </w:p>
    <w:p>
      <w:pPr>
        <w:spacing w:before="0" w:after="0" w:line="408" w:lineRule="exact"/>
        <w:ind w:left="0" w:right="0" w:firstLine="576"/>
        <w:jc w:val="left"/>
      </w:pPr>
      <w:r>
        <w:rPr/>
        <w:t xml:space="preserve">(a) The maintenance of capital projects, as defined in RCW 82.46.035(5); </w:t>
      </w:r>
      <w:r>
        <w:t>((</w:t>
      </w:r>
      <w:r>
        <w:rPr>
          <w:strike/>
        </w:rPr>
        <w:t xml:space="preserve">and</w:t>
      </w:r>
      <w:r>
        <w:t>))</w:t>
      </w:r>
    </w:p>
    <w:p>
      <w:pPr>
        <w:spacing w:before="0" w:after="0" w:line="408" w:lineRule="exact"/>
        <w:ind w:left="0" w:right="0" w:firstLine="576"/>
        <w:jc w:val="left"/>
      </w:pPr>
      <w:r>
        <w:rPr/>
        <w:t xml:space="preserve">(b) The planning, acquisition, construction, reconstruction, repair, replacement, rehabilitation, improvement, or maintenance of capital projects as defined in RCW 82.46.010(6)(b) that are not also included within the definition of capital projects in RCW 82.46.035(5)</w:t>
      </w:r>
      <w:r>
        <w:rPr>
          <w:u w:val="single"/>
        </w:rPr>
        <w:t xml:space="preserve">; and</w:t>
      </w:r>
    </w:p>
    <w:p>
      <w:pPr>
        <w:spacing w:before="0" w:after="0" w:line="408" w:lineRule="exact"/>
        <w:ind w:left="0" w:right="0" w:firstLine="576"/>
        <w:jc w:val="left"/>
      </w:pPr>
      <w:r>
        <w:rPr>
          <w:u w:val="single"/>
        </w:rPr>
        <w:t xml:space="preserve">(c) The operation of, and service support for, existing capital projects as included in the definition of capital project in RCW 82.46.035(5) and 82.46.010(6)(b), from the effective date of this section through December 31, 2023</w:t>
      </w:r>
      <w:r>
        <w:rPr/>
        <w:t xml:space="preserve">.</w:t>
      </w:r>
    </w:p>
    <w:p>
      <w:pPr>
        <w:spacing w:before="0" w:after="0" w:line="408" w:lineRule="exact"/>
        <w:ind w:left="0" w:right="0" w:firstLine="576"/>
        <w:jc w:val="left"/>
      </w:pPr>
      <w:r>
        <w:rPr/>
        <w:t xml:space="preserve">(2) A city or county may use revenues pursuant to subsection (1) of this section </w:t>
      </w:r>
      <w:r>
        <w:rPr>
          <w:u w:val="single"/>
        </w:rPr>
        <w:t xml:space="preserve">after the effective date of this section through December 31, 2023. Thereafter, a city or county may use revenues pursuant to subsection (1) of this section</w:t>
      </w:r>
      <w:r>
        <w:rPr/>
        <w:t xml:space="preserve">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 or</w:t>
      </w:r>
    </w:p>
    <w:p>
      <w:pPr>
        <w:spacing w:before="0" w:after="0" w:line="408" w:lineRule="exact"/>
        <w:ind w:left="0" w:right="0" w:firstLine="576"/>
        <w:jc w:val="left"/>
      </w:pPr>
      <w:r>
        <w:rPr/>
        <w:t xml:space="preserve">(iii) For a city or county using funds under subsection (1)(b) of this section, the requirements of this subsection apply, except that the date for such enactment under (b)(i) of this subsection is ninety days after October 19, 2017.</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LEVY FLEXIBILITY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2018 c 46 s 3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w:t>
      </w:r>
      <w:r>
        <w:t>((</w:t>
      </w:r>
      <w:r>
        <w:rPr>
          <w:strike/>
        </w:rPr>
        <w:t xml:space="preserve">twelve</w:t>
      </w:r>
      <w:r>
        <w:t>))</w:t>
      </w:r>
      <w:r>
        <w:rPr/>
        <w:t xml:space="preserve"> </w:t>
      </w:r>
      <w:r>
        <w:rPr>
          <w:u w:val="single"/>
        </w:rPr>
        <w:t xml:space="preserve">12</w:t>
      </w:r>
      <w:r>
        <w:rPr/>
        <w:t xml:space="preserve">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pPr>
        <w:spacing w:before="0" w:after="0" w:line="408" w:lineRule="exact"/>
        <w:ind w:left="0" w:right="0" w:firstLine="576"/>
        <w:jc w:val="left"/>
      </w:pPr>
      <w:r>
        <w:rPr/>
        <w:t xml:space="preserve">(2)(a)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p>
    <w:p>
      <w:pPr>
        <w:spacing w:before="0" w:after="0" w:line="408" w:lineRule="exact"/>
        <w:ind w:left="0" w:right="0" w:firstLine="576"/>
        <w:jc w:val="left"/>
      </w:pPr>
      <w:r>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t xml:space="preserve">(ii) The supplanting limitations in (b)(i) of this subsection do not apply to levies approved by the voters in calendar years 2009, 2010, </w:t>
      </w:r>
      <w:r>
        <w:t>((</w:t>
      </w:r>
      <w:r>
        <w:rPr>
          <w:strike/>
        </w:rPr>
        <w:t xml:space="preserve">and</w:t>
      </w:r>
      <w:r>
        <w:t>))</w:t>
      </w:r>
      <w:r>
        <w:rPr/>
        <w:t xml:space="preserve"> 2011, </w:t>
      </w:r>
      <w:r>
        <w:rPr>
          <w:u w:val="single"/>
        </w:rPr>
        <w:t xml:space="preserve">2015, 2016, 2017, 2018, 2019, 2020, 2021, and 2022,</w:t>
      </w:r>
      <w:r>
        <w:rPr/>
        <w:t xml:space="preserve"> in any county with a population of </w:t>
      </w:r>
      <w:r>
        <w:t>((</w:t>
      </w:r>
      <w:r>
        <w:rPr>
          <w:strike/>
        </w:rPr>
        <w:t xml:space="preserve">one million five hundred thousand</w:t>
      </w:r>
      <w:r>
        <w:t>))</w:t>
      </w:r>
      <w:r>
        <w:rPr/>
        <w:t xml:space="preserve"> </w:t>
      </w:r>
      <w:r>
        <w:rPr>
          <w:u w:val="single"/>
        </w:rPr>
        <w:t xml:space="preserve">1,500,000</w:t>
      </w:r>
      <w:r>
        <w:rPr/>
        <w:t xml:space="preserve"> or more. This subsection (2)(b)(ii) only applies to levies approved by the voters after July 26, 2009.</w:t>
      </w:r>
    </w:p>
    <w:p>
      <w:pPr>
        <w:spacing w:before="0" w:after="0" w:line="408" w:lineRule="exact"/>
        <w:ind w:left="0" w:right="0" w:firstLine="576"/>
        <w:jc w:val="left"/>
      </w:pPr>
      <w:r>
        <w:rPr/>
        <w:t xml:space="preserve">(iii) The supplanting limitations in (b)(i) of this subsection do not apply to levies approved by the voters in calendar year 2009 and thereafter in any county with a population less than </w:t>
      </w:r>
      <w:r>
        <w:t>((</w:t>
      </w:r>
      <w:r>
        <w:rPr>
          <w:strike/>
        </w:rPr>
        <w:t xml:space="preserve">one million five hundred thousand</w:t>
      </w:r>
      <w:r>
        <w:t>))</w:t>
      </w:r>
      <w:r>
        <w:rPr/>
        <w:t xml:space="preserve"> </w:t>
      </w:r>
      <w:r>
        <w:rPr>
          <w:u w:val="single"/>
        </w:rPr>
        <w:t xml:space="preserve">1,500,000</w:t>
      </w:r>
      <w:r>
        <w:rPr/>
        <w:t xml:space="preserve">. This subsection (2)(b)(iii) only applies to levies approved by the voters after July 26, 2009.</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p>
    <w:p>
      <w:pPr>
        <w:spacing w:before="0" w:after="0" w:line="408" w:lineRule="exact"/>
        <w:ind w:left="0" w:right="0" w:firstLine="576"/>
        <w:jc w:val="left"/>
      </w:pPr>
      <w:r>
        <w:rPr/>
        <w:t xml:space="preserve">(i) For the county in which the state capitol is located, the period for which the increased levies are made may not exceed </w:t>
      </w:r>
      <w:r>
        <w:t>((</w:t>
      </w:r>
      <w:r>
        <w:rPr>
          <w:strike/>
        </w:rPr>
        <w:t xml:space="preserve">twenty-five</w:t>
      </w:r>
      <w:r>
        <w:t>))</w:t>
      </w:r>
      <w:r>
        <w:rPr/>
        <w:t xml:space="preserve"> </w:t>
      </w:r>
      <w:r>
        <w:rPr>
          <w:u w:val="single"/>
        </w:rPr>
        <w:t xml:space="preserve">25</w:t>
      </w:r>
      <w:r>
        <w:rPr/>
        <w:t xml:space="preserve"> years; and</w:t>
      </w:r>
    </w:p>
    <w:p>
      <w:pPr>
        <w:spacing w:before="0" w:after="0" w:line="408" w:lineRule="exact"/>
        <w:ind w:left="0" w:right="0" w:firstLine="576"/>
        <w:jc w:val="left"/>
      </w:pPr>
      <w:r>
        <w:rPr/>
        <w:t xml:space="preserve">(ii) For districts other than a district under (c)(i) of this subsection, the period for which the increased levies are made may not exceed nine years;</w:t>
      </w:r>
    </w:p>
    <w:p>
      <w:pPr>
        <w:spacing w:before="0" w:after="0" w:line="408" w:lineRule="exact"/>
        <w:ind w:left="0" w:right="0" w:firstLine="576"/>
        <w:jc w:val="left"/>
      </w:pPr>
      <w:r>
        <w:rPr/>
        <w:t xml:space="preserve">(d) Set the levy or levies at a rate less than the maximum rate allowed for the district;</w:t>
      </w:r>
    </w:p>
    <w:p>
      <w:pPr>
        <w:spacing w:before="0" w:after="0" w:line="408" w:lineRule="exact"/>
        <w:ind w:left="0" w:right="0" w:firstLine="576"/>
        <w:jc w:val="left"/>
      </w:pPr>
      <w:r>
        <w:rPr/>
        <w:t xml:space="preserve">(e) Provide that the exemption authorized by RCW 84.36.381 will apply to the levy of any additional regular property taxes authorized by voters; or</w:t>
      </w:r>
    </w:p>
    <w:p>
      <w:pPr>
        <w:spacing w:before="0" w:after="0" w:line="408" w:lineRule="exact"/>
        <w:ind w:left="0" w:right="0" w:firstLine="576"/>
        <w:jc w:val="left"/>
      </w:pPr>
      <w:r>
        <w:rPr/>
        <w:t xml:space="preserve">(f)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shall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UTILITY LIEN FLEXIBILITY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290</w:t>
      </w:r>
      <w:r>
        <w:rPr/>
        <w:t xml:space="preserve"> and 2010 c 135 s 2 are each amended to read as follows:</w:t>
      </w:r>
    </w:p>
    <w:p>
      <w:pPr>
        <w:spacing w:before="0" w:after="0" w:line="408" w:lineRule="exact"/>
        <w:ind w:left="0" w:right="0" w:firstLine="576"/>
        <w:jc w:val="left"/>
      </w:pPr>
      <w:r>
        <w:rPr>
          <w:u w:val="single"/>
        </w:rPr>
        <w:t xml:space="preserve">(1)</w:t>
      </w:r>
      <w:r>
        <w:rPr/>
        <w:t xml:space="preserve"> Except as provided in RCW 35.21.217(4) </w:t>
      </w:r>
      <w:r>
        <w:rPr>
          <w:u w:val="single"/>
        </w:rPr>
        <w:t xml:space="preserve">and in subsection (2) of this section</w:t>
      </w:r>
      <w:r>
        <w:rPr/>
        <w:t xml:space="preserve">, cities and towns owning their own waterworks, or electric light or power plants shall have a lien against the premises to which water, electric light, or power services were furnished for four months charges therefor due or to become due, but not for any charges more than four months past due.</w:t>
      </w:r>
    </w:p>
    <w:p>
      <w:pPr>
        <w:spacing w:before="0" w:after="0" w:line="408" w:lineRule="exact"/>
        <w:ind w:left="0" w:right="0" w:firstLine="576"/>
        <w:jc w:val="left"/>
      </w:pPr>
      <w:r>
        <w:rPr>
          <w:u w:val="single"/>
        </w:rPr>
        <w:t xml:space="preserve">(2) The lien provided for in subsection (1) of this section may apply to charges more than four months past due, if the city or town has been unable to pursue collection or a lien against the premises to which water, electric light, or power services were furnished due to an emergency declaration by the governor. A lien may be imposed after the expiration of the emergency declaration that prevented collection. The period in which the lien may be imposed is the later of:</w:t>
      </w:r>
    </w:p>
    <w:p>
      <w:pPr>
        <w:spacing w:before="0" w:after="0" w:line="408" w:lineRule="exact"/>
        <w:ind w:left="0" w:right="0" w:firstLine="576"/>
        <w:jc w:val="left"/>
      </w:pPr>
      <w:r>
        <w:rPr>
          <w:u w:val="single"/>
        </w:rPr>
        <w:t xml:space="preserve">(a) Three months from the expiration of the emergency declaration preventing collection or a lien; or</w:t>
      </w:r>
    </w:p>
    <w:p>
      <w:pPr>
        <w:spacing w:before="0" w:after="0" w:line="408" w:lineRule="exact"/>
        <w:ind w:left="0" w:right="0" w:firstLine="576"/>
        <w:jc w:val="left"/>
      </w:pPr>
      <w:r>
        <w:rPr>
          <w:u w:val="single"/>
        </w:rPr>
        <w:t xml:space="preserve">(b) Three months of the ratepayer's failure to abide by the terms of an agreed payment plan, if the payment plan for past due charges would have allowed the ratepayer to repay the past due charges over a period of six months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67</w:t>
      </w:r>
      <w:r>
        <w:rPr/>
        <w:t xml:space="preserve">.</w:t>
      </w:r>
      <w:r>
        <w:t xml:space="preserve">210</w:t>
      </w:r>
      <w:r>
        <w:rPr/>
        <w:t xml:space="preserve"> and 1965 c 7 s 35.67.210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for in subsection (2) of this section, the</w:t>
      </w:r>
      <w:r>
        <w:rPr/>
        <w:t xml:space="preserve"> sewerage lien shall be effective for a total of not to exceed six months' delinquent charges without the necessity of any writing or recording. In order to make such lien effective for more than six months' charges the city or town treasurer, clerk, or official charged with the administration of the affairs of the utility shall cause to be filed for record in the office of the county auditor of the county in which such city or town is located, a notice in substantially the following form:</w:t>
      </w:r>
    </w:p>
    <w:tbl>
      <w:tblPr>
        <w:tblW w:w="0" w:type="auto"/>
        <w:jc w:val="center"/>
        <w:tcMar>
          <w:tblCellMar>
            <w:top w:w="0" w:type="dxa"/>
          </w:tblCellMar>
        </w:tcMar>
        <w:tcMar>
          <w:tblCellMar>
            <w:left w:w="70" w:type="dxa"/>
            <w:right w:w="70" w:type="dxa"/>
          </w:tblCellMar>
        </w:tcMar>
      </w:tblPr>
      <w:tblGrid>
        <w:gridCol w:w="360"/>
        <w:gridCol w:w="1280"/>
        <w:gridCol w:w="2780"/>
        <w:gridCol w:w="440"/>
      </w:tblGrid>
      <w:tr>
        <w:tc>
          <w:tcPr>
            <w:gridSpan w:val="3"/>
            <w:tcW w:w="4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"Sewerage lien notice</w:t>
            </w:r>
          </w:p>
        </w:tc>
        <w:tc>
          <w:tcPr>
            <w:tcW w:w="440" w:type="dxa"/>
            <w:vAlign w:val="top"/>
            <w:tcMar>
              <w:left w:w="120"/>
            </w:tcMar>
            <w:tcMar>
              <w:right w:w="120"/>
            </w:tcMar>
            <w:tcMar>
              <w:top w:w="40"/>
            </w:tcMar>
            <w:tcMar>
              <w:bottom w:w="40"/>
            </w:tcMar>
          </w:tcPr>
          <w:p>
            <w:pPr>
              <w:spacing w:before="0" w:after="0" w:line="408" w:lineRule="exact"/>
              <w:ind w:left="0" w:right="0" w:firstLine="0"/>
              <w:jc w:val="left"/>
            </w:pPr>
          </w:p>
        </w:tc>
      </w:tr>
      <w:tr>
        <w:tc>
          <w:tcPr>
            <w:tcW w:w="360"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4060" w:type="dxa"/>
            <w:vAlign w:val="top"/>
            <w:tcMar>
              <w:left w:w="120"/>
            </w:tcMar>
            <w:tcMar>
              <w:right w:w="120"/>
            </w:tcMar>
            <w:tcMar>
              <w:top w:w="40"/>
            </w:tcMar>
            <w:tcMar>
              <w:bottom w:w="40"/>
            </w:tcMar>
          </w:tcPr>
          <w:p>
            <w:pPr>
              <w:spacing w:before="0" w:after="0" w:line="408" w:lineRule="exact"/>
              <w:ind w:left="0" w:right="0" w:firstLine="0"/>
              <w:jc w:val="left"/>
              <w:tabs>
                <w:tab w:val="right" w:leader="dot" w:pos="4048"/>
              </w:tabs>
            </w:pPr>
            <w:r>
              <w:rPr>
                <w:rFonts w:ascii="Times New Roman" w:hAnsi="Times New Roman"/>
                <w:sz w:val="20"/>
              </w:rPr>
              <w:t xml:space="preserve">City (or town) of </w:t>
            </w:r>
            <w:r>
              <w:tab/>
            </w:r>
          </w:p>
        </w:tc>
        <w:tc>
          <w:tcPr>
            <w:tcW w:w="44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64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vs.</w:t>
            </w:r>
          </w:p>
        </w:tc>
        <w:tc>
          <w:tcPr>
            <w:tcW w:w="2780" w:type="dxa"/>
            <w:vAlign w:val="top"/>
            <w:tcMar>
              <w:left w:w="120"/>
            </w:tcMar>
            <w:tcMar>
              <w:right w:w="120"/>
            </w:tcMar>
            <w:tcMar>
              <w:top w:w="40"/>
            </w:tcMar>
            <w:tcMar>
              <w:bottom w:w="40"/>
            </w:tcMar>
          </w:tcPr>
          <w:p>
            <w:pPr>
              <w:spacing w:before="0" w:after="0" w:line="408" w:lineRule="exact"/>
              <w:ind w:left="0" w:right="0" w:firstLine="0"/>
              <w:jc w:val="left"/>
            </w:pPr>
          </w:p>
        </w:tc>
        <w:tc>
          <w:tcPr>
            <w:tcW w:w="440" w:type="dxa"/>
            <w:vAlign w:val="top"/>
            <w:tcMar>
              <w:left w:w="120"/>
            </w:tcMar>
            <w:tcMar>
              <w:right w:w="120"/>
            </w:tcMar>
            <w:tcMar>
              <w:top w:w="40"/>
            </w:tcMar>
            <w:tcMar>
              <w:bottom w:w="40"/>
            </w:tcMar>
          </w:tcPr>
          <w:p>
            <w:pPr>
              <w:spacing w:before="0" w:after="0" w:line="408" w:lineRule="exact"/>
              <w:ind w:left="0" w:right="0" w:firstLine="0"/>
              <w:jc w:val="right"/>
            </w:pPr>
          </w:p>
        </w:tc>
      </w:tr>
      <w:tr>
        <w:tc>
          <w:tcPr>
            <w:tcW w:w="360"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4060" w:type="dxa"/>
            <w:vAlign w:val="top"/>
            <w:tcMar>
              <w:left w:w="120"/>
            </w:tcMar>
            <w:tcMar>
              <w:right w:w="120"/>
            </w:tcMar>
            <w:tcMar>
              <w:top w:w="40"/>
            </w:tcMar>
            <w:tcMar>
              <w:bottom w:w="40"/>
            </w:tcMar>
          </w:tcPr>
          <w:p>
            <w:pPr>
              <w:spacing w:before="0" w:after="0" w:line="408" w:lineRule="exact"/>
              <w:ind w:left="0" w:right="0" w:firstLine="0"/>
              <w:jc w:val="left"/>
              <w:tabs>
                <w:tab w:val="right" w:leader="dot" w:pos="4048"/>
              </w:tabs>
            </w:pPr>
            <w:r>
              <w:tab/>
            </w:r>
            <w:r>
              <w:rPr>
                <w:rFonts w:ascii="Times New Roman" w:hAnsi="Times New Roman"/>
                <w:sz w:val="20"/>
              </w:rPr>
              <w:t xml:space="preserve"> reputed owner.</w:t>
            </w:r>
          </w:p>
        </w:tc>
        <w:tc>
          <w:tcPr>
            <w:tcW w:w="44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rPr/>
        <w:t xml:space="preserve">Notice is hereby given that the city (or town) of . . . . . . has and claims a lien for sewer charges against the following described premises situated in . . . . . . county, Washington, to wit:</w:t>
      </w:r>
    </w:p>
    <w:p>
      <w:pPr>
        <w:spacing w:before="120" w:after="0" w:line="408" w:lineRule="exact"/>
        <w:ind w:left="576" w:right="576" w:firstLine="0"/>
        <w:jc w:val="left"/>
      </w:pPr>
      <w:r>
        <w:rPr/>
        <w:t xml:space="preserve">(here insert legal description of premises)</w:t>
      </w:r>
    </w:p>
    <w:p>
      <w:pPr>
        <w:spacing w:before="120" w:after="0" w:line="408" w:lineRule="exact"/>
        <w:ind w:left="0" w:right="0" w:firstLine="576"/>
        <w:jc w:val="left"/>
      </w:pPr>
      <w:r>
        <w:rPr/>
        <w:t xml:space="preserve">Said lien is claimed for not exceeding six months such charges and interest now delinquent, amount to $. . . . . ., and is also claimed for future sewerage charges against said premises.</w:t>
      </w:r>
    </w:p>
    <w:tbl>
      <w:tblPr>
        <w:tblW w:w="0" w:type="auto"/>
        <w:jc w:val="center"/>
        <w:tcMar>
          <w:tblCellMar>
            <w:top w:w="0" w:type="dxa"/>
          </w:tblCellMar>
        </w:tcMar>
        <w:tcMar>
          <w:tblCellMar>
            <w:left w:w="70" w:type="dxa"/>
            <w:right w:w="70" w:type="dxa"/>
          </w:tblCellMar>
        </w:tcMar>
      </w:tblPr>
      <w:tblGrid>
        <w:gridCol w:w="1980"/>
        <w:gridCol w:w="2880"/>
      </w:tblGrid>
      <w:tr>
        <w:tc>
          <w:tcPr>
            <w:tcW w:w="1980" w:type="dxa"/>
            <w:vAlign w:val="top"/>
            <w:tcMar>
              <w:left w:w="120"/>
            </w:tcMar>
            <w:tcMar>
              <w:right w:w="120"/>
            </w:tcMar>
            <w:tcMar>
              <w:top w:w="40"/>
            </w:tcMar>
            <w:tcMar>
              <w:bottom w:w="40"/>
            </w:tcMar>
          </w:tcPr>
          <w:p>
            <w:pPr>
              <w:spacing w:before="0" w:after="0" w:line="408" w:lineRule="exact"/>
              <w:ind w:left="0" w:right="0" w:firstLine="0"/>
              <w:jc w:val="left"/>
            </w:pPr>
          </w:p>
        </w:tc>
        <w:tc>
          <w:tcPr>
            <w:tcW w:w="2880" w:type="dxa"/>
            <w:vAlign w:val="top"/>
            <w:tcMar>
              <w:left w:w="120"/>
            </w:tcMar>
            <w:tcMar>
              <w:right w:w="120"/>
            </w:tcMar>
            <w:tcMar>
              <w:top w:w="40"/>
            </w:tcMar>
            <w:tcMar>
              <w:bottom w:w="40"/>
            </w:tcMar>
          </w:tcPr>
          <w:p>
            <w:pPr>
              <w:spacing w:before="0" w:after="0" w:line="408" w:lineRule="exact"/>
              <w:ind w:left="0" w:right="0" w:firstLine="0"/>
              <w:jc w:val="left"/>
              <w:tabs>
                <w:tab w:val="right" w:leader="dot" w:pos="2868"/>
              </w:tabs>
            </w:pPr>
            <w:r>
              <w:rPr>
                <w:rFonts w:ascii="Times New Roman" w:hAnsi="Times New Roman"/>
                <w:sz w:val="20"/>
              </w:rPr>
              <w:t xml:space="preserve">Dated </w:t>
            </w:r>
            <w:r>
              <w:tab/>
            </w:r>
          </w:p>
        </w:tc>
      </w:tr>
      <w:tr>
        <w:tc>
          <w:tcPr>
            <w:tcW w:w="1980" w:type="dxa"/>
            <w:vAlign w:val="top"/>
            <w:tcMar>
              <w:left w:w="120"/>
            </w:tcMar>
            <w:tcMar>
              <w:right w:w="120"/>
            </w:tcMar>
            <w:tcMar>
              <w:top w:w="40"/>
            </w:tcMar>
            <w:tcMar>
              <w:bottom w:w="40"/>
            </w:tcMar>
          </w:tcPr>
          <w:p>
            <w:pPr>
              <w:spacing w:before="0" w:after="0" w:line="408" w:lineRule="exact"/>
              <w:ind w:left="0" w:right="0" w:firstLine="0"/>
              <w:jc w:val="left"/>
            </w:pPr>
          </w:p>
        </w:tc>
        <w:tc>
          <w:tcPr>
            <w:tcW w:w="2880" w:type="dxa"/>
            <w:vAlign w:val="top"/>
            <w:tcMar>
              <w:left w:w="120"/>
            </w:tcMar>
            <w:tcMar>
              <w:right w:w="120"/>
            </w:tcMar>
            <w:tcMar>
              <w:top w:w="40"/>
            </w:tcMar>
            <w:tcMar>
              <w:bottom w:w="40"/>
            </w:tcMar>
          </w:tcPr>
          <w:p>
            <w:pPr>
              <w:spacing w:before="0" w:after="0" w:line="408" w:lineRule="exact"/>
              <w:ind w:left="0" w:right="0" w:firstLine="0"/>
              <w:jc w:val="left"/>
              <w:tabs>
                <w:tab w:val="right" w:leader="dot" w:pos="2868"/>
              </w:tabs>
            </w:pPr>
            <w:r>
              <w:rPr>
                <w:rFonts w:ascii="Times New Roman" w:hAnsi="Times New Roman"/>
                <w:sz w:val="20"/>
              </w:rPr>
              <w:t xml:space="preserve">City (or town) of </w:t>
            </w:r>
            <w:r>
              <w:tab/>
            </w:r>
          </w:p>
        </w:tc>
      </w:tr>
      <w:tr>
        <w:tc>
          <w:tcPr>
            <w:tcW w:w="1980" w:type="dxa"/>
            <w:vAlign w:val="top"/>
            <w:tcMar>
              <w:left w:w="120"/>
            </w:tcMar>
            <w:tcMar>
              <w:right w:w="120"/>
            </w:tcMar>
            <w:tcMar>
              <w:top w:w="40"/>
            </w:tcMar>
            <w:tcMar>
              <w:bottom w:w="40"/>
            </w:tcMar>
          </w:tcPr>
          <w:p>
            <w:pPr>
              <w:spacing w:before="0" w:after="0" w:line="408" w:lineRule="exact"/>
              <w:ind w:left="0" w:right="0" w:firstLine="0"/>
              <w:jc w:val="left"/>
            </w:pPr>
          </w:p>
        </w:tc>
        <w:tc>
          <w:tcPr>
            <w:tcW w:w="2880" w:type="dxa"/>
            <w:vAlign w:val="top"/>
            <w:tcMar>
              <w:left w:w="120"/>
            </w:tcMar>
            <w:tcMar>
              <w:right w:w="120"/>
            </w:tcMar>
            <w:tcMar>
              <w:top w:w="40"/>
            </w:tcMar>
            <w:tcMar>
              <w:bottom w:w="40"/>
            </w:tcMar>
          </w:tcPr>
          <w:p>
            <w:pPr>
              <w:spacing w:before="0" w:after="0" w:line="408" w:lineRule="exact"/>
              <w:ind w:left="0" w:right="0" w:firstLine="0"/>
              <w:jc w:val="left"/>
              <w:tabs>
                <w:tab w:val="right" w:leader="dot" w:pos="2868"/>
              </w:tabs>
            </w:pPr>
            <w:r>
              <w:rPr>
                <w:rFonts w:ascii="Times New Roman" w:hAnsi="Times New Roman"/>
                <w:sz w:val="20"/>
              </w:rPr>
              <w:t xml:space="preserve">By </w:t>
            </w:r>
            <w:r>
              <w:tab/>
            </w:r>
            <w:r>
              <w:rPr>
                <w:rFonts w:ascii="Times New Roman" w:hAnsi="Times New Roman"/>
                <w:sz w:val="20"/>
              </w:rPr>
              <w:t xml:space="preserve">"</w:t>
            </w:r>
          </w:p>
        </w:tc>
      </w:tr>
    </w:tbl>
    <w:p>
      <w:pPr>
        <w:spacing w:before="120" w:after="0" w:line="408" w:lineRule="exact"/>
        <w:ind w:left="0" w:right="0" w:firstLine="576"/>
        <w:jc w:val="left"/>
      </w:pPr>
      <w:r>
        <w:rPr/>
        <w:t xml:space="preserve">The lien notice may be signed by the city or town treasurer or clerk or other official in charge of the administration of the utility. The lien notice shall be recorded as prescribed by law for the recording of mechanics' liens.</w:t>
      </w:r>
    </w:p>
    <w:p>
      <w:pPr>
        <w:spacing w:before="0" w:after="0" w:line="408" w:lineRule="exact"/>
        <w:ind w:left="0" w:right="0" w:firstLine="576"/>
        <w:jc w:val="left"/>
      </w:pPr>
      <w:r>
        <w:rPr>
          <w:u w:val="single"/>
        </w:rPr>
        <w:t xml:space="preserve">(2) A sewage lien may exceed six months' delinquent charges without the necessity of any writing or recording if collection of charges was impacted by the declaration of an emergency by the governor. In such circumstances, a lien may be filed for all charges due during the period covered by the declaration and may be effective for six months after the expiration of the declaration of the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9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May 13, 2021, with the exception of certain items that were vetoed.</w:t>
      </w:r>
    </w:p>
    <w:p>
      <w:pPr>
        <w:spacing w:before="0" w:after="0" w:line="408" w:lineRule="exact"/>
        <w:ind w:left="0" w:right="0" w:firstLine="576"/>
        <w:jc w:val="left"/>
      </w:pPr>
      <w:r>
        <w:rPr/>
        <w:t xml:space="preserve">Filed in Office of Secretary of State May 13, 2021.</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9, 17, and 18, Engrossed Second Substitute House Bill No. 1069 entitled:</w:t>
      </w:r>
    </w:p>
    <w:p>
      <w:pPr>
        <w:spacing w:before="120" w:after="0" w:line="408" w:lineRule="exact"/>
        <w:ind w:left="0" w:right="0" w:firstLine="576"/>
        <w:jc w:val="left"/>
      </w:pPr>
      <w:r>
        <w:rPr/>
        <w:t xml:space="preserve">"AN ACT Relating to local government fiscal flexibility."</w:t>
      </w:r>
    </w:p>
    <w:p>
      <w:pPr>
        <w:spacing w:before="120" w:after="0" w:line="408" w:lineRule="exact"/>
        <w:ind w:left="0" w:right="0" w:firstLine="0"/>
        <w:jc w:val="left"/>
      </w:pPr>
      <w:r>
        <w:rPr/>
        <w:t xml:space="preserve">Sections 8 and 9 of this bill amend different versions of RCW 82.04.050, and Sections 17 and 18 establish different effective dates for Sections 8 and 9. Two other bills enacted by the Legislature this session, Substitute House Bill 1095 and Engrossed Senate Bill 5220, contain technical amendments to the same statute that would conflict with Sections 9, 17 and 18 of this bill. Therefore, I am vetoing Sections 9, 17 and 18 to avoid any confusion that may arise from these double amendments. These vetoes will not disturb the substantive provisions of this bill.</w:t>
      </w:r>
    </w:p>
    <w:p>
      <w:pPr>
        <w:spacing w:before="120" w:after="0" w:line="408" w:lineRule="exact"/>
        <w:ind w:left="0" w:right="0" w:firstLine="0"/>
        <w:jc w:val="left"/>
      </w:pPr>
      <w:r>
        <w:rPr/>
        <w:t xml:space="preserve">In addition, Sections 15 and 16 extend the timeframe for a city-owned utility to issue a tax lien related to unpaid utility fees. This is a difficult time for many Washingtonians, therefore I urge utility providers and local governments to use this power sparingly and as a last resort. Local governments should utilize resources provided by the federal government to cover customer utility bills that are in arrears before relying upon their lien authority. Providers should work with customers by providing payment assistance programs and identifying solutions to prevent service disconnections following the current utility shutoff moratorium. I urge members of the public who need help paying their utility bills to contact their utilities and enroll in their assistance programs.</w:t>
      </w:r>
    </w:p>
    <w:p>
      <w:pPr>
        <w:spacing w:before="120" w:after="0" w:line="408" w:lineRule="exact"/>
        <w:ind w:left="0" w:right="0" w:firstLine="0"/>
        <w:jc w:val="left"/>
      </w:pPr>
      <w:r>
        <w:rPr/>
        <w:t xml:space="preserve">For these reasons I have vetoed Sections 9, 17, and 18 of Engrossed Second Substitute House Bill No. 1069.</w:t>
      </w:r>
    </w:p>
    <w:p>
      <w:pPr>
        <w:spacing w:before="120" w:after="0" w:line="408" w:lineRule="exact"/>
        <w:ind w:left="0" w:right="0" w:firstLine="0"/>
        <w:jc w:val="left"/>
      </w:pPr>
      <w:r>
        <w:rPr/>
        <w:t xml:space="preserve">With the exception of Sections 9, 17, and 18, Engrossed Second Substitute House Bill No. 1069 is approved."</w:t>
      </w:r>
    </w:p>
    <w:sectPr>
      <w:pgNumType w:start="1"/>
      <w:footerReference xmlns:r="http://schemas.openxmlformats.org/officeDocument/2006/relationships" r:id="Rb9e477ffa352414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cd7f5ef978490d" /><Relationship Type="http://schemas.openxmlformats.org/officeDocument/2006/relationships/footer" Target="/word/footer1.xml" Id="Rb9e477ffa352414a" /></Relationships>
</file>