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755983a734c3b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SENATE RESOLUTION</w:t>
      </w:r>
    </w:p>
    <w:p>
      <w:pPr>
        <w:jc w:val="center"/>
      </w:pPr>
      <w:r>
        <w:t>8648</w:t>
      </w:r>
    </w:p>
    <w:p/>
    <w:p/>
    <w:p>
      <w:r>
        <w:t xml:space="preserve">By </w:t>
      </w:r>
      <w:r>
        <w:t>Senators Keiser and King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WHEREAS, Vickie Kennedy began her 50-plus year career with the Washington State Department of Labor &amp; Industries (L&amp;I) in 1971 as an eager file clerk;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Vickie received her first accolades when her supervisor stated in her first evaluation that she had an excellent attitude and showed a lot of initiative by looking for better ways to do her job and improve her performance;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Vickie devoted her entire career to L&amp;I, holding numerous positions, including secretary, editorial assistant, claims adjudicator, supervisor, program manager, assistant director for legislative and governmental affairs, and assistant director for insurance services;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Vickie has often referred to herself as a "workers' compensation policy geek";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Many of Vickie's colleagues and staff have heard her proclaim that leading the workers' compensation system since 2013 has been her "dream job" because she was driven to make a difference for injured workers;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Vickie was always known for recognizing others for their accomplishments, especially at Public Service Recognition Week events for her staff where she was famous for photobombing;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Vickie was known as the unofficial ringleader for L&amp;I Seahawks fans, bringing hundreds together for group photos on Blue Fridays in the agency's rotunda;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Vickie will be remembered for signing staff birthday cards with personalized "Roses are Red" poems;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Vickie received the 2016 Governor's Award for Leadership in Management for helping injured workers return to meaningful work rather than a life of disability, which helped reduce the rate of long-term disability from workplace injuries by more than nearly 15 percent;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Vickie was awarded the 2017 Joe Dear Agent of Change Award presented by L&amp;I Director Joel Sacks for her outstanding leadership, commitment to public service, and making a difference;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Vickie sits on the Board of Directors for the International Association of Industrial Accident Boards and Commissions (IAIABC) and also chairs its Work Disability Prevention and Return to Work Committee;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Vickie received the international Frances Perkins President's Award in 2021 from the IAIABC for demonstrating commitment and achievement in advancing workers' compensation systems throughout the world;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Vickie received the Comp Laude award in 2021 from workcompcentral.com for being a thought leader and embodying the Comp Laude mission: To change the narrative of the workers' compensation industry to a more positive dialogue;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Vickie's visionary approach to helping injured workers heal and return to work has helped them lead meaningful and productive lives while reducing the number of long-term disabled cases, cutting premium costs for workers and employers, and saving the workers' compensation system more than a billion dollars;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Vickie has become a national leader in reducing work disability by demonstrating the effectiveness of engaging workers in a return-to-work mindset early in the claim process and making it easier for workers to return to work;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Vickie led a team that has helped more than one million injured workers during her time as assistant director;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Vickie is the single most trusted voice with L&amp;I's leadership and staff across the agency, external stakeholders, and legislators on workers' compensation policy and approaches to improve Washington's system for employers and injured workers;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NOW, THEREFORE, BE IT RESOLVED, That the Washington State Senate express its deepest gratitude for more than 50 years of service and sacrifice that Vickie Kennedy has given to both L&amp;I and the State of Washington;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BE IT FURTHER RESOLVED, That copies of this resolution be immediately transmitted by the Secretary of the Senate to Vickie Kennedy. 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9adee5fa741e7" /></Relationships>
</file>