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c0894026014ab8" /></Relationships>
</file>

<file path=word/document.xml><?xml version="1.0" encoding="utf-8"?>
<w:document xmlns:w="http://schemas.openxmlformats.org/wordprocessingml/2006/main">
  <w:body>
    <w:p>
      <w:pPr>
        <w:jc w:val="center"/>
      </w:pPr>
      <w:r>
        <w:t>SENATE RESOLUTION</w:t>
      </w:r>
    </w:p>
    <w:p>
      <w:pPr>
        <w:jc w:val="center"/>
      </w:pPr>
      <w:r>
        <w:t>8633</w:t>
      </w:r>
    </w:p>
    <w:p/>
    <w:p/>
    <w:p>
      <w:r>
        <w:t xml:space="preserve">By </w:t>
      </w:r>
      <w:r>
        <w:t>Senators Billig, Braun, Brown, Carlyle, Cleveland, Conway, Das, Dhingra, Dozier, Fortunato, Frockt, Hasegawa, Hawkins, Holy, Honeyford, Hunt, Keiser, King, Kuderer, Liias, Lovelett, Lovick, Mullet, Muzzall, Nguyen, Nobles, Pedersen, Randall, Robinson, Rolfes, Saldaña, Salomon, Sheldon, Short, Stanford, Van De Wege, Wagoner, Warnick, Wellman, C. Wilson, and L. Wilson</w:t>
      </w:r>
    </w:p>
    <w:p/>
    <w:p>
      <w:pPr>
        <w:spacing w:before="0" w:after="0" w:line="240" w:lineRule="exact"/>
        <w:ind w:left="0" w:right="0" w:firstLine="576"/>
        <w:jc w:val="left"/>
      </w:pPr>
      <w:r>
        <w:rPr/>
        <w:t xml:space="preserve">WHEREAS, Brad Hendrickson began his storied career with the Washington State Senate in 1982 as a bright-eyed and bowl-cut intern; and</w:t>
      </w:r>
    </w:p>
    <w:p>
      <w:pPr>
        <w:spacing w:before="0" w:after="0" w:line="240" w:lineRule="exact"/>
        <w:ind w:left="0" w:right="0" w:firstLine="576"/>
        <w:jc w:val="left"/>
      </w:pPr>
      <w:r>
        <w:rPr/>
        <w:t xml:space="preserve">WHEREAS, Having caught the legislative bug, Brad served as Student Legislative Liaison for Western Washington University for the 1983 session; and</w:t>
      </w:r>
    </w:p>
    <w:p>
      <w:pPr>
        <w:spacing w:before="0" w:after="0" w:line="240" w:lineRule="exact"/>
        <w:ind w:left="0" w:right="0" w:firstLine="576"/>
        <w:jc w:val="left"/>
      </w:pPr>
      <w:r>
        <w:rPr/>
        <w:t xml:space="preserve">WHEREAS, After graduating college, Brad returned to the Senate in 1986 where he worked as an Associate Research Analyst, a Systems Analyst, Staff Coordinator, Deputy Caucus Staff Director, Information Systems Coordinator, Deputy Secretary of the Senate, and the Secretary of the Senate; and</w:t>
      </w:r>
    </w:p>
    <w:p>
      <w:pPr>
        <w:spacing w:before="0" w:after="0" w:line="240" w:lineRule="exact"/>
        <w:ind w:left="0" w:right="0" w:firstLine="576"/>
        <w:jc w:val="left"/>
      </w:pPr>
      <w:r>
        <w:rPr/>
        <w:t xml:space="preserve">WHEREAS, After the January 20, 1993, Inaugural Day Storm caused the Capitol Campus to lose power, Brad, serving as Deputy Secretary, took part in the Senate's first - and hopefully only - pro forma session by flashlight and candlelight; and</w:t>
      </w:r>
    </w:p>
    <w:p>
      <w:pPr>
        <w:spacing w:before="0" w:after="0" w:line="240" w:lineRule="exact"/>
        <w:ind w:left="0" w:right="0" w:firstLine="576"/>
        <w:jc w:val="left"/>
      </w:pPr>
      <w:r>
        <w:rPr/>
        <w:t xml:space="preserve">WHEREAS, Brad served during the 2001 earthquake that literally shook the dome so badly it resulted in his planning an outdoor session at the sundial and relocating members and staff for two years while the legislative building was reinforced and remodeled; and</w:t>
      </w:r>
    </w:p>
    <w:p>
      <w:pPr>
        <w:spacing w:before="0" w:after="0" w:line="240" w:lineRule="exact"/>
        <w:ind w:left="0" w:right="0" w:firstLine="576"/>
        <w:jc w:val="left"/>
      </w:pPr>
      <w:r>
        <w:rPr/>
        <w:t xml:space="preserve">WHEREAS, Brad will be remembered as an integral member, Appointed Principal and Secretary-Treasurer, of the American Society of Legislative Clerks and Secretaries, hosting multiple nationwide professional development seminars in Washington State; and</w:t>
      </w:r>
    </w:p>
    <w:p>
      <w:pPr>
        <w:spacing w:before="0" w:after="0" w:line="240" w:lineRule="exact"/>
        <w:ind w:left="0" w:right="0" w:firstLine="576"/>
        <w:jc w:val="left"/>
      </w:pPr>
      <w:r>
        <w:rPr/>
        <w:t xml:space="preserve">WHEREAS, Brad, or bRad, as his friends and colleagues in ASLCS know him as, was infamous for his breadth of knowledge as well as his ability to make friends with anyone in the room, often using his balloon art skills to win over the most unfriendly of colleagues; and</w:t>
      </w:r>
    </w:p>
    <w:p>
      <w:pPr>
        <w:spacing w:before="0" w:after="0" w:line="240" w:lineRule="exact"/>
        <w:ind w:left="0" w:right="0" w:firstLine="576"/>
        <w:jc w:val="left"/>
      </w:pPr>
      <w:r>
        <w:rPr/>
        <w:t xml:space="preserve">WHEREAS, Brad was awarded the 2019 Legislative Staff Achievement Award for his work in supporting the legislative process, improving the effectiveness of the legislative institution and contributing to the work of ASLCS; and</w:t>
      </w:r>
    </w:p>
    <w:p>
      <w:pPr>
        <w:spacing w:before="0" w:after="0" w:line="240" w:lineRule="exact"/>
        <w:ind w:left="0" w:right="0" w:firstLine="576"/>
        <w:jc w:val="left"/>
      </w:pPr>
      <w:r>
        <w:rPr/>
        <w:t xml:space="preserve">WHEREAS, Brad's dedication to civic education and the Washington State Legislative Internship Program was a priority throughout his career as he mentored hundreds of interns as they entered state government and annually reprised his role as the esteemed host of intern Jeopardy!; and</w:t>
      </w:r>
    </w:p>
    <w:p>
      <w:pPr>
        <w:spacing w:before="0" w:after="0" w:line="240" w:lineRule="exact"/>
        <w:ind w:left="0" w:right="0" w:firstLine="576"/>
        <w:jc w:val="left"/>
      </w:pPr>
      <w:r>
        <w:rPr/>
        <w:t xml:space="preserve">WHEREAS, Brad helped plan and orchestrate the marriage proposal of two legislative staffers taking place on the Senate floor; and</w:t>
      </w:r>
    </w:p>
    <w:p>
      <w:pPr>
        <w:spacing w:before="0" w:after="0" w:line="240" w:lineRule="exact"/>
        <w:ind w:left="0" w:right="0" w:firstLine="576"/>
        <w:jc w:val="left"/>
      </w:pPr>
      <w:r>
        <w:rPr/>
        <w:t xml:space="preserve">WHEREAS, Despite his many pleas he was unfortunately never able to convince Senate Security to use his preferred photo of a young Brad Pitt as his Outlook contact photo; and</w:t>
      </w:r>
    </w:p>
    <w:p>
      <w:pPr>
        <w:spacing w:before="0" w:after="0" w:line="240" w:lineRule="exact"/>
        <w:ind w:left="0" w:right="0" w:firstLine="576"/>
        <w:jc w:val="left"/>
      </w:pPr>
      <w:r>
        <w:rPr/>
        <w:t xml:space="preserve">WHEREAS, In a memo on best leadership and management practices, Brad noted that "Organizations, like individuals, should constantly seek self-improvement. If it ain't broke, try to make it even better"; and</w:t>
      </w:r>
    </w:p>
    <w:p>
      <w:pPr>
        <w:spacing w:before="0" w:after="0" w:line="240" w:lineRule="exact"/>
        <w:ind w:left="0" w:right="0" w:firstLine="576"/>
        <w:jc w:val="left"/>
      </w:pPr>
      <w:r>
        <w:rPr/>
        <w:t xml:space="preserve">WHEREAS, Brad exemplified how to be a public servant; and</w:t>
      </w:r>
    </w:p>
    <w:p>
      <w:pPr>
        <w:spacing w:before="0" w:after="0" w:line="240" w:lineRule="exact"/>
        <w:ind w:left="0" w:right="0" w:firstLine="576"/>
        <w:jc w:val="left"/>
      </w:pPr>
      <w:r>
        <w:rPr/>
        <w:t xml:space="preserve">WHEREAS, Brad's staff is confident he would want it noted that during his tenure as Secretary, the legislature never once entered into a special session; and</w:t>
      </w:r>
    </w:p>
    <w:p>
      <w:pPr>
        <w:spacing w:before="0" w:after="0" w:line="240" w:lineRule="exact"/>
        <w:ind w:left="0" w:right="0" w:firstLine="576"/>
        <w:jc w:val="left"/>
      </w:pPr>
      <w:r>
        <w:rPr/>
        <w:t xml:space="preserve">WHEREAS, Brad has spent approximately 3,542 days in session during his career; </w:t>
      </w:r>
    </w:p>
    <w:p>
      <w:pPr>
        <w:spacing w:before="0" w:after="0" w:line="240" w:lineRule="exact"/>
        <w:ind w:left="0" w:right="0" w:firstLine="576"/>
        <w:jc w:val="left"/>
      </w:pPr>
      <w:r>
        <w:rPr/>
        <w:t xml:space="preserve">NOW, THEREFORE, BE IT RESOLVED, That the Washington State Senate express its deepest gratitude for the nearly 40 years of service and sacrifice that Bradley J. Hendrickson has given to both the Legislature and the State of Washington; and</w:t>
      </w:r>
    </w:p>
    <w:p>
      <w:pPr>
        <w:spacing w:before="0" w:after="0" w:line="240" w:lineRule="exact"/>
        <w:ind w:left="0" w:right="0" w:firstLine="576"/>
        <w:jc w:val="left"/>
      </w:pPr>
      <w:r>
        <w:rPr/>
        <w:t xml:space="preserve">BE IT FURTHER RESOLVED, That copies of this resolution be immediately transmitted by the Secretary of the Senate to Brad Hendrickson.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12,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6a2ab001394265" /></Relationships>
</file>