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89faa7e04a47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5370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2021</w:t>
            </w:r>
          </w:p>
          <w:p>
            <w:pPr>
              <w:ind w:left="0" w:right="0" w:firstLine="360"/>
            </w:pPr>
            <w:r>
              <w:t xml:space="preserve">Yeas </w:t>
              <w:t xml:space="preserve">79</w:t>
            </w:r>
            <w:r>
              <w:t xml:space="preserve">  Nays </w:t>
              <w:t xml:space="preserve">19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5370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5370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Keiser, Dhingra, Saldaña,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mental health advance directive laws; amending RCW 71.32.010, 71.32.020, 71.32.020, 71.32.030, 71.32.040, 71.32.050, 71.32.060, 71.32.070, 71.32.100, 71.32.110, 71.32.130, 71.32.170, 71.32.180, 71.32.210, 71.32.220, 71.32.250, and 71.34.755; reenacting and amending RCW 71.32.020, 71.32.140, and 71.32.260; adding a new section to chapter 71.32 RCW;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010</w:t>
      </w:r>
      <w:r>
        <w:rPr/>
        <w:t xml:space="preserve"> and 2003 c 283 s 1 are each amended to read as follows:</w:t>
      </w:r>
    </w:p>
    <w:p>
      <w:pPr>
        <w:spacing w:before="0" w:after="0" w:line="408" w:lineRule="exact"/>
        <w:ind w:left="0" w:right="0" w:firstLine="576"/>
        <w:jc w:val="left"/>
      </w:pPr>
      <w:r>
        <w:rPr/>
        <w:t xml:space="preserve">(1) The legislature declares that an individual with capacity has the ability to control decisions relating to his or her own </w:t>
      </w:r>
      <w:r>
        <w:t>((</w:t>
      </w:r>
      <w:r>
        <w:rPr>
          <w:strike/>
        </w:rPr>
        <w:t xml:space="preserve">mental</w:t>
      </w:r>
      <w:r>
        <w:t>))</w:t>
      </w:r>
      <w:r>
        <w:rPr/>
        <w:t xml:space="preserve"> </w:t>
      </w:r>
      <w:r>
        <w:rPr>
          <w:u w:val="single"/>
        </w:rPr>
        <w:t xml:space="preserve">behavioral</w:t>
      </w:r>
      <w:r>
        <w:rPr/>
        <w:t xml:space="preserve"> health care. The legislature finds that:</w:t>
      </w:r>
    </w:p>
    <w:p>
      <w:pPr>
        <w:spacing w:before="0" w:after="0" w:line="408" w:lineRule="exact"/>
        <w:ind w:left="0" w:right="0" w:firstLine="576"/>
        <w:jc w:val="left"/>
      </w:pPr>
      <w:r>
        <w:rPr/>
        <w:t xml:space="preserve">(a) Some </w:t>
      </w:r>
      <w:r>
        <w:t>((</w:t>
      </w:r>
      <w:r>
        <w:rPr>
          <w:strike/>
        </w:rPr>
        <w:t xml:space="preserve">mental illnesses</w:t>
      </w:r>
      <w:r>
        <w:t>))</w:t>
      </w:r>
      <w:r>
        <w:rPr/>
        <w:t xml:space="preserve"> </w:t>
      </w:r>
      <w:r>
        <w:rPr>
          <w:u w:val="single"/>
        </w:rPr>
        <w:t xml:space="preserve">behavioral health disorders</w:t>
      </w:r>
      <w:r>
        <w:rPr/>
        <w:t xml:space="preserve"> cause individuals to fluctuate between capacity and incapacity;</w:t>
      </w:r>
    </w:p>
    <w:p>
      <w:pPr>
        <w:spacing w:before="0" w:after="0" w:line="408" w:lineRule="exact"/>
        <w:ind w:left="0" w:right="0" w:firstLine="576"/>
        <w:jc w:val="left"/>
      </w:pPr>
      <w:r>
        <w:rPr/>
        <w:t xml:space="preserve">(b) During periods when an individual's capacity is unclear, the individual may be unable to access needed treatment because the individual may be unable to give informed consent;</w:t>
      </w:r>
    </w:p>
    <w:p>
      <w:pPr>
        <w:spacing w:before="0" w:after="0" w:line="408" w:lineRule="exact"/>
        <w:ind w:left="0" w:right="0" w:firstLine="576"/>
        <w:jc w:val="left"/>
      </w:pPr>
      <w:r>
        <w:rPr/>
        <w:t xml:space="preserve">(c) Early treatment may prevent an individual from becoming so ill that involuntary treatment is necessary; and</w:t>
      </w:r>
    </w:p>
    <w:p>
      <w:pPr>
        <w:spacing w:before="0" w:after="0" w:line="408" w:lineRule="exact"/>
        <w:ind w:left="0" w:right="0" w:firstLine="576"/>
        <w:jc w:val="left"/>
      </w:pPr>
      <w:r>
        <w:rPr/>
        <w:t xml:space="preserve">(d) </w:t>
      </w:r>
      <w:r>
        <w:t>((</w:t>
      </w:r>
      <w:r>
        <w:rPr>
          <w:strike/>
        </w:rPr>
        <w:t xml:space="preserve">Mentally ill individuals</w:t>
      </w:r>
      <w:r>
        <w:t>))</w:t>
      </w:r>
      <w:r>
        <w:rPr/>
        <w:t xml:space="preserve"> </w:t>
      </w:r>
      <w:r>
        <w:rPr>
          <w:u w:val="single"/>
        </w:rPr>
        <w:t xml:space="preserve">Individuals with behavioral health disorders</w:t>
      </w:r>
      <w:r>
        <w:rPr/>
        <w:t xml:space="preserve"> need some method of expressing their instructions and preferences for treatment and providing advance consent to or refusal of treatment.</w:t>
      </w:r>
    </w:p>
    <w:p>
      <w:pPr>
        <w:spacing w:before="0" w:after="0" w:line="408" w:lineRule="exact"/>
        <w:ind w:left="0" w:right="0" w:firstLine="576"/>
        <w:jc w:val="left"/>
      </w:pPr>
      <w:r>
        <w:rPr>
          <w:u w:val="single"/>
        </w:rPr>
        <w:t xml:space="preserve">(2)</w:t>
      </w:r>
      <w:r>
        <w:rPr/>
        <w:t xml:space="preserve"> The legislature recognizes that a mental health advance directive can be an essential tool for an individual to express his or her choices at a time when the effects of </w:t>
      </w:r>
      <w:r>
        <w:t>((</w:t>
      </w:r>
      <w:r>
        <w:rPr>
          <w:strike/>
        </w:rPr>
        <w:t xml:space="preserve">mental illness</w:t>
      </w:r>
      <w:r>
        <w:t>))</w:t>
      </w:r>
      <w:r>
        <w:rPr/>
        <w:t xml:space="preserve"> </w:t>
      </w:r>
      <w:r>
        <w:rPr>
          <w:u w:val="single"/>
        </w:rPr>
        <w:t xml:space="preserve">a behavioral health disorder</w:t>
      </w:r>
      <w:r>
        <w:rPr/>
        <w:t xml:space="preserve"> have not deprived him or her of the power to express his or her instructions or preferences.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further finds that:</w:t>
      </w:r>
    </w:p>
    <w:p>
      <w:pPr>
        <w:spacing w:before="0" w:after="0" w:line="408" w:lineRule="exact"/>
        <w:ind w:left="0" w:right="0" w:firstLine="576"/>
        <w:jc w:val="left"/>
      </w:pPr>
      <w:r>
        <w:rPr/>
        <w:t xml:space="preserve">(a) A mental health advance directive must provide the individual with a full range of choices;</w:t>
      </w:r>
    </w:p>
    <w:p>
      <w:pPr>
        <w:spacing w:before="0" w:after="0" w:line="408" w:lineRule="exact"/>
        <w:ind w:left="0" w:right="0" w:firstLine="576"/>
        <w:jc w:val="left"/>
      </w:pPr>
      <w:r>
        <w:rPr/>
        <w:t xml:space="preserve">(b) </w:t>
      </w:r>
      <w:r>
        <w:t>((</w:t>
      </w:r>
      <w:r>
        <w:rPr>
          <w:strike/>
        </w:rPr>
        <w:t xml:space="preserve">Mentally ill individuals</w:t>
      </w:r>
      <w:r>
        <w:t>))</w:t>
      </w:r>
      <w:r>
        <w:rPr/>
        <w:t xml:space="preserve"> </w:t>
      </w:r>
      <w:r>
        <w:rPr>
          <w:u w:val="single"/>
        </w:rPr>
        <w:t xml:space="preserve">Individuals with behavioral health disorders</w:t>
      </w:r>
      <w:r>
        <w:rPr/>
        <w:t xml:space="preserve"> have varying perspectives on whether they want to be able to revoke a directive during periods of incapacity;</w:t>
      </w:r>
    </w:p>
    <w:p>
      <w:pPr>
        <w:spacing w:before="0" w:after="0" w:line="408" w:lineRule="exact"/>
        <w:ind w:left="0" w:right="0" w:firstLine="576"/>
        <w:jc w:val="left"/>
      </w:pPr>
      <w:r>
        <w:rPr/>
        <w:t xml:space="preserve">(c) For a mental health advance directive to be an effective tool, individuals must be able to choose how they want their directives treated during periods of incapacity; and</w:t>
      </w:r>
    </w:p>
    <w:p>
      <w:pPr>
        <w:spacing w:before="0" w:after="0" w:line="408" w:lineRule="exact"/>
        <w:ind w:left="0" w:right="0" w:firstLine="576"/>
        <w:jc w:val="left"/>
      </w:pPr>
      <w:r>
        <w:rPr/>
        <w:t xml:space="preserve">(d) There must be clear standards so that treatment providers can readily discern an individual's treatment choices.</w:t>
      </w:r>
    </w:p>
    <w:p>
      <w:pPr>
        <w:spacing w:before="0" w:after="0" w:line="408" w:lineRule="exact"/>
        <w:ind w:left="0" w:right="0" w:firstLine="576"/>
        <w:jc w:val="left"/>
      </w:pPr>
      <w:r>
        <w:rPr/>
        <w:t xml:space="preserve">Consequently, the legislature affirms that, pursuant to other provisions of law, a validly executed mental health advance directive is to be respected by agents, guardians, and other surrogate decision makers, health care providers, professional persons, and health care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and 2020 c 80 s 53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 [behavioral]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licensed under chapter 18.57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030</w:t>
      </w:r>
      <w:r>
        <w:rPr/>
        <w:t xml:space="preserve"> and 2003 c 283 s 3 are each amended to read as follows:</w:t>
      </w:r>
    </w:p>
    <w:p>
      <w:pPr>
        <w:spacing w:before="0" w:after="0" w:line="408" w:lineRule="exact"/>
        <w:ind w:left="0" w:right="0" w:firstLine="576"/>
        <w:jc w:val="left"/>
      </w:pPr>
      <w:r>
        <w:rPr/>
        <w:t xml:space="preserve">(1) The definition of informed consent is to be construed to be consistent with that term as it is used in chapter 7.70 RCW.</w:t>
      </w:r>
    </w:p>
    <w:p>
      <w:pPr>
        <w:spacing w:before="0" w:after="0" w:line="408" w:lineRule="exact"/>
        <w:ind w:left="0" w:right="0" w:firstLine="576"/>
        <w:jc w:val="left"/>
      </w:pPr>
      <w:r>
        <w:rPr/>
        <w:t xml:space="preserve">(2) The definitions of mental disorder, </w:t>
      </w:r>
      <w:r>
        <w:rPr>
          <w:u w:val="single"/>
        </w:rPr>
        <w:t xml:space="preserve">behavioral health disorder,</w:t>
      </w:r>
      <w:r>
        <w:rPr/>
        <w:t xml:space="preserve"> mental health professional, and professional person are to be construed to be consistent with those terms as they are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040</w:t>
      </w:r>
      <w:r>
        <w:rPr/>
        <w:t xml:space="preserve"> and 2003 c 283 s 4 are each amended to read as follows:</w:t>
      </w:r>
    </w:p>
    <w:p>
      <w:pPr>
        <w:spacing w:before="0" w:after="0" w:line="408" w:lineRule="exact"/>
        <w:ind w:left="0" w:right="0" w:firstLine="576"/>
        <w:jc w:val="left"/>
      </w:pPr>
      <w:r>
        <w:rPr/>
        <w:t xml:space="preserve">For the purposes of this chapter, an adult is presumed to have capacity. </w:t>
      </w:r>
      <w:r>
        <w:rPr>
          <w:u w:val="single"/>
        </w:rPr>
        <w:t xml:space="preserve">A person who is at least 13 years of age but under the age of majority is considered to have capacity for the purpose of executing a mental health advance directive if the person is able to demonstrate that they are capable of making informed decisions related to behavioral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2016 c 209 s 408 are each amended to read as follows:</w:t>
      </w:r>
    </w:p>
    <w:p>
      <w:pPr>
        <w:spacing w:before="0" w:after="0" w:line="408" w:lineRule="exact"/>
        <w:ind w:left="0" w:right="0" w:firstLine="576"/>
        <w:jc w:val="left"/>
      </w:pPr>
      <w:r>
        <w:rPr/>
        <w:t xml:space="preserve">(1) </w:t>
      </w:r>
      <w:r>
        <w:t>((</w:t>
      </w:r>
      <w:r>
        <w:rPr>
          <w:strike/>
        </w:rPr>
        <w:t xml:space="preserve">An adult</w:t>
      </w:r>
      <w:r>
        <w:t>))</w:t>
      </w:r>
      <w:r>
        <w:rPr/>
        <w:t xml:space="preserve"> </w:t>
      </w:r>
      <w:r>
        <w:rPr>
          <w:u w:val="single"/>
        </w:rPr>
        <w:t xml:space="preserve">A person</w:t>
      </w:r>
      <w:r>
        <w:rPr/>
        <w:t xml:space="preserve">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w:t>
      </w:r>
      <w:r>
        <w:t>((</w:t>
      </w:r>
      <w:r>
        <w:rPr>
          <w:strike/>
        </w:rPr>
        <w:t xml:space="preserve">mental</w:t>
      </w:r>
      <w:r>
        <w:t>))</w:t>
      </w:r>
      <w:r>
        <w:rPr/>
        <w:t xml:space="preserve"> </w:t>
      </w:r>
      <w:r>
        <w:rPr>
          <w:u w:val="single"/>
        </w:rPr>
        <w:t xml:space="preserve">behavioral</w:t>
      </w:r>
      <w:r>
        <w:rPr/>
        <w:t xml:space="preserve">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(b)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(c) Refusal to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(d) Consent to admission to and retention in a facility for </w:t>
      </w:r>
      <w:r>
        <w:t>((</w:t>
      </w:r>
      <w:r>
        <w:rPr>
          <w:strike/>
        </w:rPr>
        <w:t xml:space="preserve">mental</w:t>
      </w:r>
      <w:r>
        <w:t>))</w:t>
      </w:r>
      <w:r>
        <w:rPr/>
        <w:t xml:space="preserve"> </w:t>
      </w:r>
      <w:r>
        <w:rPr>
          <w:u w:val="single"/>
        </w:rPr>
        <w:t xml:space="preserve">behavioral</w:t>
      </w:r>
      <w:r>
        <w:rPr/>
        <w:t xml:space="preserve"> health treatment for up to </w:t>
      </w:r>
      <w:r>
        <w:t>((</w:t>
      </w:r>
      <w:r>
        <w:rPr>
          <w:strike/>
        </w:rPr>
        <w:t xml:space="preserve">fourteen</w:t>
      </w:r>
      <w:r>
        <w:t>))</w:t>
      </w:r>
      <w:r>
        <w:rPr/>
        <w:t xml:space="preserve"> </w:t>
      </w:r>
      <w:r>
        <w:rPr>
          <w:u w:val="single"/>
        </w:rPr>
        <w:t xml:space="preserve">14</w:t>
      </w:r>
      <w:r>
        <w:rPr/>
        <w:t xml:space="preserve"> days;</w:t>
      </w:r>
    </w:p>
    <w:p>
      <w:pPr>
        <w:spacing w:before="0" w:after="0" w:line="408" w:lineRule="exact"/>
        <w:ind w:left="0" w:right="0" w:firstLine="576"/>
        <w:jc w:val="left"/>
      </w:pPr>
      <w:r>
        <w:rPr/>
        <w:t xml:space="preserve">(e) Descriptions of situations that may cause the principal to experience a </w:t>
      </w:r>
      <w:r>
        <w:t>((</w:t>
      </w:r>
      <w:r>
        <w:rPr>
          <w:strike/>
        </w:rPr>
        <w:t xml:space="preserve">mental</w:t>
      </w:r>
      <w:r>
        <w:t>))</w:t>
      </w:r>
      <w:r>
        <w:rPr/>
        <w:t xml:space="preserve"> </w:t>
      </w:r>
      <w:r>
        <w:rPr>
          <w:u w:val="single"/>
        </w:rPr>
        <w:t xml:space="preserve">behavioral</w:t>
      </w:r>
      <w:r>
        <w:rPr/>
        <w:t xml:space="preserve"> health crisis;</w:t>
      </w:r>
    </w:p>
    <w:p>
      <w:pPr>
        <w:spacing w:before="0" w:after="0" w:line="408" w:lineRule="exact"/>
        <w:ind w:left="0" w:right="0" w:firstLine="576"/>
        <w:jc w:val="left"/>
      </w:pPr>
      <w:r>
        <w:rPr/>
        <w:t xml:space="preserve">(f) Suggested alternative responses that may supplement or be in lieu of direct </w:t>
      </w:r>
      <w:r>
        <w:t>((</w:t>
      </w:r>
      <w:r>
        <w:rPr>
          <w:strike/>
        </w:rPr>
        <w:t xml:space="preserve">mental</w:t>
      </w:r>
      <w:r>
        <w:t>))</w:t>
      </w:r>
      <w:r>
        <w:rPr/>
        <w:t xml:space="preserve"> </w:t>
      </w:r>
      <w:r>
        <w:rPr>
          <w:u w:val="single"/>
        </w:rPr>
        <w:t xml:space="preserve">behavioral</w:t>
      </w:r>
      <w:r>
        <w:rPr/>
        <w:t xml:space="preserve"> health treatment, such as treatment approaches from other providers;</w:t>
      </w:r>
    </w:p>
    <w:p>
      <w:pPr>
        <w:spacing w:before="0" w:after="0" w:line="408" w:lineRule="exact"/>
        <w:ind w:left="0" w:right="0" w:firstLine="576"/>
        <w:jc w:val="left"/>
      </w:pPr>
      <w:r>
        <w:rPr/>
        <w:t xml:space="preserve">(g) Appointment of an agent pursuant to chapter 11.125 RCW to make </w:t>
      </w:r>
      <w:r>
        <w:t>((</w:t>
      </w:r>
      <w:r>
        <w:rPr>
          <w:strike/>
        </w:rPr>
        <w:t xml:space="preserve">mental</w:t>
      </w:r>
      <w:r>
        <w:t>))</w:t>
      </w:r>
      <w:r>
        <w:rPr/>
        <w:t xml:space="preserve"> </w:t>
      </w:r>
      <w:r>
        <w:rPr>
          <w:u w:val="single"/>
        </w:rPr>
        <w:t xml:space="preserve">behavioral</w:t>
      </w:r>
      <w:r>
        <w:rPr/>
        <w:t xml:space="preserve"> health treatment decisions on the principal's behalf, including authorizing the agent to provide consent on the principal's behalf to voluntary admission to inpatient </w:t>
      </w:r>
      <w:r>
        <w:t>((</w:t>
      </w:r>
      <w:r>
        <w:rPr>
          <w:strike/>
        </w:rPr>
        <w:t xml:space="preserve">mental</w:t>
      </w:r>
      <w:r>
        <w:t>))</w:t>
      </w:r>
      <w:r>
        <w:rPr/>
        <w:t xml:space="preserve"> </w:t>
      </w:r>
      <w:r>
        <w:rPr>
          <w:u w:val="single"/>
        </w:rPr>
        <w:t xml:space="preserve">behavioral</w:t>
      </w:r>
      <w:r>
        <w:rPr/>
        <w:t xml:space="preserve"> health treatment; and</w:t>
      </w:r>
    </w:p>
    <w:p>
      <w:pPr>
        <w:spacing w:before="0" w:after="0" w:line="408" w:lineRule="exact"/>
        <w:ind w:left="0" w:right="0" w:firstLine="576"/>
        <w:jc w:val="left"/>
      </w:pPr>
      <w:r>
        <w:rPr/>
        <w:t xml:space="preserve">(h) The principal's nomination of a guardian or limited guardian as provided in RCW 11.125.080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11.125 RCW,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2016 c 209 s 409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w:t>
      </w:r>
      <w:r>
        <w:t>((</w:t>
      </w:r>
      <w:r>
        <w:rPr>
          <w:strike/>
        </w:rPr>
        <w:t xml:space="preserve">Be</w:t>
      </w:r>
      <w:r>
        <w:t>))</w:t>
      </w:r>
      <w:r>
        <w:rPr/>
        <w:t xml:space="preserve"> </w:t>
      </w:r>
      <w:r>
        <w:rPr>
          <w:u w:val="single"/>
        </w:rPr>
        <w:t xml:space="preserve">Have the signature acknowledged before a notary public or other individual authorized by law to take acknowledgments, or be</w:t>
      </w:r>
      <w:r>
        <w:rPr/>
        <w:t xml:space="preserv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pursuant to a power of attorney under chapter 11.125 RCW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070</w:t>
      </w:r>
      <w:r>
        <w:rPr/>
        <w:t xml:space="preserve"> and 2003 c 283 s 7 are each amended to read as follows:</w:t>
      </w:r>
    </w:p>
    <w:p>
      <w:pPr>
        <w:spacing w:before="0" w:after="0" w:line="408" w:lineRule="exact"/>
        <w:ind w:left="0" w:right="0" w:firstLine="576"/>
        <w:jc w:val="left"/>
      </w:pPr>
      <w:r>
        <w:rPr/>
        <w:t xml:space="preserve">A directive may not:</w:t>
      </w:r>
    </w:p>
    <w:p>
      <w:pPr>
        <w:spacing w:before="0" w:after="0" w:line="408" w:lineRule="exact"/>
        <w:ind w:left="0" w:right="0" w:firstLine="576"/>
        <w:jc w:val="left"/>
      </w:pPr>
      <w:r>
        <w:rPr/>
        <w:t xml:space="preserve">(1) Create an entitlement to </w:t>
      </w:r>
      <w:r>
        <w:t>((</w:t>
      </w:r>
      <w:r>
        <w:rPr>
          <w:strike/>
        </w:rPr>
        <w:t xml:space="preserve">mental</w:t>
      </w:r>
      <w:r>
        <w:t>))</w:t>
      </w:r>
      <w:r>
        <w:rPr/>
        <w:t xml:space="preserve"> </w:t>
      </w:r>
      <w:r>
        <w:rPr>
          <w:u w:val="single"/>
        </w:rPr>
        <w:t xml:space="preserve">behavioral</w:t>
      </w:r>
      <w:r>
        <w:rPr/>
        <w:t xml:space="preserve"> health or medical treatment or supersede a determination of medical necessity;</w:t>
      </w:r>
    </w:p>
    <w:p>
      <w:pPr>
        <w:spacing w:before="0" w:after="0" w:line="408" w:lineRule="exact"/>
        <w:ind w:left="0" w:right="0" w:firstLine="576"/>
        <w:jc w:val="left"/>
      </w:pPr>
      <w:r>
        <w:rPr/>
        <w:t xml:space="preserve">(2) Obligate any health care provider, professional person, or health care facility to pay the costs associated with the treatment requested;</w:t>
      </w:r>
    </w:p>
    <w:p>
      <w:pPr>
        <w:spacing w:before="0" w:after="0" w:line="408" w:lineRule="exact"/>
        <w:ind w:left="0" w:right="0" w:firstLine="576"/>
        <w:jc w:val="left"/>
      </w:pPr>
      <w:r>
        <w:rPr/>
        <w:t xml:space="preserve">(3) Obligate any health care provider, professional person, or health care facility to be responsible for the nontreatment personal care of the principal or the principal's personal affairs outside the scope of services the facility normally provides;</w:t>
      </w:r>
    </w:p>
    <w:p>
      <w:pPr>
        <w:spacing w:before="0" w:after="0" w:line="408" w:lineRule="exact"/>
        <w:ind w:left="0" w:right="0" w:firstLine="576"/>
        <w:jc w:val="left"/>
      </w:pPr>
      <w:r>
        <w:rPr/>
        <w:t xml:space="preserve">(4) Replace or supersede the provisions of any will or testamentary document or supersede the provisions of intestate succession;</w:t>
      </w:r>
    </w:p>
    <w:p>
      <w:pPr>
        <w:spacing w:before="0" w:after="0" w:line="408" w:lineRule="exact"/>
        <w:ind w:left="0" w:right="0" w:firstLine="576"/>
        <w:jc w:val="left"/>
      </w:pPr>
      <w:r>
        <w:rPr/>
        <w:t xml:space="preserve">(5) Be revoked by an incapacitated principal unless that principal selected the option to permit revocation while incapacitated at the time his or her directive was executed; or</w:t>
      </w:r>
    </w:p>
    <w:p>
      <w:pPr>
        <w:spacing w:before="0" w:after="0" w:line="408" w:lineRule="exact"/>
        <w:ind w:left="0" w:right="0" w:firstLine="576"/>
        <w:jc w:val="left"/>
      </w:pPr>
      <w:r>
        <w:rPr/>
        <w:t xml:space="preserve">(6) Be used as the authority for inpatient admission for more than </w:t>
      </w:r>
      <w:r>
        <w:t>((</w:t>
      </w:r>
      <w:r>
        <w:rPr>
          <w:strike/>
        </w:rPr>
        <w:t xml:space="preserve">fourteen</w:t>
      </w:r>
      <w:r>
        <w:t>))</w:t>
      </w:r>
      <w:r>
        <w:rPr/>
        <w:t xml:space="preserve"> </w:t>
      </w:r>
      <w:r>
        <w:rPr>
          <w:u w:val="single"/>
        </w:rPr>
        <w:t xml:space="preserve">14</w:t>
      </w:r>
      <w:r>
        <w:rPr/>
        <w:t xml:space="preserve"> days in any </w:t>
      </w:r>
      <w:r>
        <w:t>((</w:t>
      </w:r>
      <w:r>
        <w:rPr>
          <w:strike/>
        </w:rPr>
        <w:t xml:space="preserve">twenty-one</w:t>
      </w:r>
      <w:r>
        <w:t>))</w:t>
      </w:r>
      <w:r>
        <w:rPr/>
        <w:t xml:space="preserve"> </w:t>
      </w:r>
      <w:r>
        <w:rPr>
          <w:u w:val="single"/>
        </w:rPr>
        <w:t xml:space="preserve">21</w:t>
      </w:r>
      <w:r>
        <w:rPr/>
        <w:t xml:space="preser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2016 c 209 s 410 are each amended to read as follows:</w:t>
      </w:r>
    </w:p>
    <w:p>
      <w:pPr>
        <w:spacing w:before="0" w:after="0" w:line="408" w:lineRule="exact"/>
        <w:ind w:left="0" w:right="0" w:firstLine="576"/>
        <w:jc w:val="left"/>
      </w:pPr>
      <w:r>
        <w:rPr/>
        <w:t xml:space="preserve">(1) If a directive authorizes the appointment of an agent, the provisions of chapter 11.125 RCW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w:t>
      </w:r>
      <w:r>
        <w:t>((</w:t>
      </w:r>
      <w:r>
        <w:rPr>
          <w:strike/>
        </w:rPr>
        <w:t xml:space="preserve">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w:t>
      </w:r>
      <w:r>
        <w:t>))</w:t>
      </w:r>
      <w:r>
        <w:rPr/>
        <w:t xml:space="preserve"> </w:t>
      </w:r>
      <w:r>
        <w:rPr>
          <w:u w:val="single"/>
        </w:rPr>
        <w:t xml:space="preserve">A person authorized to act as an agent during periods when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r>
        <w:rPr/>
        <w:t xml:space="preserve"> This subsection shall be construed to be consistent with chapters 70.02, 70.24, </w:t>
      </w:r>
      <w:r>
        <w:t>((</w:t>
      </w:r>
      <w:r>
        <w:rPr>
          <w:strike/>
        </w:rPr>
        <w:t xml:space="preserve">70.96A,</w:t>
      </w:r>
      <w:r>
        <w:t>))</w:t>
      </w:r>
      <w:r>
        <w:rPr/>
        <w:t xml:space="preserve">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w:t>
      </w:r>
      <w:r>
        <w:rPr>
          <w:u w:val="single"/>
        </w:rPr>
        <w:t xml:space="preserve">An agent's authority terminates when an action is filed for the dissolution or annulment of the agent's marriage to the principal or for their legal separation, or an action is filed for dissolution or annulment of the agent's state registered domestic partnership with the principal or for their legal separation.</w:t>
      </w:r>
    </w:p>
    <w:p>
      <w:pPr>
        <w:spacing w:before="0" w:after="0" w:line="408" w:lineRule="exact"/>
        <w:ind w:left="0" w:right="0" w:firstLine="576"/>
        <w:jc w:val="left"/>
      </w:pPr>
      <w:r>
        <w:rPr>
          <w:u w:val="single"/>
        </w:rPr>
        <w:t xml:space="preserve">(10)</w:t>
      </w:r>
      <w:r>
        <w:rPr/>
        <w:t xml:space="preserve">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2016 c 155 s 13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w:t>
      </w:r>
      <w:r>
        <w:rPr>
          <w:u w:val="single"/>
        </w:rPr>
        <w:t xml:space="preserve">or substance use disorder professional</w:t>
      </w:r>
      <w:r>
        <w:rPr/>
        <w:t xml:space="preserve">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supervising psychiatrist,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w:t>
      </w:r>
      <w:r>
        <w:rPr>
          <w:u w:val="single"/>
        </w:rPr>
        <w:t xml:space="preserve">, substance use disorder professional,</w:t>
      </w:r>
      <w:r>
        <w:rPr/>
        <w:t xml:space="preserve">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w:t>
      </w:r>
      <w:r>
        <w:rPr>
          <w:u w:val="single"/>
        </w:rPr>
        <w:t xml:space="preserve">or substance use disorder professional</w:t>
      </w:r>
      <w:r>
        <w:rPr/>
        <w:t xml:space="preserve">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130</w:t>
      </w:r>
      <w:r>
        <w:rPr/>
        <w:t xml:space="preserve"> and 2003 c 283 s 13 are each amended to read as follows:</w:t>
      </w:r>
    </w:p>
    <w:p>
      <w:pPr>
        <w:spacing w:before="0" w:after="0" w:line="408" w:lineRule="exact"/>
        <w:ind w:left="0" w:right="0" w:firstLine="576"/>
        <w:jc w:val="left"/>
      </w:pPr>
      <w:r>
        <w:rPr/>
        <w:t xml:space="preserve">(1) An initial determination of capacity must be completed within </w:t>
      </w:r>
      <w:r>
        <w:t>((</w:t>
      </w:r>
      <w:r>
        <w:rPr>
          <w:strike/>
        </w:rPr>
        <w:t xml:space="preserve">forty-eight</w:t>
      </w:r>
      <w:r>
        <w:t>))</w:t>
      </w:r>
      <w:r>
        <w:rPr/>
        <w:t xml:space="preserve"> </w:t>
      </w:r>
      <w:r>
        <w:rPr>
          <w:u w:val="single"/>
        </w:rPr>
        <w:t xml:space="preserve">48</w:t>
      </w:r>
      <w:r>
        <w:rPr/>
        <w:t xml:space="preserve"> hours of a request made by a person authorized in RCW 71.32.110. During the period between the request for an initial determination of the principal's capacity and completion of that determination, the principal may not be treated unless he or she consents at the time or treatment is otherwise authorized by state or federal law.</w:t>
      </w:r>
    </w:p>
    <w:p>
      <w:pPr>
        <w:spacing w:before="0" w:after="0" w:line="408" w:lineRule="exact"/>
        <w:ind w:left="0" w:right="0" w:firstLine="576"/>
        <w:jc w:val="left"/>
      </w:pPr>
      <w:r>
        <w:rPr/>
        <w:t xml:space="preserve">(2)(a)(i) When an incapacitated principal is admitted to inpatient treatment pursuant to the provisions of his or her directive, his or her capacity must be reevaluated within </w:t>
      </w:r>
      <w:r>
        <w:t>((</w:t>
      </w:r>
      <w:r>
        <w:rPr>
          <w:strike/>
        </w:rPr>
        <w:t xml:space="preserve">seventy-two</w:t>
      </w:r>
      <w:r>
        <w:t>))</w:t>
      </w:r>
      <w:r>
        <w:rPr/>
        <w:t xml:space="preserve"> </w:t>
      </w:r>
      <w:r>
        <w:rPr>
          <w:u w:val="single"/>
        </w:rPr>
        <w:t xml:space="preserve">120</w:t>
      </w:r>
      <w:r>
        <w:rPr/>
        <w:t xml:space="preserve"> hours or when there has been a change in the principal's condition that indicates that he or she appears to have regained capacity, whichever occurs first.</w:t>
      </w:r>
    </w:p>
    <w:p>
      <w:pPr>
        <w:spacing w:before="0" w:after="0" w:line="408" w:lineRule="exact"/>
        <w:ind w:left="0" w:right="0" w:firstLine="576"/>
        <w:jc w:val="left"/>
      </w:pPr>
      <w:r>
        <w:rPr/>
        <w:t xml:space="preserve">(ii) When an incapacitated principal has been admitted to and remains in inpatient treatment for more than </w:t>
      </w:r>
      <w:r>
        <w:t>((</w:t>
      </w:r>
      <w:r>
        <w:rPr>
          <w:strike/>
        </w:rPr>
        <w:t xml:space="preserve">seventy-two</w:t>
      </w:r>
      <w:r>
        <w:t>))</w:t>
      </w:r>
      <w:r>
        <w:rPr/>
        <w:t xml:space="preserve"> </w:t>
      </w:r>
      <w:r>
        <w:rPr>
          <w:u w:val="single"/>
        </w:rPr>
        <w:t xml:space="preserve">120</w:t>
      </w:r>
      <w:r>
        <w:rPr/>
        <w:t xml:space="preserve"> hours pursuant to the provisions of his or her directive, the principal's capacity must be reevaluated when there has been a change in his or her condition that indicates that he or she appears to have regained capacity.</w:t>
      </w:r>
    </w:p>
    <w:p>
      <w:pPr>
        <w:spacing w:before="0" w:after="0" w:line="408" w:lineRule="exact"/>
        <w:ind w:left="0" w:right="0" w:firstLine="576"/>
        <w:jc w:val="left"/>
      </w:pPr>
      <w:r>
        <w:rPr/>
        <w:t xml:space="preserve">(iii) When a principal who is being treated on an inpatient basis and has been determined to be incapacitated requests, or his or her agent requests, a redetermination of the principal's capacity the redetermination must be made within </w:t>
      </w:r>
      <w:r>
        <w:t>((</w:t>
      </w:r>
      <w:r>
        <w:rPr>
          <w:strike/>
        </w:rPr>
        <w:t xml:space="preserve">seventy-two</w:t>
      </w:r>
      <w:r>
        <w:t>))</w:t>
      </w:r>
      <w:r>
        <w:rPr/>
        <w:t xml:space="preserve"> </w:t>
      </w:r>
      <w:r>
        <w:rPr>
          <w:u w:val="single"/>
        </w:rPr>
        <w:t xml:space="preserve">120</w:t>
      </w:r>
      <w:r>
        <w:rPr/>
        <w:t xml:space="preserve"> hours.</w:t>
      </w:r>
    </w:p>
    <w:p>
      <w:pPr>
        <w:spacing w:before="0" w:after="0" w:line="408" w:lineRule="exact"/>
        <w:ind w:left="0" w:right="0" w:firstLine="576"/>
        <w:jc w:val="left"/>
      </w:pPr>
      <w:r>
        <w:rPr/>
        <w:t xml:space="preserve">(b) When a principal who has been determined to be incapacitated is being treated on an outpatient basis and there is a request for a redetermination of his or her capacity, the redetermination must be made within five days of the first request following a determination.</w:t>
      </w:r>
    </w:p>
    <w:p>
      <w:pPr>
        <w:spacing w:before="0" w:after="0" w:line="408" w:lineRule="exact"/>
        <w:ind w:left="0" w:right="0" w:firstLine="576"/>
        <w:jc w:val="left"/>
      </w:pPr>
      <w:r>
        <w:rPr/>
        <w:t xml:space="preserve">(3)(a) When a principal who has appointed an agent for </w:t>
      </w:r>
      <w:r>
        <w:t>((</w:t>
      </w:r>
      <w:r>
        <w:rPr>
          <w:strike/>
        </w:rPr>
        <w:t xml:space="preserve">mental</w:t>
      </w:r>
      <w:r>
        <w:t>))</w:t>
      </w:r>
      <w:r>
        <w:rPr/>
        <w:t xml:space="preserve"> </w:t>
      </w:r>
      <w:r>
        <w:rPr>
          <w:u w:val="single"/>
        </w:rPr>
        <w:t xml:space="preserve">behavioral</w:t>
      </w:r>
      <w:r>
        <w:rPr/>
        <w:t xml:space="preserve"> health treatment decisions requests a determination or redetermination of capacity, the agent must make reasonable efforts to obtain the determination or redetermination.</w:t>
      </w:r>
    </w:p>
    <w:p>
      <w:pPr>
        <w:spacing w:before="0" w:after="0" w:line="408" w:lineRule="exact"/>
        <w:ind w:left="0" w:right="0" w:firstLine="576"/>
        <w:jc w:val="left"/>
      </w:pPr>
      <w:r>
        <w:rPr/>
        <w:t xml:space="preserve">(b)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in an inpatient facility and requests a determination or redetermination of capacity, the mental health professional or health care provider must complete the determination or, if the principal is seeking a determination from a court, must make reasonable efforts to notify the person authorized to make decisions for the principal under RCW 7.70.065 of the principal's request.</w:t>
      </w:r>
    </w:p>
    <w:p>
      <w:pPr>
        <w:spacing w:before="0" w:after="0" w:line="408" w:lineRule="exact"/>
        <w:ind w:left="0" w:right="0" w:firstLine="576"/>
        <w:jc w:val="left"/>
      </w:pPr>
      <w:r>
        <w:rPr/>
        <w:t xml:space="preserve">(c)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on an outpatient basis, the person requesting a capacity determination must arrange for the determination.</w:t>
      </w:r>
    </w:p>
    <w:p>
      <w:pPr>
        <w:spacing w:before="0" w:after="0" w:line="408" w:lineRule="exact"/>
        <w:ind w:left="0" w:right="0" w:firstLine="576"/>
        <w:jc w:val="left"/>
      </w:pPr>
      <w:r>
        <w:rPr/>
        <w:t xml:space="preserve">(4) If no determination has been made within the time frames established in subsection (1) or (2) of this section, the principal shall be considered to have capacity.</w:t>
      </w:r>
    </w:p>
    <w:p>
      <w:pPr>
        <w:spacing w:before="0" w:after="0" w:line="408" w:lineRule="exact"/>
        <w:ind w:left="0" w:right="0" w:firstLine="576"/>
        <w:jc w:val="left"/>
      </w:pPr>
      <w:r>
        <w:rPr/>
        <w:t xml:space="preserve">(5) When an incapacitated principal is being treated pursuant to his or her directive, a request for a redetermination of capacity does not prevent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2016 sp.s. c 29 s 424 and 2016 c 155 s 14 are each reenacted and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w:t>
      </w:r>
      <w:r>
        <w:t>((</w:t>
      </w:r>
      <w:r>
        <w:rPr>
          <w:strike/>
        </w:rPr>
        <w:t xml:space="preserve">mental</w:t>
      </w:r>
      <w:r>
        <w:t>))</w:t>
      </w:r>
      <w:r>
        <w:rPr/>
        <w:t xml:space="preserve"> </w:t>
      </w:r>
      <w:r>
        <w:rPr>
          <w:u w:val="single"/>
        </w:rPr>
        <w:t xml:space="preserve">behavioral</w:t>
      </w:r>
      <w:r>
        <w:rPr/>
        <w:t xml:space="preserve">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w:t>
      </w:r>
      <w:r>
        <w:t>((</w:t>
      </w:r>
      <w:r>
        <w:rPr>
          <w:strike/>
        </w:rPr>
        <w:t xml:space="preserve">mental</w:t>
      </w:r>
      <w:r>
        <w:t>))</w:t>
      </w:r>
      <w:r>
        <w:rPr/>
        <w:t xml:space="preserve"> </w:t>
      </w:r>
      <w:r>
        <w:rPr>
          <w:u w:val="single"/>
        </w:rPr>
        <w:t xml:space="preserve">behavioral</w:t>
      </w:r>
      <w:r>
        <w:rPr/>
        <w:t xml:space="preserve"> health treatment under subsection (2) of this section.</w:t>
      </w:r>
    </w:p>
    <w:p>
      <w:pPr>
        <w:spacing w:before="0" w:after="0" w:line="408" w:lineRule="exact"/>
        <w:ind w:left="0" w:right="0" w:firstLine="576"/>
        <w:jc w:val="left"/>
      </w:pPr>
      <w:r>
        <w:rPr/>
        <w:t xml:space="preserve">(2) A principal may only be admitted to inpatient </w:t>
      </w:r>
      <w:r>
        <w:t>((</w:t>
      </w:r>
      <w:r>
        <w:rPr>
          <w:strike/>
        </w:rPr>
        <w:t xml:space="preserve">mental</w:t>
      </w:r>
      <w:r>
        <w:t>))</w:t>
      </w:r>
      <w:r>
        <w:rPr/>
        <w:t xml:space="preserve"> </w:t>
      </w:r>
      <w:r>
        <w:rPr>
          <w:u w:val="single"/>
        </w:rPr>
        <w:t xml:space="preserve">behavioral</w:t>
      </w:r>
      <w:r>
        <w:rPr/>
        <w:t xml:space="preserve">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w:t>
      </w:r>
      <w:r>
        <w:t>((</w:t>
      </w:r>
      <w:r>
        <w:rPr>
          <w:strike/>
        </w:rPr>
        <w:t xml:space="preserve">or</w:t>
      </w:r>
      <w:r>
        <w:t>))</w:t>
      </w:r>
      <w:r>
        <w:rPr>
          <w:u w:val="single"/>
        </w:rPr>
        <w:t xml:space="preserve">,</w:t>
      </w:r>
      <w:r>
        <w:rPr/>
        <w:t xml:space="preserve"> mental health professional, </w:t>
      </w:r>
      <w:r>
        <w:rPr>
          <w:u w:val="single"/>
        </w:rPr>
        <w:t xml:space="preserve">or substance use disorder professional,</w:t>
      </w:r>
      <w:r>
        <w:rPr/>
        <w:t xml:space="preserve">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supervised by a psychiatrist, or the advanced registered nurse practitioner is not a psychiatric advanced registered nurse practitioner, the principal shall receive a complete </w:t>
      </w:r>
      <w:r>
        <w:t>((</w:t>
      </w:r>
      <w:r>
        <w:rPr>
          <w:strike/>
        </w:rPr>
        <w:t xml:space="preserve">psychological</w:t>
      </w:r>
      <w:r>
        <w:t>))</w:t>
      </w:r>
      <w:r>
        <w:rPr/>
        <w:t xml:space="preserve"> </w:t>
      </w:r>
      <w:r>
        <w:rPr>
          <w:u w:val="single"/>
        </w:rPr>
        <w:t xml:space="preserve">behavioral health</w:t>
      </w:r>
      <w:r>
        <w:rPr/>
        <w:t xml:space="preserve"> assessment by a mental health professional </w:t>
      </w:r>
      <w:r>
        <w:rPr>
          <w:u w:val="single"/>
        </w:rPr>
        <w:t xml:space="preserve">or substance use disorder professional</w:t>
      </w:r>
      <w:r>
        <w:rPr/>
        <w:t xml:space="preserve"> within </w:t>
      </w:r>
      <w:r>
        <w:t>((</w:t>
      </w:r>
      <w:r>
        <w:rPr>
          <w:strike/>
        </w:rPr>
        <w:t xml:space="preserve">twenty-four</w:t>
      </w:r>
      <w:r>
        <w:t>))</w:t>
      </w:r>
      <w:r>
        <w:rPr/>
        <w:t xml:space="preserve"> </w:t>
      </w:r>
      <w:r>
        <w:rPr>
          <w:u w:val="single"/>
        </w:rPr>
        <w:t xml:space="preserve">24</w:t>
      </w:r>
      <w:r>
        <w:rPr/>
        <w:t xml:space="preserve">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w:t>
      </w:r>
      <w:r>
        <w:rPr>
          <w:u w:val="single"/>
        </w:rPr>
        <w:t xml:space="preserve">, is admitted for family-initiated treatment under chapter 71.34 RCW,</w:t>
      </w:r>
      <w:r>
        <w:rPr/>
        <w:t xml:space="preserve">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w:t>
      </w:r>
      <w:r>
        <w:rPr>
          <w:u w:val="single"/>
        </w:rPr>
        <w:t xml:space="preserve">or substance use disorder professional</w:t>
      </w:r>
      <w:r>
        <w:rPr/>
        <w:t xml:space="preserve">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w:t>
      </w:r>
      <w:r>
        <w:t>((</w:t>
      </w:r>
      <w:r>
        <w:rPr>
          <w:strike/>
        </w:rPr>
        <w:t xml:space="preserve">fourteen</w:t>
      </w:r>
      <w:r>
        <w:t>))</w:t>
      </w:r>
      <w:r>
        <w:rPr/>
        <w:t xml:space="preserve"> </w:t>
      </w:r>
      <w:r>
        <w:rPr>
          <w:u w:val="single"/>
        </w:rPr>
        <w:t xml:space="preserve">14</w:t>
      </w:r>
      <w:r>
        <w:rPr/>
        <w:t xml:space="preserve">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w:t>
      </w:r>
      <w:r>
        <w:t>((</w:t>
      </w:r>
      <w:r>
        <w:rPr>
          <w:strike/>
        </w:rPr>
        <w:t xml:space="preserve">mental</w:t>
      </w:r>
      <w:r>
        <w:t>))</w:t>
      </w:r>
      <w:r>
        <w:rPr/>
        <w:t xml:space="preserve"> </w:t>
      </w:r>
      <w:r>
        <w:rPr>
          <w:u w:val="single"/>
        </w:rPr>
        <w:t xml:space="preserve">behavioral</w:t>
      </w:r>
      <w:r>
        <w:rPr/>
        <w:t xml:space="preserve">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170</w:t>
      </w:r>
      <w:r>
        <w:rPr/>
        <w:t xml:space="preserve"> and 2003 c 283 s 17 are each amended to read as follows:</w:t>
      </w:r>
    </w:p>
    <w:p>
      <w:pPr>
        <w:spacing w:before="0" w:after="0" w:line="408" w:lineRule="exact"/>
        <w:ind w:left="0" w:right="0" w:firstLine="576"/>
        <w:jc w:val="left"/>
      </w:pPr>
      <w:r>
        <w:rPr/>
        <w:t xml:space="preserve">(1) For the purposes of this section, "provider" means a private or public agency, government entity, health care provider, professional person, health care facility, or person acting under the direction of a health care provider or professional person, health care facility, or long-term care facility.</w:t>
      </w:r>
    </w:p>
    <w:p>
      <w:pPr>
        <w:spacing w:before="0" w:after="0" w:line="408" w:lineRule="exact"/>
        <w:ind w:left="0" w:right="0" w:firstLine="576"/>
        <w:jc w:val="left"/>
      </w:pPr>
      <w:r>
        <w:rPr/>
        <w:t xml:space="preserve">(2) A provider is not subject to civil liability or sanctions for unprofessional conduct under the uniform disciplinary act, chapter 18.130 RCW, when in good faith and without negligence:</w:t>
      </w:r>
    </w:p>
    <w:p>
      <w:pPr>
        <w:spacing w:before="0" w:after="0" w:line="408" w:lineRule="exact"/>
        <w:ind w:left="0" w:right="0" w:firstLine="576"/>
        <w:jc w:val="left"/>
      </w:pPr>
      <w:r>
        <w:rPr/>
        <w:t xml:space="preserve">(a) The provider provides treatment to a principal in the absence of actual knowledge of the existence of a directive, or provides treatment pursuant to a directive in the absence of actual knowledge of the revocation of the directive;</w:t>
      </w:r>
    </w:p>
    <w:p>
      <w:pPr>
        <w:spacing w:before="0" w:after="0" w:line="408" w:lineRule="exact"/>
        <w:ind w:left="0" w:right="0" w:firstLine="576"/>
        <w:jc w:val="left"/>
      </w:pPr>
      <w:r>
        <w:rPr/>
        <w:t xml:space="preserve">(b) A health care provider or mental health professional determines that the principal is or is not incapacitated for the purpose of deciding whether to proceed according to a directive, and acts upon that determination;</w:t>
      </w:r>
    </w:p>
    <w:p>
      <w:pPr>
        <w:spacing w:before="0" w:after="0" w:line="408" w:lineRule="exact"/>
        <w:ind w:left="0" w:right="0" w:firstLine="576"/>
        <w:jc w:val="left"/>
      </w:pPr>
      <w:r>
        <w:rPr/>
        <w:t xml:space="preserve">(c) The provider administers or does not administer </w:t>
      </w:r>
      <w:r>
        <w:t>((</w:t>
      </w:r>
      <w:r>
        <w:rPr>
          <w:strike/>
        </w:rPr>
        <w:t xml:space="preserve">mental</w:t>
      </w:r>
      <w:r>
        <w:t>))</w:t>
      </w:r>
      <w:r>
        <w:rPr/>
        <w:t xml:space="preserve"> </w:t>
      </w:r>
      <w:r>
        <w:rPr>
          <w:u w:val="single"/>
        </w:rPr>
        <w:t xml:space="preserve">behavioral</w:t>
      </w:r>
      <w:r>
        <w:rPr/>
        <w:t xml:space="preserve"> health treatment according to the principal's directive in good faith reliance upon the validity of the directive and the directive is subsequently found to be invalid;</w:t>
      </w:r>
    </w:p>
    <w:p>
      <w:pPr>
        <w:spacing w:before="0" w:after="0" w:line="408" w:lineRule="exact"/>
        <w:ind w:left="0" w:right="0" w:firstLine="576"/>
        <w:jc w:val="left"/>
      </w:pPr>
      <w:r>
        <w:rPr/>
        <w:t xml:space="preserve">(d) The provider does not provide treatment according to the directive for one of the reasons authorized under RCW 71.32.150; or</w:t>
      </w:r>
    </w:p>
    <w:p>
      <w:pPr>
        <w:spacing w:before="0" w:after="0" w:line="408" w:lineRule="exact"/>
        <w:ind w:left="0" w:right="0" w:firstLine="576"/>
        <w:jc w:val="left"/>
      </w:pPr>
      <w:r>
        <w:rPr/>
        <w:t xml:space="preserve">(e) The provider provides treatment according to the principal's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2016 c 209 s 411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w:t>
      </w:r>
      <w:r>
        <w:t>((</w:t>
      </w:r>
      <w:r>
        <w:rPr>
          <w:strike/>
        </w:rPr>
        <w:t xml:space="preserve">mental</w:t>
      </w:r>
      <w:r>
        <w:t>))</w:t>
      </w:r>
      <w:r>
        <w:rPr/>
        <w:t xml:space="preserve"> </w:t>
      </w:r>
      <w:r>
        <w:rPr>
          <w:u w:val="single"/>
        </w:rPr>
        <w:t xml:space="preserve">behavioral</w:t>
      </w:r>
      <w:r>
        <w:rPr/>
        <w:t xml:space="preserve">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11.125 RCW with authority to make </w:t>
      </w:r>
      <w:r>
        <w:t>((</w:t>
      </w:r>
      <w:r>
        <w:rPr>
          <w:strike/>
        </w:rPr>
        <w:t xml:space="preserve">mental</w:t>
      </w:r>
      <w:r>
        <w:t>))</w:t>
      </w:r>
      <w:r>
        <w:rPr/>
        <w:t xml:space="preserve"> </w:t>
      </w:r>
      <w:r>
        <w:rPr>
          <w:u w:val="single"/>
        </w:rPr>
        <w:t xml:space="preserve">behavioral</w:t>
      </w:r>
      <w:r>
        <w:rPr/>
        <w:t xml:space="preserve"> health treatment decisions, RCW 11.125.400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210</w:t>
      </w:r>
      <w:r>
        <w:rPr/>
        <w:t xml:space="preserve"> and 2003 c 283 s 21 are each amended to read as follows:</w:t>
      </w:r>
    </w:p>
    <w:p>
      <w:pPr>
        <w:spacing w:before="0" w:after="0" w:line="408" w:lineRule="exact"/>
        <w:ind w:left="0" w:right="0" w:firstLine="576"/>
        <w:jc w:val="left"/>
      </w:pPr>
      <w:r>
        <w:rPr/>
        <w:t xml:space="preserve">The fact that a person has executed a directive does not constitute an indication of </w:t>
      </w:r>
      <w:r>
        <w:t>((</w:t>
      </w:r>
      <w:r>
        <w:rPr>
          <w:strike/>
        </w:rPr>
        <w:t xml:space="preserve">mental</w:t>
      </w:r>
      <w:r>
        <w:t>))</w:t>
      </w:r>
      <w:r>
        <w:rPr/>
        <w:t xml:space="preserve"> </w:t>
      </w:r>
      <w:r>
        <w:rPr>
          <w:u w:val="single"/>
        </w:rPr>
        <w:t xml:space="preserve">behavioral health</w:t>
      </w:r>
      <w:r>
        <w:rPr/>
        <w:t xml:space="preserve"> disorder or that the person is not capable of providing informed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220</w:t>
      </w:r>
      <w:r>
        <w:rPr/>
        <w:t xml:space="preserve"> and 2003 c 283 s 22 are each amended to read as follows:</w:t>
      </w:r>
    </w:p>
    <w:p>
      <w:pPr>
        <w:spacing w:before="0" w:after="0" w:line="408" w:lineRule="exact"/>
        <w:ind w:left="0" w:right="0" w:firstLine="576"/>
        <w:jc w:val="left"/>
      </w:pPr>
      <w:r>
        <w:rPr/>
        <w:t xml:space="preserve">A person shall not be required to execute or to refrain from executing a directive, nor shall the existence of a directive be used as a criterion for insurance, as a condition for receiving </w:t>
      </w:r>
      <w:r>
        <w:t>((</w:t>
      </w:r>
      <w:r>
        <w:rPr>
          <w:strike/>
        </w:rPr>
        <w:t xml:space="preserve">mental</w:t>
      </w:r>
      <w:r>
        <w:t>))</w:t>
      </w:r>
      <w:r>
        <w:rPr/>
        <w:t xml:space="preserve"> </w:t>
      </w:r>
      <w:r>
        <w:rPr>
          <w:u w:val="single"/>
        </w:rPr>
        <w:t xml:space="preserve">behavioral</w:t>
      </w:r>
      <w:r>
        <w:rPr/>
        <w:t xml:space="preserve"> or physical health services, or as a condition of admission to or discharge from a health care facility or long-term care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2016 c 155 s 15 are each amended to read as follows:</w:t>
      </w:r>
    </w:p>
    <w:p>
      <w:pPr>
        <w:spacing w:before="0" w:after="0" w:line="408" w:lineRule="exact"/>
        <w:ind w:left="0" w:right="0" w:firstLine="576"/>
        <w:jc w:val="left"/>
      </w:pPr>
      <w:r>
        <w:rPr/>
        <w:t xml:space="preserve">(1) If a principal who is a resident of a long-term care facility is admitted to inpatient </w:t>
      </w:r>
      <w:r>
        <w:t>((</w:t>
      </w:r>
      <w:r>
        <w:rPr>
          <w:strike/>
        </w:rPr>
        <w:t xml:space="preserve">mental</w:t>
      </w:r>
      <w:r>
        <w:t>))</w:t>
      </w:r>
      <w:r>
        <w:rPr/>
        <w:t xml:space="preserve"> </w:t>
      </w:r>
      <w:r>
        <w:rPr>
          <w:u w:val="single"/>
        </w:rPr>
        <w:t xml:space="preserve">behavioral</w:t>
      </w:r>
      <w:r>
        <w:rPr/>
        <w:t xml:space="preserve">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w:t>
      </w:r>
      <w:r>
        <w:t>((</w:t>
      </w:r>
      <w:r>
        <w:rPr>
          <w:strike/>
        </w:rPr>
        <w:t xml:space="preserve">mental</w:t>
      </w:r>
      <w:r>
        <w:t>))</w:t>
      </w:r>
      <w:r>
        <w:rPr/>
        <w:t xml:space="preserve"> </w:t>
      </w:r>
      <w:r>
        <w:rPr>
          <w:u w:val="single"/>
        </w:rPr>
        <w:t xml:space="preserve">behavioral</w:t>
      </w:r>
      <w:r>
        <w:rPr/>
        <w:t xml:space="preserve"> health treatment is no longer medically necessary for the resident. The determination shall be made in writing by a psychiatrist, physician assistant working with a supervising psychiatrist, or a psychiatric advanced registered nurse practitioner, or (i) one physician and a mental health professional </w:t>
      </w:r>
      <w:r>
        <w:rPr>
          <w:u w:val="single"/>
        </w:rPr>
        <w:t xml:space="preserve">or substance use disorder professional</w:t>
      </w:r>
      <w:r>
        <w:rPr/>
        <w:t xml:space="preserve">; (ii) one physician assistant and a mental health professional </w:t>
      </w:r>
      <w:r>
        <w:rPr>
          <w:u w:val="single"/>
        </w:rPr>
        <w:t xml:space="preserve">or substance use disorder professional</w:t>
      </w:r>
      <w:r>
        <w:rPr/>
        <w:t xml:space="preserve">; or (iii) one psychiatric advanced registered nurse practitioner and a mental health professional </w:t>
      </w:r>
      <w:r>
        <w:rPr>
          <w:u w:val="single"/>
        </w:rPr>
        <w:t xml:space="preserve">or substance use disorder professional</w:t>
      </w:r>
      <w:r>
        <w:rPr/>
        <w:t xml:space="preserve">;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w:t>
      </w:r>
      <w:r>
        <w:t>((</w:t>
      </w:r>
      <w:r>
        <w:rPr>
          <w:strike/>
        </w:rPr>
        <w:t xml:space="preserve">mental</w:t>
      </w:r>
      <w:r>
        <w:t>))</w:t>
      </w:r>
      <w:r>
        <w:rPr/>
        <w:t xml:space="preserve"> </w:t>
      </w:r>
      <w:r>
        <w:rPr>
          <w:u w:val="single"/>
        </w:rPr>
        <w:t xml:space="preserve">behavioral</w:t>
      </w:r>
      <w:r>
        <w:rPr/>
        <w:t xml:space="preserve">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NOTICE TO PERSONS</w:t>
            </w:r>
          </w:p>
          <w:p>
            <w:pPr>
              <w:spacing w:before="0" w:after="0" w:line="408" w:lineRule="exact"/>
              <w:ind w:left="0" w:right="0" w:firstLine="0"/>
              <w:jc w:val="center"/>
            </w:pPr>
            <w:r>
              <w:rPr>
                <w:rFonts w:ascii="Times New Roman" w:hAnsi="Times New Roman"/>
                <w:b/>
                <w:strike/>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YOU DO NOT HAVE TO FILL OUT OR SIGN THIS FORM.</w:t>
            </w:r>
          </w:p>
          <w:p>
            <w:pPr>
              <w:spacing w:before="0" w:after="0" w:line="408" w:lineRule="exact"/>
              <w:ind w:left="0" w:right="0" w:firstLine="0"/>
              <w:jc w:val="center"/>
            </w:pPr>
            <w:r>
              <w:rPr>
                <w:rFonts w:ascii="Times New Roman" w:hAnsi="Times New Roman"/>
                <w:b/>
                <w:strike/>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trike/>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trike/>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w:t>
            </w:r>
          </w:p>
          <w:p>
            <w:pPr>
              <w:spacing w:before="0" w:after="0" w:line="408" w:lineRule="exact"/>
              <w:ind w:left="0" w:right="0" w:firstLine="0"/>
              <w:jc w:val="center"/>
            </w:pPr>
            <w:r>
              <w:rPr>
                <w:rFonts w:ascii="Times New Roman" w:hAnsi="Times New Roman"/>
                <w:b/>
                <w:strike/>
                <w:sz w:val="20"/>
              </w:rPr>
              <w:t xml:space="preserve">STATEMENT OF INTENT TO CREATE A</w:t>
            </w:r>
          </w:p>
          <w:p>
            <w:pPr>
              <w:spacing w:before="0" w:after="0" w:line="408" w:lineRule="exact"/>
              <w:ind w:left="0" w:right="0" w:firstLine="0"/>
              <w:jc w:val="center"/>
            </w:pPr>
            <w:r>
              <w:rPr>
                <w:rFonts w:ascii="Times New Roman" w:hAnsi="Times New Roman"/>
                <w:b/>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w:t>
            </w:r>
          </w:p>
          <w:p>
            <w:pPr>
              <w:spacing w:before="0" w:after="0" w:line="408" w:lineRule="exact"/>
              <w:ind w:left="0" w:right="0" w:firstLine="0"/>
              <w:jc w:val="center"/>
            </w:pPr>
            <w:r>
              <w:rPr>
                <w:rFonts w:ascii="Times New Roman" w:hAnsi="Times New Roman"/>
                <w:b/>
                <w:strike/>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this directive become effective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III.</w:t>
            </w:r>
          </w:p>
          <w:p>
            <w:pPr>
              <w:spacing w:before="0" w:after="0" w:line="408" w:lineRule="exact"/>
              <w:ind w:left="0" w:right="0" w:firstLine="0"/>
              <w:jc w:val="center"/>
            </w:pPr>
            <w:r>
              <w:rPr>
                <w:rFonts w:ascii="Times New Roman" w:hAnsi="Times New Roman"/>
                <w:b/>
                <w:strike/>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want this directive to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IV.</w:t>
            </w:r>
          </w:p>
          <w:p>
            <w:pPr>
              <w:spacing w:before="0" w:after="0" w:line="408" w:lineRule="exact"/>
              <w:ind w:left="0" w:right="0" w:firstLine="0"/>
              <w:jc w:val="center"/>
            </w:pPr>
            <w:r>
              <w:rPr>
                <w:rFonts w:ascii="Times New Roman" w:hAnsi="Times New Roman"/>
                <w:b/>
                <w:strike/>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I be able to revoke this directive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Only when I have capacity.</w:t>
            </w:r>
          </w:p>
          <w:p>
            <w:pPr>
              <w:spacing w:before="0" w:after="0" w:line="408" w:lineRule="exact"/>
              <w:ind w:left="0" w:right="0" w:firstLine="0"/>
              <w:jc w:val="left"/>
            </w:pPr>
            <w:r>
              <w:rPr>
                <w:rFonts w:ascii="Times New Roman" w:hAnsi="Times New Roman"/>
                <w:strike/>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Even if I am incapacitated.</w:t>
            </w:r>
          </w:p>
          <w:p>
            <w:pPr>
              <w:spacing w:before="0" w:after="0" w:line="408" w:lineRule="exact"/>
              <w:ind w:left="0" w:right="0" w:firstLine="0"/>
              <w:jc w:val="left"/>
            </w:pPr>
            <w:r>
              <w:rPr>
                <w:rFonts w:ascii="Times New Roman" w:hAnsi="Times New Roman"/>
                <w:strike/>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w:t>
            </w:r>
          </w:p>
          <w:p>
            <w:pPr>
              <w:spacing w:before="0" w:after="0" w:line="408" w:lineRule="exact"/>
              <w:ind w:left="0" w:right="0" w:firstLine="0"/>
              <w:jc w:val="center"/>
            </w:pPr>
            <w:r>
              <w:rPr>
                <w:rFonts w:ascii="Times New Roman" w:hAnsi="Times New Roman"/>
                <w:b/>
                <w:strike/>
                <w:sz w:val="20"/>
              </w:rPr>
              <w:t xml:space="preserve">PREFERENCES AND INSTRUCTIONS ABOUT TREATMENT, FACILITIES, AND PHYSICIANS [, PHYSICIAN ASSISTANTS,]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Preferences and Instructions About Medications for Psychiatric Treatment</w:t>
            </w:r>
            <w:r>
              <w:rPr>
                <w:rFonts w:ascii="Times New Roman" w:hAnsi="Times New Roman"/>
                <w:strike/>
                <w:sz w:val="20"/>
              </w:rPr>
              <w:t xml:space="preserve"> (</w:t>
            </w:r>
            <w:r>
              <w:rPr>
                <w:rFonts w:ascii="Times New Roman" w:hAnsi="Times New Roman"/>
                <w:i/>
                <w:strike/>
                <w:sz w:val="20"/>
              </w:rPr>
              <w:t xml:space="preserve">initial and complete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trike/>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trike/>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 and, if desired, rank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consent, and authorize my agent (if appointed) to consent, to voluntary admission to inpatient mental health treatment for . . . . . . days (</w:t>
            </w:r>
            <w:r>
              <w:rPr>
                <w:rFonts w:ascii="Times New Roman" w:hAnsi="Times New Roman"/>
                <w:i/>
                <w:strike/>
                <w:sz w:val="20"/>
              </w:rPr>
              <w:t xml:space="preserve">not to exceed 14 days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w:t>
            </w:r>
            <w:r>
              <w:rPr>
                <w:rFonts w:ascii="Times New Roman" w:hAnsi="Times New Roman"/>
                <w:b/>
                <w:strike/>
                <w:sz w:val="20"/>
              </w:rPr>
              <w:t xml:space="preserve">not</w:t>
            </w:r>
            <w:r>
              <w:rPr>
                <w:rFonts w:ascii="Times New Roman" w:hAnsi="Times New Roman"/>
                <w:strike/>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trike/>
                <w:sz w:val="20"/>
              </w:rPr>
              <w:t xml:space="preserve">choose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trike/>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My wishes regarding electroconvulsive therapy are (</w:t>
            </w:r>
            <w:r>
              <w:rPr>
                <w:rFonts w:ascii="Times New Roman" w:hAnsi="Times New Roman"/>
                <w:i/>
                <w:strike/>
                <w:sz w:val="20"/>
              </w:rPr>
              <w:t xml:space="preserve">sign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 </w:t>
            </w:r>
          </w:p>
          <w:p>
            <w:pPr>
              <w:spacing w:before="0" w:after="0" w:line="408" w:lineRule="exact"/>
              <w:ind w:left="0" w:right="0" w:firstLine="0"/>
              <w:jc w:val="center"/>
            </w:pPr>
            <w:r>
              <w:rPr>
                <w:rFonts w:ascii="Times New Roman" w:hAnsi="Times New Roman"/>
                <w:b/>
                <w:strike/>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appoint an agent or nominate a guardian.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trike/>
                <w:sz w:val="20"/>
              </w:rPr>
              <w:t xml:space="preserve">and my agent does not otherwise know my wishes</w:t>
            </w:r>
            <w:r>
              <w:rPr>
                <w:rFonts w:ascii="Times New Roman" w:hAnsi="Times New Roman"/>
                <w:strike/>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When My Spouse is My Agent</w:t>
            </w:r>
            <w:r>
              <w:rPr>
                <w:rFonts w:ascii="Times New Roman" w:hAnsi="Times New Roman"/>
                <w:strike/>
                <w:sz w:val="20"/>
              </w:rPr>
              <w:t xml:space="preserve"> (</w:t>
            </w:r>
            <w:r>
              <w:rPr>
                <w:rFonts w:ascii="Times New Roman" w:hAnsi="Times New Roman"/>
                <w:i/>
                <w:strike/>
                <w:sz w:val="20"/>
              </w:rPr>
              <w:t xml:space="preserve">initial if desired</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a court appoints a guardian who will make decisions regarding my mental health treatment, I </w:t>
            </w:r>
            <w:r>
              <w:rPr>
                <w:rFonts w:ascii="Times New Roman" w:hAnsi="Times New Roman"/>
                <w:b/>
                <w:strike/>
                <w:sz w:val="20"/>
              </w:rPr>
              <w:t xml:space="preserve">nominate</w:t>
            </w:r>
            <w:r>
              <w:rPr>
                <w:rFonts w:ascii="Times New Roman" w:hAnsi="Times New Roman"/>
                <w:strike/>
                <w:sz w:val="20"/>
              </w:rPr>
              <w:t xml:space="preserve"> the following person </w:t>
            </w:r>
            <w:r>
              <w:rPr>
                <w:rFonts w:ascii="Times New Roman" w:hAnsi="Times New Roman"/>
                <w:b/>
                <w:strike/>
                <w:sz w:val="20"/>
              </w:rPr>
              <w:t xml:space="preserve">as my guardian</w:t>
            </w:r>
            <w:r>
              <w:rPr>
                <w:rFonts w:ascii="Times New Roman" w:hAnsi="Times New Roman"/>
                <w:strike/>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 </w:t>
            </w:r>
          </w:p>
          <w:p>
            <w:pPr>
              <w:spacing w:before="0" w:after="0" w:line="408" w:lineRule="exact"/>
              <w:ind w:left="0" w:right="0" w:firstLine="0"/>
              <w:jc w:val="center"/>
            </w:pPr>
            <w:r>
              <w:rPr>
                <w:rFonts w:ascii="Times New Roman" w:hAnsi="Times New Roman"/>
                <w:b/>
                <w:strike/>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VIII. </w:t>
            </w:r>
          </w:p>
          <w:p>
            <w:pPr>
              <w:spacing w:before="0" w:after="0" w:line="408" w:lineRule="exact"/>
              <w:ind w:left="0" w:right="0" w:firstLine="0"/>
              <w:jc w:val="center"/>
            </w:pPr>
            <w:r>
              <w:rPr>
                <w:rFonts w:ascii="Times New Roman" w:hAnsi="Times New Roman"/>
                <w:b/>
                <w:strike/>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provide nontreatment instructions.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the preferences and instructions in this part are </w:t>
            </w:r>
            <w:r>
              <w:rPr>
                <w:rFonts w:ascii="Times New Roman" w:hAnsi="Times New Roman"/>
                <w:b/>
                <w:strike/>
                <w:sz w:val="20"/>
              </w:rPr>
              <w:t xml:space="preserve">NOT</w:t>
            </w:r>
            <w:r>
              <w:rPr>
                <w:rFonts w:ascii="Times New Roman" w:hAnsi="Times New Roman"/>
                <w:strike/>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IX.</w:t>
            </w:r>
          </w:p>
          <w:p>
            <w:pPr>
              <w:spacing w:before="0" w:after="0" w:line="408" w:lineRule="exact"/>
              <w:ind w:left="0" w:right="0" w:firstLine="0"/>
              <w:jc w:val="center"/>
            </w:pPr>
            <w:r>
              <w:rPr>
                <w:rFonts w:ascii="Times New Roman" w:hAnsi="Times New Roman"/>
                <w:b/>
                <w:strike/>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 A person who is related by blood, marriage, or adoption to the person, or with whom the principal has a dating relationship as defined in RCW 26.50.010;</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w:t>
            </w:r>
          </w:p>
          <w:p>
            <w:pPr>
              <w:spacing w:before="0" w:after="0" w:line="408" w:lineRule="exact"/>
              <w:ind w:left="0" w:right="0" w:firstLine="0"/>
              <w:jc w:val="center"/>
            </w:pPr>
            <w:r>
              <w:rPr>
                <w:rFonts w:ascii="Times New Roman" w:hAnsi="Times New Roman"/>
                <w:b/>
                <w:strike/>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DO NOT FILL OUT PART XI UNLESS YOU INTEND TO REVOKE</w:t>
            </w:r>
          </w:p>
          <w:p>
            <w:pPr>
              <w:spacing w:before="0" w:after="0" w:line="408" w:lineRule="exact"/>
              <w:ind w:left="0" w:right="0" w:firstLine="0"/>
              <w:jc w:val="center"/>
            </w:pPr>
            <w:r>
              <w:rPr>
                <w:rFonts w:ascii="Times New Roman" w:hAnsi="Times New Roman"/>
                <w:strike/>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XI.</w:t>
            </w:r>
          </w:p>
          <w:p>
            <w:pPr>
              <w:spacing w:before="0" w:after="0" w:line="408" w:lineRule="exact"/>
              <w:ind w:left="0" w:right="0" w:firstLine="0"/>
              <w:jc w:val="center"/>
            </w:pPr>
            <w:r>
              <w:rPr>
                <w:rFonts w:ascii="Times New Roman" w:hAnsi="Times New Roman"/>
                <w:b/>
                <w:strike/>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any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DO NOT SIGN THIS PART UNLESS YOU INTEND TO REVOKE THIS</w:t>
            </w:r>
          </w:p>
          <w:p>
            <w:pPr>
              <w:spacing w:before="0" w:after="0" w:line="408" w:lineRule="exact"/>
              <w:ind w:left="0" w:right="0" w:firstLine="0"/>
              <w:jc w:val="center"/>
            </w:pPr>
            <w:r>
              <w:rPr>
                <w:rFonts w:ascii="Times New Roman" w:hAnsi="Times New Roman"/>
                <w:b/>
                <w:strike/>
                <w:sz w:val="20"/>
              </w:rPr>
              <w:t xml:space="preserve">DIRECTIVE IN PART OR IN WHOLE</w:t>
            </w:r>
            <w:r>
              <w:t>))</w:t>
            </w:r>
          </w:p>
        </w:tc>
      </w:tr>
    </w:tbl>
    <w:p>
      <w:pPr>
        <w:spacing w:before="0" w:after="0" w:line="40" w:lineRule="exact"/>
      </w:pPr>
    </w:p>
    <w:tbl>
      <w:tblPr>
        <w:tblW w:w="0" w:type="auto"/>
        <w:jc w:val="right"/>
        <w:tcMar>
          <w:tblCellMar>
            <w:top w:w="0" w:type="dxa"/>
          </w:tblCellMar>
        </w:tcMar>
        <w:tcMar>
          <w:tblCellMar>
            <w:left w:w="70" w:type="dxa"/>
            <w:right w:w="70" w:type="dxa"/>
          </w:tblCellMar>
        </w:tcMar>
      </w:tblPr>
      <w:tblGrid>
        <w:gridCol w:w="2032"/>
        <w:gridCol w:w="2032"/>
        <w:gridCol w:w="2032"/>
        <w:gridCol w:w="2032"/>
        <w:gridCol w:w="2032"/>
      </w:tblGrid>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Mental Health Advance Directive of (client name)</w:t>
            </w:r>
          </w:p>
          <w:p>
            <w:pPr>
              <w:spacing w:before="0" w:after="0" w:line="408" w:lineRule="exact"/>
              <w:ind w:left="0" w:right="0" w:firstLine="0"/>
              <w:jc w:val="center"/>
            </w:pPr>
            <w:r>
              <w:rPr>
                <w:rFonts w:ascii="Times New Roman" w:hAnsi="Times New Roman"/>
                <w:sz w:val="20"/>
                <w:u w:val="single"/>
              </w:rPr>
              <w:t xml:space="preserve">With Appointment of (agent name) as</w:t>
            </w:r>
          </w:p>
          <w:p>
            <w:pPr>
              <w:spacing w:before="0" w:after="0" w:line="408" w:lineRule="exact"/>
              <w:ind w:left="0" w:right="0" w:firstLine="0"/>
              <w:jc w:val="center"/>
            </w:pPr>
            <w:r>
              <w:rPr>
                <w:rFonts w:ascii="Times New Roman" w:hAnsi="Times New Roman"/>
                <w:sz w:val="20"/>
                <w:u w:val="single"/>
              </w:rPr>
              <w:t xml:space="preserve">Agent for Mental Health Decisions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righ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w:t>
            </w:r>
          </w:p>
          <w:p>
            <w:pPr>
              <w:spacing w:before="0" w:after="0" w:line="408" w:lineRule="exact"/>
              <w:ind w:left="0" w:right="0" w:firstLine="0"/>
              <w:jc w:val="center"/>
            </w:pPr>
            <w:r>
              <w:rPr>
                <w:rFonts w:ascii="Times New Roman" w:hAnsi="Times New Roman"/>
                <w:b/>
                <w:sz w:val="20"/>
                <w:u w:val="single"/>
              </w:rPr>
              <w:t xml:space="preserve">STATEMENT OF INTENT TO CREATE A</w:t>
            </w:r>
          </w:p>
          <w:p>
            <w:pPr>
              <w:spacing w:before="0" w:after="0" w:line="408" w:lineRule="exact"/>
              <w:ind w:left="0" w:right="0" w:firstLine="0"/>
              <w:jc w:val="center"/>
            </w:pPr>
            <w:r>
              <w:rPr>
                <w:rFonts w:ascii="Times New Roman" w:hAnsi="Times New Roman"/>
                <w:b/>
                <w:sz w:val="20"/>
                <w:u w:val="single"/>
              </w:rPr>
              <w:t xml:space="preserve">MENTAL HEALTH ADVANCE DIRECTIVE</w:t>
            </w:r>
          </w:p>
          <w:p>
            <w:pPr>
              <w:spacing w:before="0" w:after="0" w:line="408" w:lineRule="exact"/>
              <w:ind w:left="0" w:right="0" w:firstLine="0"/>
              <w:jc w:val="left"/>
            </w:pPr>
            <w:r>
              <w:rPr>
                <w:rFonts w:ascii="Times New Roman" w:hAnsi="Times New Roman"/>
                <w:sz w:val="20"/>
                <w:u w:val="single"/>
              </w:rPr>
              <w:t xml:space="preserve">I, (Client name),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w:t>
            </w:r>
          </w:p>
          <w:p>
            <w:pPr>
              <w:spacing w:before="0" w:after="0" w:line="408" w:lineRule="exact"/>
              <w:ind w:left="0" w:right="0" w:firstLine="0"/>
              <w:jc w:val="center"/>
            </w:pPr>
            <w:r>
              <w:rPr>
                <w:rFonts w:ascii="Times New Roman" w:hAnsi="Times New Roman"/>
                <w:b/>
                <w:sz w:val="20"/>
                <w:u w:val="single"/>
              </w:rPr>
              <w:t xml:space="preserve">MY CARE NEEDS – WHAT WORKS FOR ME</w:t>
            </w:r>
          </w:p>
          <w:p>
            <w:pPr>
              <w:spacing w:before="0" w:after="0" w:line="408" w:lineRule="exact"/>
              <w:ind w:left="0" w:right="0" w:firstLine="0"/>
              <w:jc w:val="left"/>
            </w:pPr>
            <w:r>
              <w:rPr>
                <w:rFonts w:ascii="Times New Roman" w:hAnsi="Times New Roman"/>
                <w:sz w:val="20"/>
                <w:u w:val="single"/>
              </w:rPr>
              <w:t xml:space="preserve">In order to assist in carrying out my directive I would like my providers and my agent to know the following information:</w:t>
            </w:r>
          </w:p>
          <w:p>
            <w:pPr>
              <w:spacing w:before="0" w:after="0" w:line="408" w:lineRule="exact"/>
              <w:ind w:left="0" w:right="0" w:firstLine="0"/>
              <w:jc w:val="left"/>
            </w:pPr>
            <w:r>
              <w:rPr>
                <w:rFonts w:ascii="Times New Roman" w:hAnsi="Times New Roman"/>
                <w:sz w:val="20"/>
                <w:u w:val="single"/>
              </w:rPr>
              <w:t xml:space="preserve">I have been diagnosed with (client illnesses both mental health and physical diagnoses) for which I take (list medications).</w:t>
            </w:r>
          </w:p>
          <w:p>
            <w:pPr>
              <w:spacing w:before="0" w:after="0" w:line="408" w:lineRule="exact"/>
              <w:ind w:left="0" w:right="0" w:firstLine="0"/>
              <w:jc w:val="left"/>
            </w:pPr>
            <w:r>
              <w:rPr>
                <w:rFonts w:ascii="Times New Roman" w:hAnsi="Times New Roman"/>
                <w:sz w:val="20"/>
                <w:u w:val="single"/>
              </w:rPr>
              <w:t xml:space="preserve">I am also on the following other medications: (list any other medications for other conditions).</w:t>
            </w:r>
          </w:p>
          <w:p>
            <w:pPr>
              <w:spacing w:before="0" w:after="0" w:line="408" w:lineRule="exact"/>
              <w:ind w:left="0" w:right="0" w:firstLine="0"/>
              <w:jc w:val="left"/>
            </w:pPr>
            <w:r>
              <w:rPr>
                <w:rFonts w:ascii="Times New Roman" w:hAnsi="Times New Roman"/>
                <w:sz w:val="20"/>
                <w:u w:val="single"/>
              </w:rPr>
              <w:t xml:space="preserve">The best treatment method for my illness is (give general overview of what works best for client).</w:t>
            </w:r>
          </w:p>
          <w:p>
            <w:pPr>
              <w:spacing w:before="0" w:after="0" w:line="408" w:lineRule="exact"/>
              <w:ind w:left="0" w:right="0" w:firstLine="0"/>
              <w:jc w:val="left"/>
            </w:pPr>
            <w:r>
              <w:rPr>
                <w:rFonts w:ascii="Times New Roman" w:hAnsi="Times New Roman"/>
                <w:sz w:val="20"/>
                <w:u w:val="single"/>
              </w:rPr>
              <w:t xml:space="preserve">I have/do not have a history of substance abuse. My preferences and treatment options around medication management related to substance abuse 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III.</w:t>
            </w:r>
          </w:p>
          <w:p>
            <w:pPr>
              <w:spacing w:before="0" w:after="0" w:line="408" w:lineRule="exact"/>
              <w:ind w:left="0" w:right="0" w:firstLine="0"/>
              <w:jc w:val="center"/>
            </w:pPr>
            <w:r>
              <w:rPr>
                <w:rFonts w:ascii="Times New Roman" w:hAnsi="Times New Roman"/>
                <w:b/>
                <w:sz w:val="20"/>
                <w:u w:val="single"/>
              </w:rPr>
              <w:t xml:space="preserve">WHEN THIS DIRECTIVE IS EFFECTIVE</w:t>
            </w:r>
          </w:p>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intend that this directive become effective (YOU MUST CHOOSE ONLY ONE):</w:t>
            </w:r>
          </w:p>
          <w:p>
            <w:pPr>
              <w:spacing w:before="0" w:after="0" w:line="408" w:lineRule="exact"/>
              <w:ind w:left="0" w:right="0" w:firstLine="0"/>
              <w:jc w:val="left"/>
            </w:pPr>
            <w:r>
              <w:rPr>
                <w:rFonts w:ascii="Times New Roman" w:hAnsi="Times New Roman"/>
                <w:sz w:val="20"/>
                <w:u w:val="single"/>
              </w:rPr>
              <w:t xml:space="preserve">. . . . . . Immediately upon my signing of this directive.</w:t>
            </w:r>
          </w:p>
          <w:p>
            <w:pPr>
              <w:spacing w:before="0" w:after="0" w:line="408" w:lineRule="exact"/>
              <w:ind w:left="0" w:right="0" w:firstLine="0"/>
              <w:jc w:val="left"/>
            </w:pPr>
            <w:r>
              <w:rPr>
                <w:rFonts w:ascii="Times New Roman" w:hAnsi="Times New Roman"/>
                <w:sz w:val="20"/>
                <w:u w:val="single"/>
              </w:rPr>
              <w:t xml:space="preserve">. . . . . . If I become incapacitated.</w:t>
            </w:r>
          </w:p>
          <w:p>
            <w:pPr>
              <w:spacing w:before="0" w:after="0" w:line="408" w:lineRule="exact"/>
              <w:ind w:left="0" w:right="0" w:firstLine="0"/>
              <w:jc w:val="left"/>
            </w:pPr>
            <w:r>
              <w:rPr>
                <w:rFonts w:ascii="Times New Roman" w:hAnsi="Times New Roman"/>
                <w:sz w:val="20"/>
                <w:u w:val="single"/>
              </w:rPr>
              <w:t xml:space="preserve">. . . . . . When the following circumstances, symptoms, or behaviors occur: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IV.</w:t>
            </w:r>
          </w:p>
          <w:p>
            <w:pPr>
              <w:spacing w:before="0" w:after="0" w:line="408" w:lineRule="exact"/>
              <w:ind w:left="0" w:right="0" w:firstLine="0"/>
              <w:jc w:val="center"/>
            </w:pPr>
            <w:r>
              <w:rPr>
                <w:rFonts w:ascii="Times New Roman" w:hAnsi="Times New Roman"/>
                <w:b/>
                <w:sz w:val="20"/>
                <w:u w:val="single"/>
              </w:rPr>
              <w:t xml:space="preserve">DURATION OF THIS DIRECTIVE</w:t>
            </w:r>
          </w:p>
          <w:p>
            <w:pPr>
              <w:spacing w:before="0" w:after="0" w:line="408" w:lineRule="exact"/>
              <w:ind w:left="0" w:right="0" w:firstLine="0"/>
              <w:jc w:val="center"/>
            </w:pP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want this directive to (YOU MUST CHOOSE ONLY ONE):</w:t>
            </w:r>
          </w:p>
          <w:p>
            <w:pPr>
              <w:spacing w:before="0" w:after="0" w:line="408" w:lineRule="exact"/>
              <w:ind w:left="0" w:right="0" w:firstLine="0"/>
              <w:jc w:val="left"/>
            </w:pPr>
            <w:r>
              <w:rPr>
                <w:rFonts w:ascii="Times New Roman" w:hAnsi="Times New Roman"/>
                <w:sz w:val="20"/>
                <w:u w:val="single"/>
              </w:rPr>
              <w:t xml:space="preserve">. . . . . . Remain valid and in effect for an indefinite period of time.</w:t>
            </w:r>
          </w:p>
          <w:p>
            <w:pPr>
              <w:spacing w:before="0" w:after="0" w:line="408" w:lineRule="exact"/>
              <w:ind w:left="0" w:right="0" w:firstLine="0"/>
              <w:jc w:val="left"/>
            </w:pPr>
            <w:r>
              <w:rPr>
                <w:rFonts w:ascii="Times New Roman" w:hAnsi="Times New Roman"/>
                <w:sz w:val="20"/>
                <w:u w:val="single"/>
              </w:rPr>
              <w:t xml:space="preserve">. . . . . . Automatically expire . . . . . . years from the date it was created.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w:t>
            </w:r>
          </w:p>
          <w:p>
            <w:pPr>
              <w:spacing w:before="0" w:after="0" w:line="408" w:lineRule="exact"/>
              <w:ind w:left="0" w:right="0" w:firstLine="0"/>
              <w:jc w:val="center"/>
            </w:pPr>
            <w:r>
              <w:rPr>
                <w:rFonts w:ascii="Times New Roman" w:hAnsi="Times New Roman"/>
                <w:b/>
                <w:sz w:val="20"/>
                <w:u w:val="single"/>
              </w:rPr>
              <w:t xml:space="preserve">WHEN I MAY REVOKE THIS DIRECTIVE</w:t>
            </w:r>
          </w:p>
          <w:p>
            <w:pPr>
              <w:spacing w:before="0" w:after="0" w:line="408" w:lineRule="exact"/>
              <w:ind w:left="0" w:right="0" w:firstLine="0"/>
              <w:jc w:val="center"/>
            </w:pPr>
            <w:r>
              <w:rPr>
                <w:rFonts w:ascii="Times New Roman" w:hAnsi="Times New Roman"/>
                <w:i/>
                <w:sz w:val="20"/>
                <w:u w:val="single"/>
              </w:rPr>
              <w:t xml:space="preserve">(You must complete this part for this directive to be valid.)</w:t>
            </w:r>
          </w:p>
          <w:p>
            <w:pPr>
              <w:spacing w:before="0" w:after="0" w:line="408" w:lineRule="exact"/>
              <w:ind w:left="0" w:right="0" w:firstLine="0"/>
              <w:jc w:val="left"/>
            </w:pPr>
            <w:r>
              <w:rPr>
                <w:rFonts w:ascii="Times New Roman" w:hAnsi="Times New Roman"/>
                <w:sz w:val="20"/>
                <w:u w:val="single"/>
              </w:rPr>
              <w:t xml:space="preserve">I intend that I be able to revoke this directive (YOU MUST CHOOSE ONLY ONE):</w:t>
            </w:r>
          </w:p>
          <w:p>
            <w:pPr>
              <w:spacing w:before="0" w:after="0" w:line="408" w:lineRule="exact"/>
              <w:ind w:left="0" w:right="0" w:firstLine="0"/>
              <w:jc w:val="left"/>
            </w:pPr>
            <w:r>
              <w:rPr>
                <w:rFonts w:ascii="Times New Roman" w:hAnsi="Times New Roman"/>
                <w:sz w:val="20"/>
                <w:u w:val="single"/>
              </w:rPr>
              <w:t xml:space="preserve">. . . . . . Only when I have capacity.</w:t>
            </w:r>
          </w:p>
          <w:p>
            <w:pPr>
              <w:spacing w:before="0" w:after="0" w:line="408" w:lineRule="exact"/>
              <w:ind w:left="0" w:right="0" w:firstLine="0"/>
              <w:jc w:val="left"/>
            </w:pPr>
            <w:r>
              <w:rPr>
                <w:rFonts w:ascii="Times New Roman" w:hAnsi="Times New Roman"/>
                <w:sz w:val="20"/>
                <w:u w:val="single"/>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p>
            <w:pPr>
              <w:spacing w:before="0" w:after="0" w:line="408" w:lineRule="exact"/>
              <w:ind w:left="0" w:right="0" w:firstLine="0"/>
              <w:jc w:val="left"/>
            </w:pPr>
            <w:r>
              <w:rPr>
                <w:rFonts w:ascii="Times New Roman" w:hAnsi="Times New Roman"/>
                <w:sz w:val="20"/>
                <w:u w:val="single"/>
              </w:rPr>
              <w:t xml:space="preserve">. . . . . . Even if I am incapacitated.</w:t>
            </w:r>
          </w:p>
          <w:p>
            <w:pPr>
              <w:spacing w:before="0" w:after="0" w:line="408" w:lineRule="exact"/>
              <w:ind w:left="0" w:right="0" w:firstLine="0"/>
              <w:jc w:val="left"/>
            </w:pPr>
            <w:r>
              <w:rPr>
                <w:rFonts w:ascii="Times New Roman" w:hAnsi="Times New Roman"/>
                <w:sz w:val="20"/>
                <w:u w:val="single"/>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w:t>
            </w:r>
          </w:p>
          <w:p>
            <w:pPr>
              <w:spacing w:before="0" w:after="0" w:line="408" w:lineRule="exact"/>
              <w:ind w:left="0" w:right="0" w:firstLine="0"/>
              <w:jc w:val="center"/>
            </w:pPr>
            <w:r>
              <w:rPr>
                <w:rFonts w:ascii="Times New Roman" w:hAnsi="Times New Roman"/>
                <w:b/>
                <w:sz w:val="20"/>
                <w:u w:val="single"/>
              </w:rPr>
              <w:t xml:space="preserve">PREFERENCES AND INSTRUCTIONS ABOUT TREATMENT, FACILITIES, AND PHYSICIANS, PHYSICIAN ASSISTANTS, OR ADVANCED REGISTERED NURSE PRACTITIONERS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Preferences and Instructions About Physician(s), Physician Assistant(s), or Advanced Registered Nurse Practitioner(s) to be Involved in My Treatment</w:t>
            </w:r>
          </w:p>
          <w:p>
            <w:pPr>
              <w:spacing w:before="0" w:after="0" w:line="408" w:lineRule="exact"/>
              <w:ind w:left="0" w:right="0" w:firstLine="0"/>
              <w:jc w:val="left"/>
            </w:pPr>
            <w:r>
              <w:rPr>
                <w:rFonts w:ascii="Times New Roman" w:hAnsi="Times New Roman"/>
                <w:sz w:val="20"/>
                <w:u w:val="single"/>
              </w:rPr>
              <w:t xml:space="preserve">I would like the physician(s), physician assistant(s), or advanced registered nurse practitioner(s) named below to be involved in my treatment decisions:</w:t>
            </w:r>
          </w:p>
          <w:p>
            <w:pPr>
              <w:spacing w:before="0" w:after="0" w:line="408" w:lineRule="exact"/>
              <w:ind w:left="0" w:right="0" w:firstLine="0"/>
              <w:jc w:val="left"/>
            </w:pPr>
            <w:r>
              <w:rPr>
                <w:rFonts w:ascii="Times New Roman" w:hAnsi="Times New Roman"/>
                <w:sz w:val="20"/>
                <w:u w:val="single"/>
              </w:rPr>
              <w:t xml:space="preserve">I do not wish to be treated by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and Instructions About Other Providers</w:t>
            </w:r>
          </w:p>
          <w:p>
            <w:pPr>
              <w:spacing w:before="0" w:after="0" w:line="408" w:lineRule="exact"/>
              <w:ind w:left="0" w:right="0" w:firstLine="0"/>
              <w:jc w:val="left"/>
            </w:pPr>
            <w:r>
              <w:rPr>
                <w:rFonts w:ascii="Times New Roman" w:hAnsi="Times New Roman"/>
                <w:sz w:val="20"/>
                <w:u w:val="single"/>
              </w:rPr>
              <w:t xml:space="preserve">I am receiving other treatment or care from providers who I feel have an impact on my mental health care. I would like the following treatment provider(s) to be contacted when this directive is effective: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Preferences and Instructions About Medications for Psychiatric Treatment (check all that apply)</w:t>
            </w:r>
          </w:p>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following medications: </w:t>
            </w:r>
          </w:p>
          <w:p>
            <w:pPr>
              <w:spacing w:before="0" w:after="0" w:line="408" w:lineRule="exact"/>
              <w:ind w:left="0" w:right="0" w:firstLine="0"/>
              <w:jc w:val="left"/>
            </w:pPr>
            <w:r>
              <w:rPr>
                <w:rFonts w:ascii="Times New Roman" w:hAnsi="Times New Roman"/>
                <w:sz w:val="20"/>
                <w:u w:val="single"/>
              </w:rPr>
              <w:t xml:space="preserve">. . . . . . I do not consent, and I do not authorize my agent (if appointed) to consent, to the administration of the following medications: </w:t>
            </w:r>
          </w:p>
          <w:p>
            <w:pPr>
              <w:spacing w:before="0" w:after="0" w:line="408" w:lineRule="exact"/>
              <w:ind w:left="0" w:right="0" w:firstLine="0"/>
              <w:jc w:val="left"/>
            </w:pPr>
            <w:r>
              <w:rPr>
                <w:rFonts w:ascii="Times New Roman" w:hAnsi="Times New Roman"/>
                <w:sz w:val="20"/>
                <w:u w:val="single"/>
              </w:rPr>
              <w:t xml:space="preserve">. . . . . . I am willing to take the medications excluded above if my only reason for excluding them is the side effects which include:</w:t>
            </w:r>
          </w:p>
          <w:p>
            <w:pPr>
              <w:spacing w:before="0" w:after="0" w:line="408" w:lineRule="exact"/>
              <w:ind w:left="0" w:right="0" w:firstLine="0"/>
              <w:jc w:val="left"/>
            </w:pPr>
            <w:r>
              <w:rPr>
                <w:rFonts w:ascii="Times New Roman" w:hAnsi="Times New Roman"/>
                <w:sz w:val="20"/>
                <w:u w:val="single"/>
              </w:rPr>
              <w:t xml:space="preserve">and these side effects can be eliminated by dosage adjustment or other means</w:t>
            </w:r>
          </w:p>
          <w:p>
            <w:pPr>
              <w:spacing w:before="0" w:after="0" w:line="408" w:lineRule="exact"/>
              <w:ind w:left="0" w:right="0" w:firstLine="0"/>
              <w:jc w:val="left"/>
            </w:pPr>
            <w:r>
              <w:rPr>
                <w:rFonts w:ascii="Times New Roman" w:hAnsi="Times New Roman"/>
                <w:sz w:val="20"/>
                <w:u w:val="single"/>
              </w:rPr>
              <w:t xml:space="preserve">. . . . . . I am willing to try any other medication the hospital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am willing to try any other medications my outpatient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do not want to try any other medications.</w:t>
            </w:r>
          </w:p>
          <w:p>
            <w:pPr>
              <w:spacing w:before="0" w:after="0" w:line="408" w:lineRule="exact"/>
              <w:ind w:left="0" w:right="0" w:firstLine="0"/>
              <w:jc w:val="left"/>
            </w:pPr>
            <w:r>
              <w:rPr>
                <w:rFonts w:ascii="Times New Roman" w:hAnsi="Times New Roman"/>
                <w:sz w:val="20"/>
                <w:u w:val="single"/>
              </w:rPr>
              <w:t xml:space="preserve">Medication Allergies.</w:t>
            </w:r>
          </w:p>
          <w:p>
            <w:pPr>
              <w:spacing w:before="0" w:after="0" w:line="408" w:lineRule="exact"/>
              <w:ind w:left="0" w:right="0" w:firstLine="0"/>
              <w:jc w:val="left"/>
            </w:pPr>
            <w:r>
              <w:rPr>
                <w:rFonts w:ascii="Times New Roman" w:hAnsi="Times New Roman"/>
                <w:sz w:val="20"/>
                <w:u w:val="single"/>
              </w:rPr>
              <w:t xml:space="preserve">I have allergies to, or severe side effects from, the following: </w:t>
            </w:r>
          </w:p>
          <w:p>
            <w:pPr>
              <w:spacing w:before="0" w:after="0" w:line="408" w:lineRule="exact"/>
              <w:ind w:left="0" w:right="0" w:firstLine="0"/>
              <w:jc w:val="left"/>
            </w:pPr>
            <w:r>
              <w:rPr>
                <w:rFonts w:ascii="Times New Roman" w:hAnsi="Times New Roman"/>
                <w:sz w:val="20"/>
                <w:u w:val="single"/>
              </w:rPr>
              <w:t xml:space="preserve">Other Medication Preferences or Instructions</w:t>
            </w:r>
          </w:p>
          <w:p>
            <w:pPr>
              <w:spacing w:before="0" w:after="0" w:line="408" w:lineRule="exact"/>
              <w:ind w:left="0" w:right="0" w:firstLine="0"/>
              <w:jc w:val="left"/>
            </w:pPr>
            <w:r>
              <w:rPr>
                <w:rFonts w:ascii="Times New Roman" w:hAnsi="Times New Roman"/>
                <w:sz w:val="20"/>
                <w:u w:val="single"/>
              </w:rPr>
              <w:t xml:space="preserve">. . . . . . I have the following other preferences or instructions about medications: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u w:val="single"/>
              </w:rPr>
              <w:t xml:space="preserve">(check all that apply and, if desired, rank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p>
            <w:pPr>
              <w:spacing w:before="0" w:after="0" w:line="408" w:lineRule="exact"/>
              <w:ind w:left="0" w:right="0" w:firstLine="0"/>
              <w:jc w:val="left"/>
            </w:pPr>
            <w:r>
              <w:rPr>
                <w:rFonts w:ascii="Times New Roman" w:hAnsi="Times New Roman"/>
                <w:sz w:val="20"/>
                <w:u w:val="single"/>
              </w:rPr>
              <w:t xml:space="preserve">. . . . . . I would also like the interventions below to be tried before hospitalization is considered:</w:t>
            </w:r>
          </w:p>
          <w:p>
            <w:pPr>
              <w:spacing w:before="0" w:after="0" w:line="408" w:lineRule="exact"/>
              <w:ind w:left="0" w:right="0" w:firstLine="0"/>
              <w:jc w:val="left"/>
            </w:pPr>
            <w:r>
              <w:rPr>
                <w:rFonts w:ascii="Times New Roman" w:hAnsi="Times New Roman"/>
                <w:sz w:val="20"/>
                <w:u w:val="single"/>
              </w:rPr>
              <w:t xml:space="preserve">. . . . . . Calling someone or having someone call me when needed.</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Staying overnight with someone</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Having a mental health service provider come to see me.</w:t>
            </w:r>
          </w:p>
          <w:p>
            <w:pPr>
              <w:spacing w:before="0" w:after="0" w:line="408" w:lineRule="exact"/>
              <w:ind w:left="0" w:right="0" w:firstLine="0"/>
              <w:jc w:val="left"/>
            </w:pPr>
            <w:r>
              <w:rPr>
                <w:rFonts w:ascii="Times New Roman" w:hAnsi="Times New Roman"/>
                <w:sz w:val="20"/>
                <w:u w:val="single"/>
              </w:rPr>
              <w:t xml:space="preserve">. . . . . . Going to a crisis triage center or emergency room.</w:t>
            </w:r>
          </w:p>
          <w:p>
            <w:pPr>
              <w:spacing w:before="0" w:after="0" w:line="408" w:lineRule="exact"/>
              <w:ind w:left="0" w:right="0" w:firstLine="0"/>
              <w:jc w:val="left"/>
            </w:pPr>
            <w:r>
              <w:rPr>
                <w:rFonts w:ascii="Times New Roman" w:hAnsi="Times New Roman"/>
                <w:sz w:val="20"/>
                <w:u w:val="single"/>
              </w:rPr>
              <w:t xml:space="preserve">. . . . . . Staying overnight at a crisis respite (temporary) bed.</w:t>
            </w:r>
          </w:p>
          <w:p>
            <w:pPr>
              <w:spacing w:before="0" w:after="0" w:line="408" w:lineRule="exact"/>
              <w:ind w:left="0" w:right="0" w:firstLine="0"/>
              <w:jc w:val="left"/>
            </w:pPr>
            <w:r>
              <w:rPr>
                <w:rFonts w:ascii="Times New Roman" w:hAnsi="Times New Roman"/>
                <w:sz w:val="20"/>
                <w:u w:val="single"/>
              </w:rPr>
              <w:t xml:space="preserve">. . . . . . Seeing a service provider for help with psychiatric medications.</w:t>
            </w:r>
          </w:p>
          <w:p>
            <w:pPr>
              <w:spacing w:before="0" w:after="0" w:line="408" w:lineRule="exact"/>
              <w:ind w:left="0" w:right="0" w:firstLine="0"/>
              <w:jc w:val="left"/>
            </w:pPr>
            <w:r>
              <w:rPr>
                <w:rFonts w:ascii="Times New Roman" w:hAnsi="Times New Roman"/>
                <w:sz w:val="20"/>
                <w:u w:val="single"/>
              </w:rPr>
              <w:t xml:space="preserve">. . . . . . Other, specify: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Authority to Consent to Inpatient Treatment</w:t>
            </w:r>
          </w:p>
          <w:p>
            <w:pPr>
              <w:spacing w:before="0" w:after="0" w:line="408" w:lineRule="exact"/>
              <w:ind w:left="0" w:right="0" w:firstLine="0"/>
              <w:jc w:val="left"/>
            </w:pPr>
            <w:r>
              <w:rPr>
                <w:rFonts w:ascii="Times New Roman" w:hAnsi="Times New Roman"/>
                <w:sz w:val="20"/>
                <w:u w:val="single"/>
              </w:rPr>
              <w:t xml:space="preserve">I consent, and authorize my agent (if appointed) to consent, to voluntary admission to inpatient mental health treatment for ...... days (not to exceed 14 days).</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(Sign 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deemed appropriate by my agent (if appointed) and treating physician, physician assistant, or advanced registered nurse practitioner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Or</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Under the following circumstances (specify symptoms, behaviors, or circumstances that indicate the need for hospitalization)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do not consent, or authorize my agent (if appointed) to consent, to inpatient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Hospital Preferences and Instructions</w:t>
            </w:r>
          </w:p>
          <w:p>
            <w:pPr>
              <w:spacing w:before="0" w:after="0" w:line="408" w:lineRule="exact"/>
              <w:ind w:left="0" w:right="0" w:firstLine="0"/>
              <w:jc w:val="left"/>
            </w:pPr>
            <w:r>
              <w:rPr>
                <w:rFonts w:ascii="Times New Roman" w:hAnsi="Times New Roman"/>
                <w:sz w:val="20"/>
                <w:u w:val="single"/>
              </w:rPr>
              <w:t xml:space="preserve">If hospitalization is required, I prefer the following hospitals:</w:t>
            </w:r>
          </w:p>
          <w:p>
            <w:pPr>
              <w:spacing w:before="0" w:after="0" w:line="408" w:lineRule="exact"/>
              <w:ind w:left="0" w:right="0" w:firstLine="0"/>
              <w:jc w:val="left"/>
            </w:pPr>
            <w:r>
              <w:rPr>
                <w:rFonts w:ascii="Times New Roman" w:hAnsi="Times New Roman"/>
                <w:sz w:val="20"/>
                <w:u w:val="single"/>
              </w:rPr>
              <w:t xml:space="preserve">I do not consent to be admitted to the following hospitals: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E. Preferences and Instructions About Preemergency</w:t>
            </w:r>
          </w:p>
          <w:p>
            <w:pPr>
              <w:spacing w:before="0" w:after="0" w:line="408" w:lineRule="exact"/>
              <w:ind w:left="0" w:right="0" w:firstLine="0"/>
              <w:jc w:val="left"/>
            </w:pPr>
            <w:r>
              <w:rPr>
                <w:rFonts w:ascii="Times New Roman" w:hAnsi="Times New Roman"/>
                <w:sz w:val="20"/>
                <w:u w:val="single"/>
              </w:rPr>
              <w:t xml:space="preserve">I would like the interventions below to be tried before use of seclusion or restraint is considered (check all that apply):</w:t>
            </w:r>
          </w:p>
          <w:p>
            <w:pPr>
              <w:spacing w:before="0" w:after="0" w:line="408" w:lineRule="exact"/>
              <w:ind w:left="0" w:right="0" w:firstLine="0"/>
              <w:jc w:val="left"/>
            </w:pPr>
            <w:r>
              <w:rPr>
                <w:rFonts w:ascii="Times New Roman" w:hAnsi="Times New Roman"/>
                <w:sz w:val="20"/>
                <w:u w:val="single"/>
              </w:rPr>
              <w:t xml:space="preserve">. . . . . . "Talk me down" one-on-one</w:t>
            </w:r>
          </w:p>
          <w:p>
            <w:pPr>
              <w:spacing w:before="0" w:after="0" w:line="408" w:lineRule="exact"/>
              <w:ind w:left="0" w:right="0" w:firstLine="0"/>
              <w:jc w:val="left"/>
            </w:pPr>
            <w:r>
              <w:rPr>
                <w:rFonts w:ascii="Times New Roman" w:hAnsi="Times New Roman"/>
                <w:sz w:val="20"/>
                <w:u w:val="single"/>
              </w:rPr>
              <w:t xml:space="preserve">. . . . . . More medication</w:t>
            </w:r>
          </w:p>
          <w:p>
            <w:pPr>
              <w:spacing w:before="0" w:after="0" w:line="408" w:lineRule="exact"/>
              <w:ind w:left="0" w:right="0" w:firstLine="0"/>
              <w:jc w:val="left"/>
            </w:pPr>
            <w:r>
              <w:rPr>
                <w:rFonts w:ascii="Times New Roman" w:hAnsi="Times New Roman"/>
                <w:sz w:val="20"/>
                <w:u w:val="single"/>
              </w:rPr>
              <w:t xml:space="preserve">. . . . . . Time out/privacy</w:t>
            </w:r>
          </w:p>
          <w:p>
            <w:pPr>
              <w:spacing w:before="0" w:after="0" w:line="408" w:lineRule="exact"/>
              <w:ind w:left="0" w:right="0" w:firstLine="0"/>
              <w:jc w:val="left"/>
            </w:pPr>
            <w:r>
              <w:rPr>
                <w:rFonts w:ascii="Times New Roman" w:hAnsi="Times New Roman"/>
                <w:sz w:val="20"/>
                <w:u w:val="single"/>
              </w:rPr>
              <w:t xml:space="preserve">. . . . . . Show of authority/force</w:t>
            </w:r>
          </w:p>
          <w:p>
            <w:pPr>
              <w:spacing w:before="0" w:after="0" w:line="408" w:lineRule="exact"/>
              <w:ind w:left="0" w:right="0" w:firstLine="0"/>
              <w:jc w:val="left"/>
            </w:pPr>
            <w:r>
              <w:rPr>
                <w:rFonts w:ascii="Times New Roman" w:hAnsi="Times New Roman"/>
                <w:sz w:val="20"/>
                <w:u w:val="single"/>
              </w:rPr>
              <w:t xml:space="preserve">. . . . . . Shift my attention to something else</w:t>
            </w:r>
          </w:p>
          <w:p>
            <w:pPr>
              <w:spacing w:before="0" w:after="0" w:line="408" w:lineRule="exact"/>
              <w:ind w:left="0" w:right="0" w:firstLine="0"/>
              <w:jc w:val="left"/>
            </w:pPr>
            <w:r>
              <w:rPr>
                <w:rFonts w:ascii="Times New Roman" w:hAnsi="Times New Roman"/>
                <w:sz w:val="20"/>
                <w:u w:val="single"/>
              </w:rPr>
              <w:t xml:space="preserve">. . . . . . Set firm limits on my behavior</w:t>
            </w:r>
          </w:p>
          <w:p>
            <w:pPr>
              <w:spacing w:before="0" w:after="0" w:line="408" w:lineRule="exact"/>
              <w:ind w:left="0" w:right="0" w:firstLine="0"/>
              <w:jc w:val="left"/>
            </w:pPr>
            <w:r>
              <w:rPr>
                <w:rFonts w:ascii="Times New Roman" w:hAnsi="Times New Roman"/>
                <w:sz w:val="20"/>
                <w:u w:val="single"/>
              </w:rPr>
              <w:t xml:space="preserve">. . . . . . Help me to discuss/vent feelings</w:t>
            </w:r>
          </w:p>
          <w:p>
            <w:pPr>
              <w:spacing w:before="0" w:after="0" w:line="408" w:lineRule="exact"/>
              <w:ind w:left="0" w:right="0" w:firstLine="0"/>
              <w:jc w:val="left"/>
            </w:pPr>
            <w:r>
              <w:rPr>
                <w:rFonts w:ascii="Times New Roman" w:hAnsi="Times New Roman"/>
                <w:sz w:val="20"/>
                <w:u w:val="single"/>
              </w:rPr>
              <w:t xml:space="preserve">. . . . . . Decrease stimulation</w:t>
            </w:r>
          </w:p>
          <w:p>
            <w:pPr>
              <w:spacing w:before="0" w:after="0" w:line="408" w:lineRule="exact"/>
              <w:ind w:left="0" w:right="0" w:firstLine="0"/>
              <w:jc w:val="left"/>
            </w:pPr>
            <w:r>
              <w:rPr>
                <w:rFonts w:ascii="Times New Roman" w:hAnsi="Times New Roman"/>
                <w:sz w:val="20"/>
                <w:u w:val="single"/>
              </w:rPr>
              <w:t xml:space="preserve">. . . . . . Offer to have neutral person settle dispute</w:t>
            </w:r>
          </w:p>
          <w:p>
            <w:pPr>
              <w:spacing w:before="0" w:after="0" w:line="408" w:lineRule="exact"/>
              <w:ind w:left="0" w:right="0" w:firstLine="0"/>
              <w:jc w:val="left"/>
            </w:pPr>
            <w:r>
              <w:rPr>
                <w:rFonts w:ascii="Times New Roman" w:hAnsi="Times New Roman"/>
                <w:sz w:val="20"/>
                <w:u w:val="single"/>
              </w:rPr>
              <w:t xml:space="preserve">. . . . . . Other: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F. Preferences and Instructions About Seclusion, Restraint, and Emergency Medications</w:t>
            </w:r>
          </w:p>
          <w:p>
            <w:pPr>
              <w:spacing w:before="0" w:after="0" w:line="408" w:lineRule="exact"/>
              <w:ind w:left="0" w:right="0" w:firstLine="0"/>
              <w:jc w:val="left"/>
            </w:pPr>
            <w:r>
              <w:rPr>
                <w:rFonts w:ascii="Times New Roman" w:hAnsi="Times New Roman"/>
                <w:sz w:val="20"/>
                <w:u w:val="single"/>
              </w:rPr>
              <w:t xml:space="preserve">If it is determined that I am engaging in behavior that requires seclusion, physical restraint, and/or emergency use of medication, I prefer these interventions in the order I have chosen (choose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Seclusion</w:t>
            </w:r>
          </w:p>
          <w:p>
            <w:pPr>
              <w:spacing w:before="0" w:after="0" w:line="408" w:lineRule="exact"/>
              <w:ind w:left="0" w:right="0" w:firstLine="0"/>
              <w:jc w:val="left"/>
            </w:pPr>
            <w:r>
              <w:rPr>
                <w:rFonts w:ascii="Times New Roman" w:hAnsi="Times New Roman"/>
                <w:sz w:val="20"/>
                <w:u w:val="single"/>
              </w:rPr>
              <w:t xml:space="preserve">. . . . . . Seclusion and physical restraint (combined)</w:t>
            </w:r>
          </w:p>
          <w:p>
            <w:pPr>
              <w:spacing w:before="0" w:after="0" w:line="408" w:lineRule="exact"/>
              <w:ind w:left="0" w:right="0" w:firstLine="0"/>
              <w:jc w:val="left"/>
            </w:pPr>
            <w:r>
              <w:rPr>
                <w:rFonts w:ascii="Times New Roman" w:hAnsi="Times New Roman"/>
                <w:sz w:val="20"/>
                <w:u w:val="single"/>
              </w:rPr>
              <w:t xml:space="preserve">. . . . . . Medication by injection</w:t>
            </w:r>
          </w:p>
          <w:p>
            <w:pPr>
              <w:spacing w:before="0" w:after="0" w:line="408" w:lineRule="exact"/>
              <w:ind w:left="0" w:right="0" w:firstLine="0"/>
              <w:jc w:val="left"/>
            </w:pPr>
            <w:r>
              <w:rPr>
                <w:rFonts w:ascii="Times New Roman" w:hAnsi="Times New Roman"/>
                <w:sz w:val="20"/>
                <w:u w:val="single"/>
              </w:rPr>
              <w:t xml:space="preserve">. . . . . . Medication in pill or liquid form</w:t>
            </w:r>
          </w:p>
          <w:p>
            <w:pPr>
              <w:spacing w:before="0" w:after="0" w:line="408" w:lineRule="exact"/>
              <w:ind w:left="0" w:right="0" w:firstLine="0"/>
              <w:jc w:val="left"/>
            </w:pPr>
            <w:r>
              <w:rPr>
                <w:rFonts w:ascii="Times New Roman" w:hAnsi="Times New Roman"/>
                <w:sz w:val="20"/>
                <w:u w:val="single"/>
              </w:rPr>
              <w:t xml:space="preserve">In the event that my attending physician, physician assistant, or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VI C. of this form. The preferences and instructions I express in this section regarding medication in emergency situations do not constitute consent to use of the medication for nonemergency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G. Preferences and Instructions About Electroconvulsive Therapy</w:t>
            </w:r>
          </w:p>
          <w:p>
            <w:pPr>
              <w:spacing w:before="0" w:after="0" w:line="408" w:lineRule="exact"/>
              <w:ind w:left="0" w:right="0" w:firstLine="0"/>
              <w:jc w:val="left"/>
            </w:pPr>
            <w:r>
              <w:rPr>
                <w:rFonts w:ascii="Times New Roman" w:hAnsi="Times New Roman"/>
                <w:b/>
                <w:sz w:val="20"/>
                <w:u w:val="single"/>
              </w:rPr>
              <w:t xml:space="preserve">(ECT or Shock Therapy)</w:t>
            </w:r>
          </w:p>
          <w:p>
            <w:pPr>
              <w:spacing w:before="0" w:after="0" w:line="408" w:lineRule="exact"/>
              <w:ind w:left="0" w:right="0" w:firstLine="0"/>
              <w:jc w:val="left"/>
            </w:pPr>
            <w:r>
              <w:rPr>
                <w:rFonts w:ascii="Times New Roman" w:hAnsi="Times New Roman"/>
                <w:sz w:val="20"/>
                <w:u w:val="single"/>
              </w:rPr>
              <w:t xml:space="preserve">My wishes regarding electroconvulsive therapy are (sign one):</w:t>
            </w:r>
          </w:p>
          <w:p>
            <w:pPr>
              <w:spacing w:before="0" w:after="0" w:line="408" w:lineRule="exact"/>
              <w:ind w:left="0" w:right="0" w:firstLine="0"/>
              <w:jc w:val="left"/>
            </w:pPr>
            <w:r>
              <w:rPr>
                <w:rFonts w:ascii="Times New Roman" w:hAnsi="Times New Roman"/>
                <w:sz w:val="20"/>
                <w:u w:val="single"/>
              </w:rPr>
              <w:t xml:space="preserve">. . . . . .I do not consent, nor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 but only under the following conditions: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b/>
                <w:sz w:val="20"/>
                <w:u w:val="single"/>
              </w:rPr>
              <w:t xml:space="preserve">H. Preferences and Instructions About Who is Permitted to Visit</w:t>
            </w:r>
          </w:p>
          <w:p>
            <w:pPr>
              <w:spacing w:before="0" w:after="0" w:line="408" w:lineRule="exact"/>
              <w:ind w:left="0" w:right="0" w:firstLine="0"/>
              <w:jc w:val="left"/>
            </w:pPr>
            <w:r>
              <w:rPr>
                <w:rFonts w:ascii="Times New Roman" w:hAnsi="Times New Roman"/>
                <w:sz w:val="20"/>
                <w:u w:val="single"/>
              </w:rPr>
              <w:t xml:space="preserve">If I have been admitted to a mental health treatment facility, the following people are not permitted to visit me there: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that persons not listed above may be permitted to visit me.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I. Additional Instructions About My Mental Health Care</w:t>
            </w:r>
          </w:p>
          <w:p>
            <w:pPr>
              <w:spacing w:before="0" w:after="0" w:line="408" w:lineRule="exact"/>
              <w:ind w:left="0" w:right="0" w:firstLine="0"/>
              <w:jc w:val="left"/>
            </w:pPr>
            <w:r>
              <w:rPr>
                <w:rFonts w:ascii="Times New Roman" w:hAnsi="Times New Roman"/>
                <w:sz w:val="20"/>
                <w:u w:val="single"/>
              </w:rPr>
              <w:t xml:space="preserve">Other instructions about my mental health care:</w:t>
            </w:r>
          </w:p>
          <w:p>
            <w:pPr>
              <w:spacing w:before="0" w:after="0" w:line="408" w:lineRule="exact"/>
              <w:ind w:left="0" w:right="0" w:firstLine="0"/>
              <w:jc w:val="left"/>
            </w:pPr>
            <w:r>
              <w:rPr>
                <w:rFonts w:ascii="Times New Roman" w:hAnsi="Times New Roman"/>
                <w:sz w:val="20"/>
                <w:u w:val="single"/>
              </w:rPr>
              <w:t xml:space="preserve">In case of emergency, please contact: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Work telephone: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Physician, physician assistant, or advanced registered nurse practitioner: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Home telephone: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following may help me to avoid a hospitalization:</w:t>
            </w:r>
          </w:p>
          <w:p>
            <w:pPr>
              <w:spacing w:before="0" w:after="0" w:line="408" w:lineRule="exact"/>
              <w:ind w:left="0" w:right="0" w:firstLine="0"/>
              <w:jc w:val="left"/>
            </w:pPr>
            <w:r>
              <w:rPr>
                <w:rFonts w:ascii="Times New Roman" w:hAnsi="Times New Roman"/>
                <w:sz w:val="20"/>
                <w:u w:val="single"/>
              </w:rPr>
              <w:t xml:space="preserve">I generally react to being hospitalized as follows:</w:t>
            </w:r>
          </w:p>
          <w:p>
            <w:pPr>
              <w:spacing w:before="0" w:after="0" w:line="408" w:lineRule="exact"/>
              <w:ind w:left="0" w:right="0" w:firstLine="0"/>
              <w:jc w:val="left"/>
            </w:pPr>
            <w:r>
              <w:rPr>
                <w:rFonts w:ascii="Times New Roman" w:hAnsi="Times New Roman"/>
                <w:sz w:val="20"/>
                <w:u w:val="single"/>
              </w:rPr>
              <w:t xml:space="preserve">Staff of the hospital or crisis unit can help me by doing the following:</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J. Refusal of Treatment</w:t>
            </w:r>
          </w:p>
          <w:p>
            <w:pPr>
              <w:spacing w:before="0" w:after="0" w:line="408" w:lineRule="exact"/>
              <w:ind w:left="0" w:right="0" w:firstLine="0"/>
              <w:jc w:val="left"/>
            </w:pPr>
            <w:r>
              <w:rPr>
                <w:rFonts w:ascii="Times New Roman" w:hAnsi="Times New Roman"/>
                <w:sz w:val="20"/>
                <w:u w:val="single"/>
              </w:rPr>
              <w:t xml:space="preserve">I do not consent to any mental health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VII.</w:t>
            </w:r>
          </w:p>
          <w:p>
            <w:pPr>
              <w:spacing w:before="0" w:after="0" w:line="408" w:lineRule="exact"/>
              <w:ind w:left="0" w:right="0" w:firstLine="0"/>
              <w:jc w:val="center"/>
            </w:pPr>
            <w:r>
              <w:rPr>
                <w:rFonts w:ascii="Times New Roman" w:hAnsi="Times New Roman"/>
                <w:b/>
                <w:sz w:val="20"/>
                <w:u w:val="single"/>
              </w:rPr>
              <w:t xml:space="preserve">DURABLE POWER OF ATTORNEY (APPOINTMENT OF MY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appoint an agent or nominate a guardian.</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u w:val="single"/>
              </w:rPr>
              <w:t xml:space="preserve">and my agent does not otherwise know my wishes</w:t>
            </w:r>
            <w:r>
              <w:rPr>
                <w:rFonts w:ascii="Times New Roman" w:hAnsi="Times New Roman"/>
                <w:sz w:val="20"/>
                <w:u w:val="single"/>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HIPAA Release Authority. In addition to the other powers granted by this document, I grant to my Attorney-in-Fact the power and authority to serve as my personal representative for all purposes under the Health Insurance Portability and Accountability Act (HIPAA) of 1996, as amended from time to time, and its regulations. My Attorney-in-Fact will serve as my "HIPAA personal representative" and will exercise this authority at any time that my Attorney-in-Fact is exercising authority under this document.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Designation of an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Home/cell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Designation of Alternate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Limitations on My Agent's Authority</w:t>
            </w:r>
          </w:p>
          <w:p>
            <w:pPr>
              <w:spacing w:before="0" w:after="0" w:line="408" w:lineRule="exact"/>
              <w:ind w:left="0" w:right="0" w:firstLine="0"/>
              <w:jc w:val="left"/>
              <w:tabs>
                <w:tab w:val="right" w:leader="dot" w:pos="10148"/>
              </w:tabs>
            </w:pPr>
            <w:r>
              <w:rPr>
                <w:rFonts w:ascii="Times New Roman" w:hAnsi="Times New Roman"/>
                <w:sz w:val="20"/>
                <w:u w:val="single"/>
              </w:rPr>
              <w:t xml:space="preserve">I do not grant my agent the authority to consent on my behalf to the following:</w:t>
            </w:r>
            <w:r>
              <w:tab/>
            </w:r>
          </w:p>
          <w:p>
            <w:pPr>
              <w:spacing w:before="0" w:after="0" w:line="408" w:lineRule="exact"/>
              <w:ind w:left="0" w:right="0" w:firstLine="0"/>
              <w:jc w:val="left"/>
            </w:pPr>
            <w:r>
              <w:rPr>
                <w:rFonts w:ascii="Times New Roman" w:hAnsi="Times New Roman"/>
                <w:b/>
                <w:sz w:val="20"/>
                <w:u w:val="single"/>
              </w:rPr>
              <w:t xml:space="preserve">D. Limitations on My Ability to Revoke this Durable Power of Attorney</w:t>
            </w:r>
          </w:p>
          <w:p>
            <w:pPr>
              <w:spacing w:before="0" w:after="0" w:line="408" w:lineRule="exact"/>
              <w:ind w:left="0" w:right="0" w:firstLine="0"/>
              <w:jc w:val="left"/>
            </w:pPr>
            <w:r>
              <w:rPr>
                <w:rFonts w:ascii="Times New Roman" w:hAnsi="Times New Roman"/>
                <w:sz w:val="20"/>
                <w:u w:val="single"/>
              </w:rPr>
              <w:t xml:space="preserve">I choose to limit my ability to revoke this durable</w:t>
            </w:r>
          </w:p>
          <w:p>
            <w:pPr>
              <w:spacing w:before="0" w:after="0" w:line="408" w:lineRule="exact"/>
              <w:ind w:left="0" w:right="0" w:firstLine="0"/>
              <w:jc w:val="left"/>
              <w:tabs>
                <w:tab w:val="right" w:leader="dot" w:pos="10148"/>
              </w:tabs>
            </w:pPr>
            <w:r>
              <w:rPr>
                <w:rFonts w:ascii="Times New Roman" w:hAnsi="Times New Roman"/>
                <w:sz w:val="20"/>
                <w:u w:val="single"/>
              </w:rPr>
              <w:t xml:space="preserve">power of attorney as follows:</w:t>
            </w:r>
            <w:r>
              <w:tab/>
            </w:r>
          </w:p>
          <w:p>
            <w:pPr>
              <w:spacing w:before="0" w:after="0" w:line="408" w:lineRule="exact"/>
              <w:ind w:left="0" w:right="0" w:firstLine="0"/>
              <w:jc w:val="left"/>
            </w:pPr>
            <w:r>
              <w:rPr>
                <w:rFonts w:ascii="Times New Roman" w:hAnsi="Times New Roman"/>
                <w:b/>
                <w:sz w:val="20"/>
                <w:u w:val="single"/>
              </w:rPr>
              <w:t xml:space="preserve">E. Preference as to Court-Appointed Guardian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the event a court appoints a guardian who will make decisions regarding my mental health treatment, I </w:t>
            </w:r>
            <w:r>
              <w:rPr>
                <w:rFonts w:ascii="Times New Roman" w:hAnsi="Times New Roman"/>
                <w:b/>
                <w:sz w:val="20"/>
                <w:u w:val="single"/>
              </w:rPr>
              <w:t xml:space="preserve">nominate </w:t>
            </w:r>
            <w:r>
              <w:rPr>
                <w:rFonts w:ascii="Times New Roman" w:hAnsi="Times New Roman"/>
                <w:sz w:val="20"/>
                <w:u w:val="single"/>
              </w:rPr>
              <w:t xml:space="preserve">my then-serving agent (or name someone else) </w:t>
            </w:r>
            <w:r>
              <w:rPr>
                <w:rFonts w:ascii="Times New Roman" w:hAnsi="Times New Roman"/>
                <w:b/>
                <w:sz w:val="20"/>
                <w:u w:val="single"/>
              </w:rPr>
              <w:t xml:space="preserve">as my guardian</w:t>
            </w:r>
            <w:r>
              <w:rPr>
                <w:rFonts w:ascii="Times New Roman" w:hAnsi="Times New Roman"/>
                <w:sz w:val="20"/>
                <w:u w:val="single"/>
              </w:rPr>
              <w:t xml:space="preserv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Name and contact information (if someone other than agent or alternate):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b/>
                <w:sz w:val="20"/>
                <w:u w:val="single"/>
              </w:rPr>
              <w:t xml:space="preserve">PART VIII.</w:t>
            </w:r>
          </w:p>
          <w:p>
            <w:pPr>
              <w:spacing w:before="0" w:after="0" w:line="408" w:lineRule="exact"/>
              <w:ind w:left="0" w:right="0" w:firstLine="0"/>
              <w:jc w:val="center"/>
            </w:pPr>
            <w:r>
              <w:rPr>
                <w:rFonts w:ascii="Times New Roman" w:hAnsi="Times New Roman"/>
                <w:b/>
                <w:sz w:val="20"/>
                <w:u w:val="single"/>
              </w:rPr>
              <w:t xml:space="preserve">OTHER DOCUMENTS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Initial all that apply</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executed the following documents that include the power to make decisions regarding health care services for myself: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Health care power of attorney (chapter 11.125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"Living will" (Health care directive; chapter 70.122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have appointed more than one agent. I understand that the most recently appointed agent controls except as stated below: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IX.</w:t>
            </w:r>
          </w:p>
          <w:p>
            <w:pPr>
              <w:spacing w:before="0" w:after="0" w:line="408" w:lineRule="exact"/>
              <w:ind w:left="0" w:right="0" w:firstLine="0"/>
              <w:jc w:val="center"/>
            </w:pPr>
            <w:r>
              <w:rPr>
                <w:rFonts w:ascii="Times New Roman" w:hAnsi="Times New Roman"/>
                <w:b/>
                <w:sz w:val="20"/>
                <w:u w:val="single"/>
              </w:rPr>
              <w:t xml:space="preserve">NOTIFICATION OF OTHERS AND CARE OF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provide nontreatment instructions.</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the preferences and instructions in this part are </w:t>
            </w:r>
            <w:r>
              <w:rPr>
                <w:rFonts w:ascii="Times New Roman" w:hAnsi="Times New Roman"/>
                <w:b/>
                <w:sz w:val="20"/>
                <w:u w:val="single"/>
              </w:rPr>
              <w:t xml:space="preserve">NOT</w:t>
            </w:r>
            <w:r>
              <w:rPr>
                <w:rFonts w:ascii="Times New Roman" w:hAnsi="Times New Roman"/>
                <w:b/>
                <w:sz w:val="20"/>
                <w:u w:val="single"/>
              </w:rPr>
              <w:t xml:space="preserve"> </w:t>
            </w:r>
            <w:r>
              <w:rPr>
                <w:rFonts w:ascii="Times New Roman" w:hAnsi="Times New Roman"/>
                <w:sz w:val="20"/>
                <w:u w:val="single"/>
              </w:rPr>
              <w:t xml:space="preserve">the responsibility of my treatment provider and that no treatment provider is required to act on them.</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Who Should Be Notified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desire my agent to notify the following individuals as soon as possible if I am admitted to a mental health facility: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or Instructions About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the following preferences or instructions about my personal affairs (e.g., care of dependents, pets, household) if I am admitted to a mental health treatment facility: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Additional Preferences and Instructions: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w:t>
            </w:r>
          </w:p>
          <w:p>
            <w:pPr>
              <w:spacing w:before="0" w:after="0" w:line="408" w:lineRule="exact"/>
              <w:ind w:left="0" w:right="0" w:firstLine="0"/>
              <w:jc w:val="center"/>
            </w:pPr>
            <w:r>
              <w:rPr>
                <w:rFonts w:ascii="Times New Roman" w:hAnsi="Times New Roman"/>
                <w:b/>
                <w:sz w:val="20"/>
                <w:u w:val="single"/>
              </w:rPr>
              <w:t xml:space="preserve">SIGNATURE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witness of this, I have signed on this . . . . . . day of . . . . . ., 20. . . .</w:t>
            </w:r>
          </w:p>
          <w:p>
            <w:pPr>
              <w:spacing w:before="0" w:after="0" w:line="408" w:lineRule="exact"/>
              <w:ind w:left="0" w:right="0" w:firstLine="0"/>
              <w:jc w:val="left"/>
              <w:tabs>
                <w:tab w:val="right" w:leader="dot" w:pos="6084"/>
              </w:tabs>
            </w:pPr>
            <w:r>
              <w:rPr>
                <w:rFonts w:ascii="Times New Roman" w:hAnsi="Times New Roman"/>
                <w:sz w:val="20"/>
                <w:u w:val="single"/>
              </w:rPr>
              <w:t xml:space="preserve">Signature: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STATE OF WASHINGTON )</w:t>
            </w:r>
          </w:p>
          <w:p>
            <w:pPr>
              <w:spacing w:before="0" w:after="0" w:line="408" w:lineRule="exact"/>
              <w:ind w:left="0" w:right="0" w:firstLine="360"/>
              <w:jc w:val="left"/>
            </w:pPr>
            <w:r>
              <w:rPr>
                <w:rFonts w:ascii="Times New Roman" w:hAnsi="Times New Roman"/>
                <w:sz w:val="20"/>
                <w:u w:val="single"/>
              </w:rPr>
              <w:t xml:space="preserve">) ss.</w:t>
            </w:r>
          </w:p>
          <w:p>
            <w:pPr>
              <w:spacing w:before="0" w:after="0" w:line="408" w:lineRule="exact"/>
              <w:ind w:left="0" w:right="0" w:firstLine="0"/>
              <w:jc w:val="left"/>
              <w:tabs>
                <w:tab w:val="right" w:leader="dot" w:pos="6084"/>
              </w:tabs>
            </w:pPr>
            <w:r>
              <w:rPr>
                <w:rFonts w:ascii="Times New Roman" w:hAnsi="Times New Roman"/>
                <w:sz w:val="20"/>
                <w:u w:val="single"/>
              </w:rPr>
              <w:t xml:space="preserve">COUNTY OF </w:t>
            </w:r>
            <w:r>
              <w:tab/>
            </w:r>
            <w:r>
              <w:rPr>
                <w:rFonts w:ascii="Times New Roman" w:hAnsi="Times New Roman"/>
                <w:sz w:val="20"/>
                <w:u w:val="single"/>
              </w:rPr>
              <w:t xml:space="preserve">)</w:t>
            </w:r>
          </w:p>
          <w:p>
            <w:pPr>
              <w:spacing w:before="240" w:after="0" w:line="408" w:lineRule="exact"/>
              <w:ind w:left="0" w:right="0" w:firstLine="0"/>
              <w:jc w:val="left"/>
            </w:pPr>
            <w:r>
              <w:rPr>
                <w:rFonts w:ascii="Times New Roman" w:hAnsi="Times New Roman"/>
                <w:sz w:val="20"/>
                <w:u w:val="single"/>
              </w:rPr>
              <w:t xml:space="preserve">I certify that I know or have satisfactory evidence that (client name) is the person who appeared before me, and said person acknowledged that he or she signed this Durable Power of Attorney and acknowledged it to be his or her free and voluntary act for the uses and purposes mentioned in this instrument.</w:t>
            </w:r>
          </w:p>
          <w:p>
            <w:pPr>
              <w:spacing w:before="0" w:after="0" w:line="408" w:lineRule="exact"/>
              <w:ind w:left="0" w:right="0" w:firstLine="0"/>
              <w:jc w:val="left"/>
            </w:pPr>
            <w:r>
              <w:rPr>
                <w:rFonts w:ascii="Times New Roman" w:hAnsi="Times New Roman"/>
                <w:sz w:val="20"/>
                <w:u w:val="single"/>
              </w:rPr>
              <w:t xml:space="preserve">SUBSCRIBED and SWORN to before me this . . . . . .  day of . . . . . ., 20. . . .</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vMerge w:val="restart"/>
            <w:tcMar>
              <w:left w:w="120"/>
            </w:tcMar>
            <w:tcMar>
              <w:right w:w="120"/>
            </w:tcMar>
            <w:tcMar>
              <w:top w:w="40"/>
            </w:tcMar>
            <w:tcMar>
              <w:bottom w:w="40"/>
            </w:tcMar>
          </w:tcPr>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SIGNATURE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PRINT NAME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rPr>
                <w:rFonts w:ascii="Times New Roman" w:hAnsi="Times New Roman"/>
                <w:sz w:val="20"/>
                <w:u w:val="single"/>
              </w:rPr>
              <w:t xml:space="preserve">NOTARY PUBLIC for the State of Washington at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My commission expires </w:t>
            </w:r>
            <w:r>
              <w:tab/>
            </w:r>
          </w:p>
          <w:p>
            <w:pPr>
              <w:spacing w:before="0" w:after="0" w:line="408" w:lineRule="exact"/>
              <w:ind w:left="0" w:right="0" w:firstLine="0"/>
              <w:jc w:val="left"/>
            </w:pPr>
            <w:r>
              <w:rPr>
                <w:rFonts w:ascii="Times New Roman" w:hAnsi="Times New Roman"/>
                <w:sz w:val="20"/>
                <w:u w:val="single"/>
              </w:rPr>
              <w:t xml:space="preserve">OR have two witnesses:</w:t>
            </w:r>
          </w:p>
          <w:p>
            <w:pPr>
              <w:spacing w:before="0" w:after="0" w:line="408" w:lineRule="exact"/>
              <w:ind w:left="0" w:right="0" w:firstLine="0"/>
              <w:jc w:val="left"/>
              <w:tabs>
                <w:tab w:val="right" w:leader="dot" w:pos="6084"/>
              </w:tabs>
            </w:pPr>
            <w:r>
              <w:rPr>
                <w:rFonts w:ascii="Times New Roman" w:hAnsi="Times New Roman"/>
                <w:sz w:val="20"/>
                <w:u w:val="single"/>
              </w:rPr>
              <w:t xml:space="preserve">Name: </w:t>
            </w:r>
            <w:r>
              <w:tab/>
            </w: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 A person designated to make medical decisions on the principal's behalf;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 A health care provider or professional person directly involved with the provision of care to the principal at the time the directive is executed;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 An owner, operator, employee, or relative of an owner or operator of a health care facility or long-term care facility in which the principal is a patient or resident;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 A person who is related by blood, marriage, or adoption to the person, or with whom the principal has a dating relationship as defined in RCW 26.50.010;</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 An incapacitated person;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 A person who would benefit financially if the principal undergoes mental health treatment; or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 A minor.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1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2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w:t>
            </w:r>
          </w:p>
          <w:p>
            <w:pPr>
              <w:spacing w:before="0" w:after="0" w:line="408" w:lineRule="exact"/>
              <w:ind w:left="0" w:right="0" w:firstLine="0"/>
              <w:jc w:val="center"/>
            </w:pPr>
            <w:r>
              <w:rPr>
                <w:rFonts w:ascii="Times New Roman" w:hAnsi="Times New Roman"/>
                <w:b/>
                <w:sz w:val="20"/>
                <w:u w:val="single"/>
              </w:rPr>
              <w:t xml:space="preserve">RECORD OF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given a copy of this directive to the following persons: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DO NOT FILL OUT PART XII UNLESS YOU INTEND TO REVOKE THIS DIRECTIVE IN PART OR IN WHOLE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XII.</w:t>
            </w:r>
          </w:p>
          <w:p>
            <w:pPr>
              <w:spacing w:before="0" w:after="0" w:line="408" w:lineRule="exact"/>
              <w:ind w:left="0" w:right="0" w:firstLine="0"/>
              <w:jc w:val="center"/>
            </w:pPr>
            <w:r>
              <w:rPr>
                <w:rFonts w:ascii="Times New Roman" w:hAnsi="Times New Roman"/>
                <w:b/>
                <w:sz w:val="20"/>
                <w:u w:val="single"/>
              </w:rPr>
              <w:t xml:space="preserve">REVOCATION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i/>
                <w:sz w:val="20"/>
                <w:u w:val="single"/>
              </w:rPr>
              <w:t xml:space="preserve">(Initial any that apply):</w:t>
            </w:r>
          </w:p>
          <w:p>
            <w:pPr>
              <w:spacing w:before="0" w:after="0" w:line="408" w:lineRule="exact"/>
              <w:ind w:left="0" w:right="0" w:firstLine="0"/>
              <w:jc w:val="left"/>
            </w:pPr>
            <w:r>
              <w:rPr>
                <w:rFonts w:ascii="Times New Roman" w:hAnsi="Times New Roman"/>
                <w:sz w:val="20"/>
                <w:u w:val="single"/>
              </w:rPr>
              <w:t xml:space="preserve">. . . . . . I am revoking the following part(s) of this directive (specify):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Date: . . . . . . . .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am revoking all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my revocation and that no person is bound by any revoked provision(s). I intend this revocation to be interpreted as if I had never completed the revoked provision(s).</w:t>
            </w:r>
          </w:p>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DO NOT SIGN THIS PART UNLESS YOU INTEND TO REVOKE THIS</w:t>
            </w:r>
          </w:p>
          <w:p>
            <w:pPr>
              <w:spacing w:before="0" w:after="0" w:line="408" w:lineRule="exact"/>
              <w:ind w:left="0" w:right="0" w:firstLine="0"/>
              <w:jc w:val="left"/>
            </w:pPr>
            <w:r>
              <w:rPr>
                <w:rFonts w:ascii="Times New Roman" w:hAnsi="Times New Roman"/>
                <w:b/>
                <w:sz w:val="20"/>
                <w:u w:val="single"/>
              </w:rPr>
              <w:t xml:space="preserve">DIRECTIVE IN PART OR IN WHOLE</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Nothing in this chapter restricts the right of a parent to seek behavioral health evaluation and treatment for a nonconsenting adolescent using family-initiated treatment laws under chapter 71.34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
      <w:pPr>
        <w:jc w:val="center"/>
      </w:pPr>
      <w:r>
        <w:rPr>
          <w:b/>
        </w:rPr>
        <w:t>--- END ---</w:t>
      </w:r>
    </w:p>
    <w:sectPr>
      <w:pgNumType w:start="1"/>
      <w:footerReference xmlns:r="http://schemas.openxmlformats.org/officeDocument/2006/relationships" r:id="R2eb2c2b0d49745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a56b40da2c4508" /><Relationship Type="http://schemas.openxmlformats.org/officeDocument/2006/relationships/footer" Target="/word/footer1.xml" Id="R2eb2c2b0d4974582" /></Relationships>
</file>