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1381f542a48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5159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2021</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5159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5159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Warnick, Van De Wege, and Short</w:t>
      </w:r>
    </w:p>
    <w:p/>
    <w:p>
      <w:r>
        <w:rPr>
          <w:t xml:space="preserve">Read first time 01/12/21.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in lieu of real property taxes by the department of fish and wildlife; amending RCW 77.12.203;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2019 c 415 s 983 are each amended to read as follows:</w:t>
      </w:r>
    </w:p>
    <w:p>
      <w:pPr>
        <w:spacing w:before="0" w:after="0" w:line="408" w:lineRule="exact"/>
        <w:ind w:left="0" w:right="0" w:firstLine="576"/>
        <w:jc w:val="left"/>
      </w:pPr>
      <w:r>
        <w:rPr/>
        <w:t xml:space="preserve">(1) </w:t>
      </w:r>
      <w:r>
        <w:t>((</w:t>
      </w:r>
      <w:r>
        <w:rPr>
          <w:strike/>
        </w:rPr>
        <w:t xml:space="preserve">Except as provided in subsections (5), (6), and (7) of this section and notwithstanding</w:t>
      </w:r>
      <w:r>
        <w:t>))</w:t>
      </w:r>
      <w:r>
        <w:rPr/>
        <w:t xml:space="preserve"> </w:t>
      </w:r>
      <w:r>
        <w:rPr>
          <w:u w:val="single"/>
        </w:rPr>
        <w:t xml:space="preserve">Notwithstanding</w:t>
      </w:r>
      <w:r>
        <w:rPr/>
        <w:t xml:space="preserve"> RCW 84.36.010 or other statutes to the contrary, the </w:t>
      </w:r>
      <w:r>
        <w:t>((</w:t>
      </w:r>
      <w:r>
        <w:rPr>
          <w:strike/>
        </w:rPr>
        <w:t xml:space="preserve">director must pay</w:t>
      </w:r>
      <w:r>
        <w:t>))</w:t>
      </w:r>
      <w:r>
        <w:rPr/>
        <w:t xml:space="preserve"> </w:t>
      </w:r>
      <w:r>
        <w:rPr>
          <w:u w:val="single"/>
        </w:rPr>
        <w:t xml:space="preserve">state treasurer, on behalf of the department, must distribute to counties</w:t>
      </w:r>
      <w:r>
        <w:rPr/>
        <w:t xml:space="preserve">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t>((</w:t>
      </w:r>
      <w:r>
        <w:rPr>
          <w:strike/>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Adams</w:t>
            </w:r>
            <w:r>
              <w:tab/>
            </w:r>
            <w:r>
              <w:rPr>
                <w:rFonts w:ascii="Times New Roman" w:hAnsi="Times New Roman"/>
                <w:strike/>
                <w:sz w:val="20"/>
              </w:rPr>
              <w:t xml:space="preserve">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Asotin</w:t>
            </w:r>
            <w:r>
              <w:tab/>
            </w:r>
            <w:r>
              <w:rPr>
                <w:rFonts w:ascii="Times New Roman" w:hAnsi="Times New Roman"/>
                <w:strike/>
                <w:sz w:val="20"/>
              </w:rPr>
              <w:t xml:space="preserve">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Chelan</w:t>
            </w:r>
            <w:r>
              <w:tab/>
            </w:r>
            <w:r>
              <w:rPr>
                <w:rFonts w:ascii="Times New Roman" w:hAnsi="Times New Roman"/>
                <w:strike/>
                <w:sz w:val="20"/>
              </w:rPr>
              <w:t xml:space="preserve">24,757</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Columbia</w:t>
            </w:r>
            <w:r>
              <w:tab/>
            </w:r>
            <w:r>
              <w:rPr>
                <w:rFonts w:ascii="Times New Roman" w:hAnsi="Times New Roman"/>
                <w:strike/>
                <w:sz w:val="20"/>
              </w:rPr>
              <w:t xml:space="preserve">7,795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Ferry</w:t>
            </w:r>
            <w:r>
              <w:tab/>
            </w:r>
            <w:r>
              <w:rPr>
                <w:rFonts w:ascii="Times New Roman" w:hAnsi="Times New Roman"/>
                <w:strike/>
                <w:sz w:val="20"/>
              </w:rPr>
              <w:t xml:space="preserve">6,781</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Garfield</w:t>
            </w:r>
            <w:r>
              <w:tab/>
            </w:r>
            <w:r>
              <w:rPr>
                <w:rFonts w:ascii="Times New Roman" w:hAnsi="Times New Roman"/>
                <w:strike/>
                <w:sz w:val="20"/>
              </w:rPr>
              <w:t xml:space="preserve">4,840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Grant</w:t>
            </w:r>
            <w:r>
              <w:tab/>
            </w:r>
            <w:r>
              <w:rPr>
                <w:rFonts w:ascii="Times New Roman" w:hAnsi="Times New Roman"/>
                <w:strike/>
                <w:sz w:val="20"/>
              </w:rPr>
              <w:t xml:space="preserve">37,443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Kittitas</w:t>
            </w:r>
            <w:r>
              <w:tab/>
            </w:r>
            <w:r>
              <w:rPr>
                <w:rFonts w:ascii="Times New Roman" w:hAnsi="Times New Roman"/>
                <w:strike/>
                <w:sz w:val="20"/>
              </w:rPr>
              <w:t xml:space="preserve">143,974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Klickitat</w:t>
            </w:r>
            <w:r>
              <w:tab/>
            </w:r>
            <w:r>
              <w:rPr>
                <w:rFonts w:ascii="Times New Roman" w:hAnsi="Times New Roman"/>
                <w:strike/>
                <w:sz w:val="20"/>
              </w:rPr>
              <w:t xml:space="preserve">21,906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Lincoln</w:t>
            </w:r>
            <w:r>
              <w:tab/>
            </w:r>
            <w:r>
              <w:rPr>
                <w:rFonts w:ascii="Times New Roman" w:hAnsi="Times New Roman"/>
                <w:strike/>
                <w:sz w:val="20"/>
              </w:rPr>
              <w:t xml:space="preserve">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Okanogan</w:t>
            </w:r>
            <w:r>
              <w:tab/>
            </w:r>
            <w:r>
              <w:rPr>
                <w:rFonts w:ascii="Times New Roman" w:hAnsi="Times New Roman"/>
                <w:strike/>
                <w:sz w:val="20"/>
              </w:rPr>
              <w:t xml:space="preserve">151,402</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Pend Oreille</w:t>
            </w:r>
            <w:r>
              <w:tab/>
            </w:r>
            <w:r>
              <w:rPr>
                <w:rFonts w:ascii="Times New Roman" w:hAnsi="Times New Roman"/>
                <w:strike/>
                <w:sz w:val="20"/>
              </w:rPr>
              <w:t xml:space="preserve">3,309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Yakima</w:t>
            </w:r>
            <w:r>
              <w:tab/>
            </w:r>
            <w:r>
              <w:rPr>
                <w:rFonts w:ascii="Times New Roman" w:hAnsi="Times New Roman"/>
                <w:strike/>
                <w:sz w:val="20"/>
              </w:rPr>
              <w:t xml:space="preserve">126,225</w:t>
            </w:r>
          </w:p>
        </w:tc>
      </w:tr>
    </w:tbl>
    <w:p>
      <w:pPr>
        <w:spacing w:before="120" w:after="0" w:line="408" w:lineRule="exact"/>
        <w:ind w:left="0" w:right="0" w:firstLine="0"/>
        <w:jc w:val="left"/>
      </w:pPr>
      <w:r>
        <w:rPr>
          <w:strike/>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strik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Adams</w:t>
            </w:r>
            <w:r>
              <w:tab/>
            </w:r>
            <w:r>
              <w:rPr>
                <w:rFonts w:ascii="Times New Roman" w:hAnsi="Times New Roman"/>
                <w:strike/>
                <w:sz w:val="20"/>
              </w:rPr>
              <w:t xml:space="preserve"> 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Asotin</w:t>
            </w:r>
            <w:r>
              <w:tab/>
            </w:r>
            <w:r>
              <w:rPr>
                <w:rFonts w:ascii="Times New Roman" w:hAnsi="Times New Roman"/>
                <w:strike/>
                <w:sz w:val="20"/>
              </w:rPr>
              <w:t xml:space="preserve"> 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Chelan</w:t>
            </w:r>
            <w:r>
              <w:tab/>
            </w:r>
            <w:r>
              <w:rPr>
                <w:rFonts w:ascii="Times New Roman" w:hAnsi="Times New Roman"/>
                <w:strike/>
                <w:sz w:val="20"/>
              </w:rPr>
              <w:t xml:space="preserve">39,858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Columbia</w:t>
            </w:r>
            <w:r>
              <w:tab/>
            </w:r>
            <w:r>
              <w:rPr>
                <w:rFonts w:ascii="Times New Roman" w:hAnsi="Times New Roman"/>
                <w:strike/>
                <w:sz w:val="20"/>
              </w:rPr>
              <w:t xml:space="preserve">20,713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Ferry</w:t>
            </w:r>
            <w:r>
              <w:tab/>
            </w:r>
            <w:r>
              <w:rPr>
                <w:rFonts w:ascii="Times New Roman" w:hAnsi="Times New Roman"/>
                <w:strike/>
                <w:sz w:val="20"/>
              </w:rPr>
              <w:t xml:space="preserve">22,798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Garfield</w:t>
            </w:r>
            <w:r>
              <w:tab/>
            </w:r>
            <w:r>
              <w:rPr>
                <w:rFonts w:ascii="Times New Roman" w:hAnsi="Times New Roman"/>
                <w:strike/>
                <w:sz w:val="20"/>
              </w:rPr>
              <w:t xml:space="preserve">12,744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Grant</w:t>
            </w:r>
            <w:r>
              <w:tab/>
            </w:r>
            <w:r>
              <w:rPr>
                <w:rFonts w:ascii="Times New Roman" w:hAnsi="Times New Roman"/>
                <w:strike/>
                <w:sz w:val="20"/>
              </w:rPr>
              <w:t xml:space="preserve">71,930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Kittitas</w:t>
            </w:r>
            <w:r>
              <w:tab/>
            </w:r>
            <w:r>
              <w:rPr>
                <w:rFonts w:ascii="Times New Roman" w:hAnsi="Times New Roman"/>
                <w:strike/>
                <w:sz w:val="20"/>
              </w:rPr>
              <w:t xml:space="preserve">382,638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Klickitat</w:t>
            </w:r>
            <w:r>
              <w:tab/>
            </w:r>
            <w:r>
              <w:rPr>
                <w:rFonts w:ascii="Times New Roman" w:hAnsi="Times New Roman"/>
                <w:strike/>
                <w:sz w:val="20"/>
              </w:rPr>
              <w:t xml:space="preserve">51,019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Lincoln</w:t>
            </w:r>
            <w:r>
              <w:tab/>
            </w:r>
            <w:r>
              <w:rPr>
                <w:rFonts w:ascii="Times New Roman" w:hAnsi="Times New Roman"/>
                <w:strike/>
                <w:sz w:val="20"/>
              </w:rPr>
              <w:t xml:space="preserve"> 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Okanogan</w:t>
            </w:r>
            <w:r>
              <w:tab/>
            </w:r>
            <w:r>
              <w:rPr>
                <w:rFonts w:ascii="Times New Roman" w:hAnsi="Times New Roman"/>
                <w:strike/>
                <w:sz w:val="20"/>
              </w:rPr>
              <w:t xml:space="preserve">264,036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Pend Oreille</w:t>
            </w:r>
            <w:r>
              <w:tab/>
            </w:r>
            <w:r>
              <w:rPr>
                <w:rFonts w:ascii="Times New Roman" w:hAnsi="Times New Roman"/>
                <w:strike/>
                <w:sz w:val="20"/>
              </w:rPr>
              <w:t xml:space="preserve">5,546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trike/>
                <w:sz w:val="20"/>
              </w:rPr>
              <w:t xml:space="preserve">Yakima</w:t>
            </w:r>
            <w:r>
              <w:tab/>
            </w:r>
            <w:r>
              <w:rPr>
                <w:rFonts w:ascii="Times New Roman" w:hAnsi="Times New Roman"/>
                <w:strike/>
                <w:sz w:val="20"/>
              </w:rPr>
              <w:t xml:space="preserve">186,056</w:t>
            </w:r>
          </w:p>
        </w:tc>
      </w:tr>
    </w:tbl>
    <w:p>
      <w:pPr>
        <w:spacing w:before="0" w:after="0" w:line="408" w:lineRule="exact"/>
        <w:ind w:left="0" w:right="0" w:firstLine="0"/>
        <w:jc w:val="left"/>
      </w:pPr>
      <w:r>
        <w:rPr>
          <w:strike/>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strike/>
        </w:rPr>
        <w:t xml:space="preserve">(7) During the 2019-21 [2021 fiscal] biennium, the state treasurer must distribute the payments required under this section on behalf of the director.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a1eb201150144f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a7b0950ca3441a" /><Relationship Type="http://schemas.openxmlformats.org/officeDocument/2006/relationships/footer" Target="/word/footer1.xml" Id="Ra1eb201150144ff6" /></Relationships>
</file>