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9fd357d71b44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5038</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20, 2021</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28, 2021</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5038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5038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Law &amp; Justice (originally sponsored by Senators Kuderer, Das, Carlyle, Darneille, Dhingra, Hunt, Liias, Lovelett, Nguyen, Pedersen, Rolfes, Saldaña, Salomon, Wellman, and Wilson, C.)</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open carry of certain weapons at public permitted demonstrations and the state capitol; reenacting and amending RCW 9.41.300; adding a new section to chapter 9.41 RCW;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2018 c 201 s 9003 and 2018 c 201 s 6007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w:t>
      </w:r>
      <w:r>
        <w:t>((</w:t>
      </w:r>
      <w:r>
        <w:rPr>
          <w:strike/>
        </w:rPr>
        <w:t xml:space="preserve">twenty-one</w:t>
      </w:r>
      <w:r>
        <w:t>))</w:t>
      </w:r>
      <w:r>
        <w:rPr/>
        <w:t xml:space="preserve"> </w:t>
      </w:r>
      <w:r>
        <w:rPr>
          <w:u w:val="single"/>
        </w:rPr>
        <w:t xml:space="preserve">21</w:t>
      </w:r>
      <w:r>
        <w:rPr/>
        <w:t xml:space="preserv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w:t>
      </w:r>
      <w:r>
        <w:rPr>
          <w:u w:val="single"/>
        </w:rPr>
        <w:t xml:space="preserve">(a)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u w:val="single"/>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u w:val="single"/>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u w:val="single"/>
        </w:rPr>
        <w:t xml:space="preserve">(d) For purposes of this subsection, the following definitions apply:</w:t>
      </w:r>
    </w:p>
    <w:p>
      <w:pPr>
        <w:spacing w:before="0" w:after="0" w:line="408" w:lineRule="exact"/>
        <w:ind w:left="0" w:right="0" w:firstLine="576"/>
        <w:jc w:val="left"/>
      </w:pPr>
      <w:r>
        <w:rPr>
          <w:u w:val="single"/>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u w:val="single"/>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rPr>
          <w:u w:val="single"/>
        </w:rPr>
        <w:t xml:space="preserve">(iii) "Weapon" has the same meaning given in subsection (1)(b) of this section.</w:t>
      </w:r>
    </w:p>
    <w:p>
      <w:pPr>
        <w:spacing w:before="0" w:after="0" w:line="408" w:lineRule="exact"/>
        <w:ind w:left="0" w:right="0" w:firstLine="576"/>
        <w:jc w:val="left"/>
      </w:pPr>
      <w:r>
        <w:rPr>
          <w:u w:val="single"/>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u w:val="single"/>
        </w:rPr>
        <w:t xml:space="preserve">(3)</w:t>
      </w:r>
      <w:r>
        <w:rPr/>
        <w:t xml:space="preserve">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w:t>
      </w:r>
      <w:r>
        <w:t>((</w:t>
      </w:r>
      <w:r>
        <w:rPr>
          <w:strike/>
        </w:rPr>
        <w:t xml:space="preserve">five hundred</w:t>
      </w:r>
      <w:r>
        <w:t>))</w:t>
      </w:r>
      <w:r>
        <w:rPr/>
        <w:t xml:space="preserve"> </w:t>
      </w:r>
      <w:r>
        <w:rPr>
          <w:u w:val="single"/>
        </w:rPr>
        <w:t xml:space="preserve">500</w:t>
      </w:r>
      <w:r>
        <w:rPr/>
        <w:t xml:space="preserve">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w:t>
      </w:r>
      <w:r>
        <w:t>((</w:t>
      </w:r>
      <w:r>
        <w:rPr>
          <w:strike/>
        </w:rPr>
        <w:t xml:space="preserve">(3)</w:t>
      </w:r>
      <w:r>
        <w:t>))</w:t>
      </w:r>
      <w:r>
        <w:rPr/>
        <w:t xml:space="preserve"> </w:t>
      </w:r>
      <w:r>
        <w:rPr>
          <w:u w:val="single"/>
        </w:rPr>
        <w:t xml:space="preserve">(4)</w:t>
      </w:r>
      <w:r>
        <w:rPr/>
        <w:t xml:space="preserve">(b) shall be grandfathered according to existing law.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Violations of local ordinances adopted under subsection </w:t>
      </w:r>
      <w:r>
        <w:t>((</w:t>
      </w:r>
      <w:r>
        <w:rPr>
          <w:strike/>
        </w:rPr>
        <w:t xml:space="preserve">(2)</w:t>
      </w:r>
      <w:r>
        <w:t>))</w:t>
      </w:r>
      <w:r>
        <w:rPr/>
        <w:t xml:space="preserve"> </w:t>
      </w:r>
      <w:r>
        <w:rPr>
          <w:u w:val="single"/>
        </w:rPr>
        <w:t xml:space="preserve">(3)</w:t>
      </w:r>
      <w:r>
        <w:rPr/>
        <w:t xml:space="preserve"> of this section must have the same penalty as provided for by state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Subsection (1)(d) of this section does not apply to the proprietor of the premises or his or her employees while engaged in their employment.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Any person violating subsection (1) </w:t>
      </w:r>
      <w:r>
        <w:rPr>
          <w:u w:val="single"/>
        </w:rPr>
        <w:t xml:space="preserve">or (2)</w:t>
      </w:r>
      <w:r>
        <w:rPr/>
        <w:t xml:space="preserve"> of this section is guilty of a gross misdemeanor.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"Weapon" as used in this section means any firearm, explosive as defined in RCW 70.74.010, or instrument or weapon listed in RCW 9.41.250.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Unless exempt under subsection (4) of this section, it is unlawful for any person to knowingly open carry a firearm or other weapon, as defined in RCW 9.41.300(1)(b), while knowingly being in the following locations: The west state capitol campus grounds; any buildings on the state capitol grounds; any state legislative office; or any location of a public legislative hearing or meeting during the hearing or meeting.</w:t>
      </w:r>
    </w:p>
    <w:p>
      <w:pPr>
        <w:spacing w:before="0" w:after="0" w:line="408" w:lineRule="exact"/>
        <w:ind w:left="0" w:right="0" w:firstLine="576"/>
        <w:jc w:val="left"/>
      </w:pPr>
      <w:r>
        <w:rPr/>
        <w:t xml:space="preserve">(2) "Buildings on the state capitol grounds" means the following buildings located on the state capitol grounds, commonly known as Legislative, Temple of Justice, John L. O'Brien, John A. Cherberg, Irving R. Newhouse, Joel M. Pritchard, Helen Sommers, Insurance, Governor's mansion, Visitor Information Center, Carlyon House, Ayer House, General Administration, 1500 Jefferson, James M. Dolliver, Old Capitol, Capitol Court, State Archives, Natural Resources, Office Building #2, Highway-License, Transportation, Employment Security, Child Care Center, Union Avenue, Washington Street, Professional Arts, State Farm, and Powerhouse buildings.</w:t>
      </w:r>
    </w:p>
    <w:p>
      <w:pPr>
        <w:spacing w:before="0" w:after="0" w:line="408" w:lineRule="exact"/>
        <w:ind w:left="0" w:right="0" w:firstLine="576"/>
        <w:jc w:val="left"/>
      </w:pPr>
      <w:r>
        <w:rPr/>
        <w:t xml:space="preserve">(3) "West state capitol campus grounds" means areas of the campus south of Powerhouse Rd. SW, south of Union Avenue SW as extended westward to Powerhouse Rd. SW, west of Capitol Way, north of 15th Avenue SW between Capitol Way S. and Water Street SW, west of Water Street between 15th Avenue SW and 16th Avenue SW, north of 16th Avenue SW between Water Street SW and the east banks of Capitol Lake, and east of the banks of Capitol Lake.</w:t>
      </w:r>
    </w:p>
    <w:p>
      <w:pPr>
        <w:spacing w:before="0" w:after="0" w:line="408" w:lineRule="exact"/>
        <w:ind w:left="0" w:right="0" w:firstLine="576"/>
        <w:jc w:val="left"/>
      </w:pPr>
      <w:r>
        <w:rPr/>
        <w:t xml:space="preserve">(4) Duly authorized federal, state, or local law enforcement officers or personnel are exempt from this section when carrying a firearm or other weapon in conformance with their employing agency's policy. Members of the armed forces of the United States or the state of Washington are exempt from this section when carrying a firearm or other weapon in the discharge of official duty or traveling to or from official duty.</w:t>
      </w:r>
    </w:p>
    <w:p>
      <w:pPr>
        <w:spacing w:before="0" w:after="0" w:line="408" w:lineRule="exact"/>
        <w:ind w:left="0" w:right="0" w:firstLine="576"/>
        <w:jc w:val="left"/>
      </w:pPr>
      <w:r>
        <w:rPr/>
        <w:t xml:space="preserve">(5) A person violating this section is guilty of a gross misdemeanor.</w:t>
      </w:r>
    </w:p>
    <w:p>
      <w:pPr>
        <w:spacing w:before="0" w:after="0" w:line="408" w:lineRule="exact"/>
        <w:ind w:left="0" w:right="0" w:firstLine="576"/>
        <w:jc w:val="left"/>
      </w:pPr>
      <w:r>
        <w:rPr/>
        <w:t xml:space="preserve">(6) Nothing in this section applies to the lawful concealed carry of a firearm by a person who has a valid concealed pistol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c85cc5ec42047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1beb0e28a74a92" /><Relationship Type="http://schemas.openxmlformats.org/officeDocument/2006/relationships/footer" Target="/word/footer1.xml" Id="R1c85cc5ec4204798" /></Relationships>
</file>