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089d25cc244438" /></Relationships>
</file>

<file path=word/document.xml><?xml version="1.0" encoding="utf-8"?>
<w:document xmlns:w="http://schemas.openxmlformats.org/wordprocessingml/2006/main">
  <w:body>
    <w:p>
      <w:pPr>
        <w:jc w:val="center"/>
      </w:pPr>
      <w:r>
        <w:t>CERTIFICATION OF ENROLLMENT</w:t>
      </w:r>
    </w:p>
    <w:p>
      <w:pPr>
        <w:jc w:val="center"/>
        <w:spacing w:before="240" w:after="0" w:line="240"/>
      </w:pPr>
      <w:r>
        <w:rPr>
          <w:b/>
        </w:rPr>
        <w:t>SENATE BILL 5016</w:t>
      </w:r>
    </w:p>
    <w:p>
      <w:pPr>
        <w:jc w:val="center"/>
        <w:spacing w:before="720" w:after="0" w:line="240"/>
      </w:pPr>
      <w:r>
        <w:t>67th Legislature</w:t>
      </w:r>
    </w:p>
    <w:p>
      <w:pPr>
        <w:jc w:val="center"/>
        <w:spacing w:before="0" w:after="1440" w:line="240"/>
      </w:pPr>
      <w:r>
        <w:t>2021 Regular Session</w:t>
      </w:r>
    </w:p>
    <w:tbl>
      <w:tblPr>
        <w:tblW w:w="0" w:type="auto"/>
        <w:jc w:val="center"/>
        <w:tcMar>
          <w:tblCellMar>
            <w:top w:w="0" w:type="dxa"/>
          </w:tblCellMar>
        </w:tcMar>
        <w:tcMar>
          <w:tblCellMar>
            <w:left w:w="70" w:type="dxa"/>
            <w:right w:w="70" w:type="dxa"/>
          </w:tblCellMar>
        </w:tcMar>
      </w:tblPr>
      <w:tblGrid>
        <w:gridCol w:w="5040"/>
        <w:gridCol w:w="4560"/>
      </w:tblGrid>
      <w:tr>
        <w:tc>
          <w:tcPr>
            <w:tcW w:w="504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r>
              <w:t xml:space="preserve">Passed by the </w:t>
              <w:t xml:space="preserve">Senate </w:t>
            </w:r>
            <w:r>
              <w:rPr>
                <w:rFonts w:ascii="Times New Roman" w:hAnsi="Times New Roman"/>
                <w:sz w:val="20"/>
              </w:rPr>
              <w:t xml:space="preserve">March 4, 2021</w:t>
            </w:r>
          </w:p>
          <w:p>
            <w:pPr>
              <w:ind w:left="0" w:right="0" w:firstLine="360"/>
            </w:pPr>
            <w:r>
              <w:t xml:space="preserve">Yeas </w:t>
              <w:t xml:space="preserve">48</w:t>
            </w:r>
            <w:r>
              <w:t xml:space="preserve">  Nays </w:t>
              <w:t xml:space="preserve">0</w:t>
            </w:r>
          </w:p>
          <w:p>
            <w:pPr>
              <w:jc w:val="center"/>
              <w:spacing w:before="480" w:after="0" w:line="240"/>
            </w:pPr>
            <w:r/>
          </w:p>
          <w:p>
            <w:pPr>
              <w:b/>
              <w:pBdr>
                <w:top w:val="single" w:color="auto" w:sz="4" w:space="1"/>
              </w:pBdr>
            </w:pPr>
            <w:r>
              <w:rPr>
                <w:b/>
              </w:rPr>
              <w:t>President of the Senate</w:t>
            </w:r>
          </w:p>
          <w:p/>
          <w:p/>
          <w:p>
            <w:r>
              <w:t xml:space="preserve">Passed by the </w:t>
              <w:t xml:space="preserve">House </w:t>
            </w:r>
            <w:r>
              <w:rPr>
                <w:rFonts w:ascii="Times New Roman" w:hAnsi="Times New Roman"/>
                <w:sz w:val="20"/>
              </w:rPr>
              <w:t xml:space="preserve">April 5, 2021</w:t>
            </w:r>
          </w:p>
          <w:p>
            <w:pPr>
              <w:ind w:left="0" w:right="0" w:firstLine="360"/>
            </w:pPr>
            <w:r>
              <w:t xml:space="preserve">Yeas </w:t>
              <w:t xml:space="preserve">97</w:t>
            </w:r>
            <w:r>
              <w:t xml:space="preserve">  Nays </w:t>
              <w:t xml:space="preserve">0</w:t>
            </w:r>
          </w:p>
          <w:p>
            <w:pPr>
              <w:jc w:val="center"/>
              <w:spacing w:before="480" w:after="0" w:line="240"/>
            </w:pPr>
            <w:r/>
          </w:p>
          <w:p>
            <w:pPr>
              <w:b/>
              <w:pBdr>
                <w:top w:val="single" w:color="auto" w:sz="4" w:space="1"/>
              </w:pBdr>
            </w:pPr>
            <w:r>
              <w:rPr>
                <w:b/>
              </w:rPr>
              <w:t>Speaker of the House of Representatives</w:t>
            </w:r>
          </w:p>
        </w:tc>
        <w:tc>
          <w:tcPr>
            <w:tcW w:w="456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jc w:val="center"/>
              <w:spacing w:before="0" w:after="240" w:line="240"/>
            </w:pPr>
            <w:r>
              <w:t>CERTIFICATE</w:t>
            </w:r>
          </w:p>
          <w:p>
            <w:pPr>
              <w:spacing w:before="0" w:after="0" w:line="240" w:lineRule="exact"/>
              <w:ind w:left="0" w:right="0" w:firstLine="180"/>
              <w:jc w:val="left"/>
            </w:pPr>
            <w:r>
              <w:rPr>
                <w:rFonts w:ascii="Times New Roman" w:hAnsi="Times New Roman"/>
                <w:sz w:val="20"/>
              </w:rPr>
              <w:t xml:space="preserve">I, Brad Hendrickson, Secretary of the Senate of the State of Washington, do hereby certify that the attached is </w:t>
            </w:r>
            <w:r>
              <w:rPr>
                <w:rFonts w:ascii="Times New Roman" w:hAnsi="Times New Roman"/>
                <w:b/>
                <w:sz w:val="20"/>
              </w:rPr>
              <w:t xml:space="preserve">SENATE BILL 5016</w:t>
            </w:r>
            <w:r>
              <w:rPr>
                <w:rFonts w:ascii="Times New Roman" w:hAnsi="Times New Roman"/>
                <w:sz w:val="20"/>
              </w:rPr>
              <w:t xml:space="preserve"> as passed by the Senate and the House of Representatives on the dates hereon set forth.</w:t>
            </w:r>
          </w:p>
          <w:p>
            <w:pPr>
              <w:jc w:val="center"/>
              <w:spacing w:before="240" w:after="0" w:line="240"/>
              <w:pBdr>
                <w:bottom w:val="single" w:color="auto" w:sz="4" w:space="1"/>
              </w:pBdr>
            </w:pPr>
          </w:p>
          <w:p>
            <w:pPr>
              <w:jc w:val="right"/>
              <w:spacing w:before="0" w:after="0" w:line="240"/>
            </w:pPr>
            <w:r>
              <w:rPr>
                <w:rFonts w:ascii="Times New Roman" w:hAnsi="Times New Roman"/>
                <w:sz w:val="20"/>
              </w:rPr>
              <w:t xml:space="preserve">Secretary</w:t>
            </w:r>
          </w:p>
        </w:tc>
      </w:tr>
      <w:tr>
        <w:tc>
          <w:tcPr>
            <w:tcW w:w="504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240"/>
            </w:pPr>
            <w:r>
              <w:t xml:space="preserve">Approved </w:t>
            </w:r>
          </w:p>
        </w:tc>
        <w:tc>
          <w:tcPr>
            <w:tcW w:w="456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jc w:val="center"/>
            </w:pPr>
            <w:r>
              <w:rPr>
                <w:t xml:space="preserve">FILED</w:t>
              </w:rPr>
            </w:r>
          </w:p>
          <w:p>
            <w:pPr>
              <w:jc w:val="center"/>
            </w:pPr>
          </w:p>
        </w:tc>
      </w:tr>
      <w:tr>
        <w:tc>
          <w:tcPr>
            <w:tcW w:w="504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jc w:val="center"/>
              <w:spacing w:before="720" w:after="0" w:line="240"/>
              <w:pBdr>
                <w:bottom w:val="single" w:color="auto" w:sz="4" w:space="1"/>
              </w:pBdr>
            </w:pPr>
          </w:p>
          <w:p>
            <w:pPr>
              <w:jc w:val="center"/>
            </w:pPr>
            <w:r>
              <w:rPr>
                <w:b/>
              </w:rPr>
              <w:t>Governor of the State of Washington</w:t>
            </w:r>
          </w:p>
        </w:tc>
        <w:tc>
          <w:tcPr>
            <w:tcW w:w="456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240" w:lineRule="exact"/>
              <w:ind w:left="0" w:right="0" w:firstLine="0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 xml:space="preserve">Secretary of State</w:t>
            </w:r>
          </w:p>
          <w:p>
            <w:pPr>
              <w:spacing w:before="0" w:after="0" w:line="240" w:lineRule="exact"/>
              <w:ind w:left="0" w:right="0" w:firstLine="0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 xml:space="preserve"> State of Washington</w:t>
            </w:r>
          </w:p>
        </w:tc>
      </w:tr>
    </w:tbl>
    <w:p>
      <w:pPr>
        <w:sectPr>
          <w:pgSz w:w="12240" w:h="15840"/>
          <w:pgMar w:top="720" w:right="1008" w:bottom="475" w:left="1296" w:header="720" w:footer="475" w:gutter="0"/>
          <w:cols w:space="720"/>
          <w:pgNumType w:start="1"/>
        </w:sectPr>
      </w:pP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SENATE BILL 5016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t>Passed Legislature</w:t>
      </w:r>
      <w:r>
        <w:t xml:space="preserve"> - </w:t>
        <w:t>2021 Regular Session</w:t>
      </w:r>
    </w:p>
    <w:p/>
    <w:p>
      <w:r>
        <w:rPr>
          <w:b/>
        </w:rPr>
        <w:t>State of Washington</w:t>
        <w:tab/>
        <w:tab/>
      </w:r>
      <w:r>
        <w:rPr>
          <w:b/>
        </w:rPr>
        <w:t>67th Legislature</w:t>
        <w:tab/>
      </w:r>
      <w:r>
        <w:rPr>
          <w:b/>
        </w:rPr>
        <w:t>2021 Regular Session</w:t>
      </w:r>
    </w:p>
    <w:p/>
    <w:p>
      <w:r>
        <w:rPr>
          <w:b/>
        </w:rPr>
        <w:t xml:space="preserve">By </w:t>
      </w:r>
      <w:r>
        <w:t>Senators Warnick, Brown, and Van De Wege</w:t>
      </w:r>
    </w:p>
    <w:p/>
    <w:p>
      <w:r>
        <w:rPr>
          <w:t xml:space="preserve">Prefiled 12/14/20.</w:t>
        </w:rPr>
      </w:r>
      <w:r>
        <w:rPr>
          <w:t xml:space="preserve">Read first time 01/11/21.  </w:t>
        </w:rPr>
      </w:r>
      <w:r>
        <w:rPr>
          <w:t xml:space="preserve">Referred to Committee on Transportation.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tracked and wheeled all-terrain vehicles; amending RCW 46.10.300; adding a new section to chapter 46.04 RCW; adding a new section to chapter 46.10 RCW; and adding a new section to chapter 46.09 RCW.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46</w:t>
      </w:r>
      <w:r>
        <w:rPr/>
        <w:t xml:space="preserve">.</w:t>
      </w:r>
      <w:r>
        <w:t xml:space="preserve">10</w:t>
      </w:r>
      <w:r>
        <w:rPr/>
        <w:t xml:space="preserve">.</w:t>
      </w:r>
      <w:r>
        <w:t xml:space="preserve">300</w:t>
      </w:r>
      <w:r>
        <w:rPr/>
        <w:t xml:space="preserve"> and 2019 c 262 s 5 are each amended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The following definitions apply throughout this chapter unless the context clearly requires otherwise.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"All-terrain vehicle" means any self-propelled vehicle other than a snowmobile, capable of cross-country travel on or immediately over land, water, snow, ice, marsh, swampland, and other natural terrain, including, but not limited to, four-wheel vehicles, amphibious vehicles, ground effect or air cushion vehicles, and any other means of land transportation deriving motive power from any source other than muscle or wind; except any vehicle designed primarily for travel on, over, or in the water, farm vehicles, or any military or law enforcement vehicles.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"Commission" means the Washington state parks and recreation commission.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"Committee" means the Washington state parks and recreation commission snowmobile advisory committee.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(4) "Dealer" means a person, partnership, association, or corporation engaged in the business of selling snowmobiles or all-terrain vehicles at wholesale or retail in this state.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(5) "Highway" means the entire width of the right-of-way of a primary and secondary state highway, including any portion of the interstate highway system.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(6) "Hunt" means any effort to kill, injure, capture, or disturb a wild animal or wild bird.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(7) "Public roadway" means the entire width of the right-of-way of any road or street designed and ordinarily used for travel or parking of motor vehicles, which is controlled by a public authority other than the Washington state department of transportation, and which is open as a matter of right to the general public for ordinary vehicular traffic.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(8) "Snowmobile" means </w:t>
      </w:r>
      <w:r>
        <w:t>((</w:t>
      </w:r>
      <w:r>
        <w:rPr>
          <w:strike/>
        </w:rPr>
        <w:t xml:space="preserve">both</w:t>
      </w:r>
      <w:r>
        <w:t>))</w:t>
      </w:r>
      <w:r>
        <w:rPr/>
        <w:t xml:space="preserve"> "snowmobile" as defined in RCW 46.04.546 </w:t>
      </w:r>
      <w:r>
        <w:t>((</w:t>
      </w:r>
      <w:r>
        <w:rPr>
          <w:strike/>
        </w:rPr>
        <w:t xml:space="preserve">and</w:t>
      </w:r>
      <w:r>
        <w:t>))</w:t>
      </w:r>
      <w:r>
        <w:rPr>
          <w:u w:val="single"/>
        </w:rPr>
        <w:t xml:space="preserve">,</w:t>
      </w:r>
      <w:r>
        <w:rPr/>
        <w:t xml:space="preserve"> "snow bike" as defined in RCW 46.04.545</w:t>
      </w:r>
      <w:r>
        <w:rPr>
          <w:u w:val="single"/>
        </w:rPr>
        <w:t xml:space="preserve">, and "tracked all-terrain vehicle" as defined in section 2 of this act</w:t>
      </w:r>
      <w:r>
        <w:rPr/>
        <w:t xml:space="preserve">.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46</w:t>
      </w:r>
      <w:r>
        <w:rPr/>
        <w:t xml:space="preserve">.</w:t>
      </w:r>
      <w:r>
        <w:t xml:space="preserve">04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"Tracked all-terrain vehicle" means any "wheeled all-terrain vehicle" as defined in RCW 46.09.310 and weighing less than two thousand pounds in stock configuration, with tracks or a combination of tracks and skis installed in place of the standard low-pressure tires.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46</w:t>
      </w:r>
      <w:r>
        <w:rPr/>
        <w:t xml:space="preserve">.</w:t>
      </w:r>
      <w:r>
        <w:t xml:space="preserve">10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The owner of a wheeled all-terrain vehicle weighing less than two thousand pounds in stock configuration, when properly converted, as a tracked all-terrain vehicle, may apply for a snowmobile registration as provided in section 4 of this act and under the terms and for the purposes of this chapter.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46</w:t>
      </w:r>
      <w:r>
        <w:rPr/>
        <w:t xml:space="preserve">.</w:t>
      </w:r>
      <w:r>
        <w:t xml:space="preserve">09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It is the intent of the legislature to create a concurrent licensing process to allow the owner of a wheeled all-terrain vehicle to maintain concurrent but separate registrations for the vehicle, for use as a wheeled all-terrain vehicle and for use as a tracked all-terrain vehicle.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The department shall allow the owner of a wheeled all-terrain vehicle to maintain concurrent licenses for the vehicle for use as a wheeled all-terrain vehicle and for use as a tracked all-terrain vehicle. When the vehicle is registered as a wheeled all-terrain vehicle, the terms of the registration are those under this chapter that apply to wheeled all-terrain vehicles, including applicable fees. When the vehicle is registered as a tracked all-terrain vehicle, the terms of the registration are those under chapter 46.10 RCW that apply to snowmobiles, including applicable fees.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The department shall establish a declaration, which must be submitted by the wheeled all-terrain vehicle owner when initially applying for a snowmobile registration under chapter 46.10 RCW for the use of the converted wheeled all-terrain vehicle as a tracked all-terrain vehicle. The declaration must include a statement signed by the owner that a wheeled all-terrain vehicle that had been previously converted to a tracked all-terrain vehicle must conform with all applicable federal motor vehicle safety standards and state standards while in use as a wheeled all-terrain vehicle upon public roads, streets, or highways. Once submitted by the wheeled all-terrain vehicle owner, the declaration is valid until the vehicle is sold or the title is otherwise transferred.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(4) The department may adopt rules to implement this section.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851faf39998a48cc"/>
      <w:pgMar w:top="720" w:right="1008" w:bottom="475" w:left="129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SB 5016.PL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24aa97a1e24a31" /><Relationship Type="http://schemas.openxmlformats.org/officeDocument/2006/relationships/footer" Target="/word/footer1.xml" Id="R851faf39998a48cc" /></Relationships>
</file>