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8a7e11c8744ae5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SENATE BILL 5015</w:t>
      </w:r>
    </w:p>
    <w:p>
      <w:pPr>
        <w:jc w:val="center"/>
        <w:spacing w:before="720" w:after="0" w:line="240"/>
      </w:pPr>
      <w:r>
        <w:t>67th Legislature</w:t>
      </w:r>
    </w:p>
    <w:p>
      <w:pPr>
        <w:jc w:val="center"/>
        <w:spacing w:before="0" w:after="1440" w:line="240"/>
      </w:pPr>
      <w:r>
        <w:t>2021 Regular Session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March 5, 2021</w:t>
            </w:r>
          </w:p>
          <w:p>
            <w:pPr>
              <w:ind w:left="0" w:right="0" w:firstLine="360"/>
            </w:pPr>
            <w:r>
              <w:t xml:space="preserve">Yeas </w:t>
              <w:t xml:space="preserve">47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  <w:p/>
          <w:p/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April 5, 2021</w:t>
            </w:r>
          </w:p>
          <w:p>
            <w:pPr>
              <w:ind w:left="0" w:right="0" w:firstLine="360"/>
            </w:pPr>
            <w:r>
              <w:t xml:space="preserve">Yeas </w:t>
              <w:t xml:space="preserve">92</w:t>
            </w:r>
            <w:r>
              <w:t xml:space="preserve">  Nays </w:t>
              <w:t xml:space="preserve">5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18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Brad Hendrickson, Secretary of the Senate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SENATE BILL 5015</w:t>
            </w:r>
            <w:r>
              <w:rPr>
                <w:rFonts w:ascii="Times New Roman" w:hAnsi="Times New Roman"/>
                <w:sz w:val="20"/>
              </w:rPr>
              <w:t xml:space="preserve"> as passed by the Senate and the House of Representatives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</w:p>
          <w:p>
            <w:pPr>
              <w:jc w:val="right"/>
              <w:spacing w:before="0" w:after="0" w:line="240"/>
            </w:pPr>
            <w:r>
              <w:rPr>
                <w:rFonts w:ascii="Times New Roman" w:hAnsi="Times New Roman"/>
                <w:sz w:val="20"/>
              </w:rPr>
              <w:t xml:space="preserve">Secretary</w:t>
            </w: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/>
            </w:pPr>
            <w:r>
              <w:t xml:space="preserve">Approved 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5015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2021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67th Legislature</w:t>
        <w:tab/>
      </w:r>
      <w:r>
        <w:rPr>
          <w:b/>
        </w:rPr>
        <w:t>2021 Regular Session</w:t>
      </w:r>
    </w:p>
    <w:p/>
    <w:p>
      <w:r>
        <w:rPr>
          <w:b/>
        </w:rPr>
        <w:t xml:space="preserve">By </w:t>
      </w:r>
      <w:r>
        <w:t>Senators Hunt, Billig, Das, Dhingra, Hasegawa, Keiser, Kuderer, Nguyen, and Wilson, C.</w:t>
      </w:r>
    </w:p>
    <w:p/>
    <w:p>
      <w:r>
        <w:rPr>
          <w:t xml:space="preserve">Prefiled 12/14/20.</w:t>
        </w:rPr>
      </w:r>
      <w:r>
        <w:rPr>
          <w:t xml:space="preserve">Read first time 01/11/21.  </w:t>
        </w:rPr>
      </w:r>
      <w:r>
        <w:rPr>
          <w:t xml:space="preserve">Referred to Committee on State Government &amp; Elections.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fraudulent portrayal of ballot drop boxes; and amending RCW 29A.84.610.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29A</w:t>
      </w:r>
      <w:r>
        <w:rPr/>
        <w:t xml:space="preserve">.</w:t>
      </w:r>
      <w:r>
        <w:t xml:space="preserve">84</w:t>
      </w:r>
      <w:r>
        <w:rPr/>
        <w:t xml:space="preserve">.</w:t>
      </w:r>
      <w:r>
        <w:t xml:space="preserve">610</w:t>
      </w:r>
      <w:r>
        <w:rPr/>
        <w:t xml:space="preserve"> and 2003 c 111 s 2127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 person is guilty of a gross misdemeanor who knowingly: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Deceives any voter in recording his or her vote by providing incorrect or misleading recording information or by providing faulty election equipment or records; </w:t>
      </w:r>
      <w:r>
        <w:t>((</w:t>
      </w:r>
      <w:r>
        <w:rPr>
          <w:strike/>
        </w:rPr>
        <w:t xml:space="preserve">or</w:t>
      </w:r>
      <w:r>
        <w:t>))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Records the vote of any voter in a manner other than as designated by the voter</w:t>
      </w:r>
      <w:r>
        <w:rPr>
          <w:u w:val="single"/>
        </w:rPr>
        <w:t xml:space="preserve">; or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(3) Misrepresents an unofficial ballot collection site or device as an official ballot drop box that has been established by the county auditor</w:t>
      </w:r>
      <w:r>
        <w:rPr/>
        <w:t xml:space="preserve">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Such a gross misdemeanor is punishable to the same extent as a gross misdemeanor that is punishable under RCW 9A.20.021.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6f5bfa0a34a54434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5015.PL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8e99ce7aa64e8d" /><Relationship Type="http://schemas.openxmlformats.org/officeDocument/2006/relationships/footer" Target="/word/footer1.xml" Id="R6f5bfa0a34a54434" /></Relationships>
</file>