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22bcaa26844714" /></Relationships>
</file>

<file path=word/document.xml><?xml version="1.0" encoding="utf-8"?>
<w:document xmlns:w="http://schemas.openxmlformats.org/wordprocessingml/2006/main">
  <w:body>
    <w:p>
      <w:r>
        <w:t>S-0810.1</w:t>
      </w:r>
    </w:p>
    <w:p>
      <w:pPr>
        <w:jc w:val="center"/>
      </w:pPr>
      <w:r>
        <w:t>_______________________________________________</w:t>
      </w:r>
    </w:p>
    <w:p/>
    <w:p>
      <w:pPr>
        <w:jc w:val="center"/>
      </w:pPr>
      <w:r>
        <w:rPr>
          <w:b/>
        </w:rPr>
        <w:t>SENATE JOINT RESOLUTION 8205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 Fortunato</w:t>
      </w:r>
    </w:p>
    <w:p/>
    <w:p>
      <w:r>
        <w:rPr>
          <w:t xml:space="preserve">Read first time 02/03/21.  </w:t>
        </w:rPr>
      </w:r>
      <w:r>
        <w:rPr>
          <w:t xml:space="preserve">Referred to Committee on Law &amp; Justice.</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 section 24 of the Constitution of the state of Washington to read as follows:</w:t>
      </w:r>
    </w:p>
    <w:p>
      <w:pPr>
        <w:spacing w:before="0" w:after="0" w:line="408" w:lineRule="exact"/>
        <w:ind w:left="0" w:right="0" w:firstLine="576"/>
        <w:jc w:val="left"/>
      </w:pPr>
      <w:r>
        <w:rPr/>
        <w:t xml:space="preserve">Article I, section 24. The right of the individual citizen to bear arms in defense of himself, or the state, shall not be impaired, but nothing in this section shall be construed as authorizing individuals or corporations to organize, maintain or employ an armed body of men. </w:t>
      </w:r>
      <w:r>
        <w:rPr>
          <w:u w:val="single"/>
        </w:rPr>
        <w:t xml:space="preserve">The right of the individual citizen to bear arms in defense of himself, or the state includes the right to possess firearm magazines and firearm loading devices of any size.</w:t>
      </w:r>
    </w:p>
    <w:p>
      <w:pPr>
        <w:spacing w:before="12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protecting the right to possess large capacity magazines. If this amendment is held to be separate amendments, this joint resolution is void in its entirety and is of no further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60349c4aead744d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3d0071bba4ced" /><Relationship Type="http://schemas.openxmlformats.org/officeDocument/2006/relationships/footer" Target="/word/footer1.xml" Id="R60349c4aead744d8" /></Relationships>
</file>