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7d886e1eb4233" /></Relationships>
</file>

<file path=word/document.xml><?xml version="1.0" encoding="utf-8"?>
<w:document xmlns:w="http://schemas.openxmlformats.org/wordprocessingml/2006/main">
  <w:body>
    <w:p>
      <w:r>
        <w:t>S-3153.1</w:t>
      </w:r>
    </w:p>
    <w:p>
      <w:pPr>
        <w:jc w:val="center"/>
      </w:pPr>
      <w:r>
        <w:t>_______________________________________________</w:t>
      </w:r>
    </w:p>
    <w:p/>
    <w:p>
      <w:pPr>
        <w:jc w:val="center"/>
      </w:pPr>
      <w:r>
        <w:rPr>
          <w:b/>
        </w:rPr>
        <w:t>SENATE JOINT MEMORIAL 8006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Hasegawa</w:t>
      </w:r>
    </w:p>
    <w:p/>
    <w:p>
      <w:r>
        <w:rPr>
          <w:t xml:space="preserve">Prefiled 12/07/21.</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American society of civil engineers in its 2021 infrastructure report card rated the current state of infrastructure in the United States at C- and indicated that $6.1 trillion would be needed to restore the nation's infrastructure to a state of good repair; and</w:t>
      </w:r>
    </w:p>
    <w:p>
      <w:pPr>
        <w:spacing w:before="0" w:after="0" w:line="408" w:lineRule="exact"/>
        <w:ind w:left="0" w:right="0" w:firstLine="576"/>
        <w:jc w:val="left"/>
      </w:pPr>
      <w:r>
        <w:rPr/>
        <w:t xml:space="preserve">WHEREAS, The American society of civil engineers stated that newer projects and over $2.62 trillion worth of corrective projects are currently unfunded, and the remaining projects are not adequately funded; and</w:t>
      </w:r>
    </w:p>
    <w:p>
      <w:pPr>
        <w:spacing w:before="0" w:after="0" w:line="408" w:lineRule="exact"/>
        <w:ind w:left="0" w:right="0" w:firstLine="576"/>
        <w:jc w:val="left"/>
      </w:pPr>
      <w:r>
        <w:rPr/>
        <w:t xml:space="preserve">WHEREAS, The American society of civil engineers' Seattle, Tacoma-Olympia, and Inland Empire sections in 2019 rated the current state of infrastructure in Washington at C, with drinking water, roads, transit, stormwater, and wastewater receiving a rating of C- or worse; and</w:t>
      </w:r>
    </w:p>
    <w:p>
      <w:pPr>
        <w:spacing w:before="0" w:after="0" w:line="408" w:lineRule="exact"/>
        <w:ind w:left="0" w:right="0" w:firstLine="576"/>
        <w:jc w:val="left"/>
      </w:pPr>
      <w:r>
        <w:rPr/>
        <w:t xml:space="preserve">WHEREAS, Washington's cities, counties, ports, and business associations in a 2019 report identified more than $222 billion in infrastructure needs throughout Washington including highways, bridges, freight rail, ports, airports, rural broadband, and energy; and</w:t>
      </w:r>
    </w:p>
    <w:p>
      <w:pPr>
        <w:spacing w:before="0" w:after="0" w:line="408" w:lineRule="exact"/>
        <w:ind w:left="0" w:right="0" w:firstLine="576"/>
        <w:jc w:val="left"/>
      </w:pPr>
      <w:r>
        <w:rPr/>
        <w:t xml:space="preserve">WHEREAS, Washington needs financing capacity to build 21st Century infrastructure, including high-speed rail, renewable energy conversion, public housing, and other projects, but many new and visionary projects will not be able to secure funding through traditional commercial investment banking processes and will remain unfunded; and</w:t>
      </w:r>
    </w:p>
    <w:p>
      <w:pPr>
        <w:spacing w:before="0" w:after="0" w:line="408" w:lineRule="exact"/>
        <w:ind w:left="0" w:right="0" w:firstLine="576"/>
        <w:jc w:val="left"/>
      </w:pPr>
      <w:r>
        <w:rPr/>
        <w:t xml:space="preserve">WHEREAS, A new national infrastructure bank could directly aid in fostering an economic recovery and build necessary infrastructure projects; and</w:t>
      </w:r>
    </w:p>
    <w:p>
      <w:pPr>
        <w:spacing w:before="0" w:after="0" w:line="408" w:lineRule="exact"/>
        <w:ind w:left="0" w:right="0" w:firstLine="576"/>
        <w:jc w:val="left"/>
      </w:pPr>
      <w:r>
        <w:rPr/>
        <w:t xml:space="preserve">WHEREAS, U.S. Representative Danny Davis on May 19, 2021, introduced legislation in Congress, H.R. 3339, to establish a new $5 trillion national infrastructure bank authorized to invest solely in infrastructure projects; and</w:t>
      </w:r>
    </w:p>
    <w:p>
      <w:pPr>
        <w:spacing w:before="0" w:after="0" w:line="408" w:lineRule="exact"/>
        <w:ind w:left="0" w:right="0" w:firstLine="576"/>
        <w:jc w:val="left"/>
      </w:pPr>
      <w:r>
        <w:rPr/>
        <w:t xml:space="preserve">WHEREAS, The new national infrastructure bank is modeled on four previous institutions created, respectively, by Presidents George Washington, John Quincy Adams, Abraham Lincoln, and Franklin D. Roosevelt, which helped spur massive economic growth; and</w:t>
      </w:r>
    </w:p>
    <w:p>
      <w:pPr>
        <w:spacing w:before="0" w:after="0" w:line="408" w:lineRule="exact"/>
        <w:ind w:left="0" w:right="0" w:firstLine="576"/>
        <w:jc w:val="left"/>
      </w:pPr>
      <w:r>
        <w:rPr/>
        <w:t xml:space="preserve">WHEREAS, The new national infrastructure bank would be funded through a repurposing of existing treasury debt, as was done previously in the United States, and would require no new federal spending; and</w:t>
      </w:r>
    </w:p>
    <w:p>
      <w:pPr>
        <w:spacing w:before="0" w:after="0" w:line="408" w:lineRule="exact"/>
        <w:ind w:left="0" w:right="0" w:firstLine="576"/>
        <w:jc w:val="left"/>
      </w:pPr>
      <w:r>
        <w:rPr/>
        <w:t xml:space="preserve">WHEREAS, A new national infrastructure bank could directly finance much of our nation's infrastructure, in partnership with state and local officials, and lead to the reemployment of people who have lost their jobs during the COVID-19 pandemic; and</w:t>
      </w:r>
    </w:p>
    <w:p>
      <w:pPr>
        <w:spacing w:before="0" w:after="0" w:line="408" w:lineRule="exact"/>
        <w:ind w:left="0" w:right="0" w:firstLine="576"/>
        <w:jc w:val="left"/>
      </w:pPr>
      <w:r>
        <w:rPr/>
        <w:t xml:space="preserve">WHEREAS, The new national infrastructure bank would create an estimated 25 million new jobs paying Davis-Bacon wages; and</w:t>
      </w:r>
    </w:p>
    <w:p>
      <w:pPr>
        <w:spacing w:before="0" w:after="0" w:line="408" w:lineRule="exact"/>
        <w:ind w:left="0" w:right="0" w:firstLine="576"/>
        <w:jc w:val="left"/>
      </w:pPr>
      <w:r>
        <w:rPr/>
        <w:t xml:space="preserve">WHEREAS, The new national infrastructure bank would ensure project labor agreements for all projects and buy American provisions also while awarding a significant number of contracts to disadvantaged business enterprises and mandating large-scale minority hiring; and</w:t>
      </w:r>
    </w:p>
    <w:p>
      <w:pPr>
        <w:spacing w:before="0" w:after="0" w:line="408" w:lineRule="exact"/>
        <w:ind w:left="0" w:right="0" w:firstLine="576"/>
        <w:jc w:val="left"/>
      </w:pPr>
      <w:r>
        <w:rPr/>
        <w:t xml:space="preserve">WHEREAS, The new national infrastructure bank is expected to grow the economy by four to five percent each year; and</w:t>
      </w:r>
    </w:p>
    <w:p>
      <w:pPr>
        <w:spacing w:before="0" w:after="0" w:line="408" w:lineRule="exact"/>
        <w:ind w:left="0" w:right="0" w:firstLine="576"/>
        <w:jc w:val="left"/>
      </w:pPr>
      <w:r>
        <w:rPr/>
        <w:t xml:space="preserve">WHEREAS, Some 14 state legislatures and numerous county and city governments have introduced or passed resolutions in support of the new national infrastructure bank, and it has been endorsed by organizations including the national association of counties, the U.S. high-speed rail association, the national Latino farmers and ranchers, the national congress of black women, the national federation of federal employees, the public banking institute, the American sustainable business council, the national association of minority contractors, and many others;</w:t>
      </w:r>
    </w:p>
    <w:p>
      <w:pPr>
        <w:spacing w:before="0" w:after="0" w:line="408" w:lineRule="exact"/>
        <w:ind w:left="0" w:right="0" w:firstLine="576"/>
        <w:jc w:val="left"/>
      </w:pPr>
      <w:r>
        <w:rPr/>
        <w:t xml:space="preserve">NOW, THEREFORE, Your Memorialists respectfully pray that Congress pass and the President sign H.R. 3339 or similar legislation.</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92bb6bb981704ea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93df36e7f4401f" /><Relationship Type="http://schemas.openxmlformats.org/officeDocument/2006/relationships/footer" Target="/word/footer1.xml" Id="R92bb6bb981704ea5" /></Relationships>
</file>