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1cb0e275ae46c8" /></Relationships>
</file>

<file path=word/document.xml><?xml version="1.0" encoding="utf-8"?>
<w:document xmlns:w="http://schemas.openxmlformats.org/wordprocessingml/2006/main">
  <w:body>
    <w:p>
      <w:r>
        <w:t>S-5382.1</w:t>
      </w:r>
    </w:p>
    <w:p>
      <w:pPr>
        <w:jc w:val="center"/>
      </w:pPr>
      <w:r>
        <w:t>_______________________________________________</w:t>
      </w:r>
    </w:p>
    <w:p/>
    <w:p>
      <w:pPr>
        <w:jc w:val="center"/>
      </w:pPr>
      <w:r>
        <w:rPr>
          <w:b/>
        </w:rPr>
        <w:t>SENATE BILL 6567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Frockt</w:t>
      </w:r>
    </w:p>
    <w:p/>
    <w:p>
      <w:r>
        <w:rPr>
          <w:t xml:space="preserve">Prefiled 11/25/20.</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eighteenth day of December as blood donor day; reenacting and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help of over two hundred fifty thousand registered donors and volunteers in the state, blood centers collect close to one thousand units of blood each day. All blood receives immediate, comprehensive testing so that it can be available to regional hospitals, usually in less than twenty-four hours after donation. About one in seven people entering a hospital need blood. Blood is always needed for treatment of accident victims, cancer patients, hemophiliacs, and surgery patients. Blood cannot be manufactured. Blood is collected at local donor centers and mobile units travel to hundreds of blood drives every month at work sites, schools, places of worship, and other community locations throughout the Pacific Northwest. Blood donation is one of the most significant contributions that a person can make towards our society. When the Amtrak Cascades passenger train 501 tragically derailed near Olympia on December 18, 2017, our state came together to save the lives of more than eighty injured passengers. A team comprised of emergency responders, health care providers, ordinary citizens, and blood donors at blood centers throughout the state collected over two thousand units to respond to the lives of those in need. Blood donation is an integral community responsibility that connects all of us in our state. Therefore, it is the intent of the legislature to recognize and celebrate the incredible value of blood donors and blood donations in Washington by designating the eighteenth day of December as blood donor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2019 c 224 s 2 and 2019 c 10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w:t>
      </w:r>
    </w:p>
    <w:p>
      <w:pPr>
        <w:spacing w:before="0" w:after="0" w:line="408" w:lineRule="exact"/>
        <w:ind w:left="0" w:right="0" w:firstLine="576"/>
        <w:jc w:val="left"/>
      </w:pPr>
      <w:r>
        <w:rPr/>
        <w:t xml:space="preserve">(n) The eleventh day of January, recognized as human trafficking awareness day;</w:t>
      </w:r>
    </w:p>
    <w:p>
      <w:pPr>
        <w:spacing w:before="0" w:after="0" w:line="408" w:lineRule="exact"/>
        <w:ind w:left="0" w:right="0" w:firstLine="576"/>
        <w:jc w:val="left"/>
      </w:pPr>
      <w:r>
        <w:rPr/>
        <w:t xml:space="preserve">(o) The thirty-first day of March, recognized as Cesar Chavez day;</w:t>
      </w:r>
    </w:p>
    <w:p>
      <w:pPr>
        <w:spacing w:before="0" w:after="0" w:line="408" w:lineRule="exact"/>
        <w:ind w:left="0" w:right="0" w:firstLine="576"/>
        <w:jc w:val="left"/>
      </w:pPr>
      <w:r>
        <w:rPr/>
        <w:t xml:space="preserve">(p) The tenth day of April, recognized as Dolores Huerta day; </w:t>
      </w:r>
      <w:r>
        <w:t>((</w:t>
      </w:r>
      <w:r>
        <w:rPr>
          <w:strike/>
        </w:rPr>
        <w:t xml:space="preserve">and</w:t>
      </w:r>
      <w:r>
        <w:t>))</w:t>
      </w:r>
    </w:p>
    <w:p>
      <w:pPr>
        <w:spacing w:before="0" w:after="0" w:line="408" w:lineRule="exact"/>
        <w:ind w:left="0" w:right="0" w:firstLine="576"/>
        <w:jc w:val="left"/>
      </w:pPr>
      <w:r>
        <w:rPr/>
        <w:t xml:space="preserve">(q) The fourth Saturday of September, recognized as public lands day</w:t>
      </w:r>
      <w:r>
        <w:rPr>
          <w:u w:val="single"/>
        </w:rPr>
        <w:t xml:space="preserve">; and</w:t>
      </w:r>
    </w:p>
    <w:p>
      <w:pPr>
        <w:spacing w:before="0" w:after="0" w:line="408" w:lineRule="exact"/>
        <w:ind w:left="0" w:right="0" w:firstLine="576"/>
        <w:jc w:val="left"/>
      </w:pPr>
      <w:r>
        <w:rPr>
          <w:u w:val="single"/>
        </w:rPr>
        <w:t xml:space="preserve">(r) The eighteenth day of December, recognized as blood donor day</w:t>
      </w:r>
      <w:r>
        <w:rPr/>
        <w:t xml:space="preserve">.</w:t>
      </w:r>
    </w:p>
    <w:p/>
    <w:p>
      <w:pPr>
        <w:jc w:val="center"/>
      </w:pPr>
      <w:r>
        <w:rPr>
          <w:b/>
        </w:rPr>
        <w:t>--- END ---</w:t>
      </w:r>
    </w:p>
    <w:sectPr>
      <w:pgNumType w:start="1"/>
      <w:footerReference xmlns:r="http://schemas.openxmlformats.org/officeDocument/2006/relationships" r:id="R29f5963a7a854f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d7fc5faacd4515" /><Relationship Type="http://schemas.openxmlformats.org/officeDocument/2006/relationships/footer" Target="/word/footer1.xml" Id="R29f5963a7a854f6d" /></Relationships>
</file>