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fb55d9e894840" /></Relationships>
</file>

<file path=word/document.xml><?xml version="1.0" encoding="utf-8"?>
<w:document xmlns:w="http://schemas.openxmlformats.org/wordprocessingml/2006/main">
  <w:body>
    <w:p>
      <w:r>
        <w:t>S-3762.1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5863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Senate Transportation (originally sponsored by Senators Saldaña, Liias, Lovick, Nguyen, and C. Wilson)</w:t>
      </w:r>
    </w:p>
    <w:p/>
    <w:p>
      <w:r>
        <w:rPr>
          <w:t xml:space="preserve">READ FIRST TIME 02/04/22.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removal of vehicles by a regional transit authority when obstructing the operation of high capacity transportation vehicles or jeopardizing public safety; and amending RCW 46.55.010 and 46.55.080.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46</w:t>
      </w:r>
      <w:r>
        <w:rPr/>
        <w:t xml:space="preserve">.</w:t>
      </w:r>
      <w:r>
        <w:t xml:space="preserve">55</w:t>
      </w:r>
      <w:r>
        <w:rPr/>
        <w:t xml:space="preserve">.</w:t>
      </w:r>
      <w:r>
        <w:t xml:space="preserve">010</w:t>
      </w:r>
      <w:r>
        <w:rPr/>
        <w:t xml:space="preserve"> and 2005 c 88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definitions set forth in this section apply throughout this chapter: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"Abandoned vehicle" means a vehicle that a registered tow truck operator has impounded and held in the operator's possession for one hundred twenty consecutive hours.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"Immobilize" means the use of a locking wheel boot that, when attached to the wheel of a vehicle, prevents the vehicle from moving without damage to the tire to which the locking wheel boot is attached.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"Abandoned vehicle report" means the document prescribed by the state that the towing operator forwards to the department after a vehicle has become abandoned.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"Impound" means to take and hold a vehicle in legal custody. There are two types of impounds</w:t>
      </w:r>
      <w:r>
        <w:rPr>
          <w:rFonts w:ascii="Times New Roman" w:hAnsi="Times New Roman"/>
        </w:rPr>
        <w:t xml:space="preserve">—</w:t>
      </w:r>
      <w:r>
        <w:rPr/>
        <w:t xml:space="preserve">public and private.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"Public impound" means that the vehicle has been impounded at the direction of a law enforcement officer or by a public official having jurisdiction over the public property upon which the vehicle was located.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"Private impound" means that the vehicle has been impounded at the direction of a person having control or possession of the private property upon which the vehicle was located.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"Junk vehicle" means a vehicle certified under RCW 46.55.230 as meeting at least three of the following requirements: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Is three years old or older;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Is extensively damaged, such damage including but not limited to any of the following: A broken window or windshield, or missing wheels, tires, motor, or transmission;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Is apparently inoperable;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Has an approximate fair market value equal only to the approximate value of the scrap in 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"Master log" means the document or an electronic facsimile prescribed by the department and the Washington state patrol in which an operator records transactions involving impounded vehicles.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"Registered tow truck operator" or "operator" means any person who engages in the impounding, transporting, or storage of unauthorized vehicles or the disposal of abandoned vehicles.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"Residential property" means property that has no more than four living units located on 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"Suspended license impound" means an impound ordered under RCW 46.55.113 because the operator was arrested for a violation of RCW 46.20.342 or 46.20.345.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(10) "Tow truck" means a motor vehicle that is equipped for and used in the business of towing vehicles with equipment as approved by the state patrol.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(11) "Tow truck number" means the number issued by the department to tow trucks used by a registered tow truck operator in the state of Washington.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(12) "Tow truck permit" means the permit issued annually by the department that has the classification of service the tow truck may provide stamped upon 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(13) "Tow truck service" means the transporting upon the public streets and highways of this state of vehicles, together with personal effects and cargo, by a tow truck of a registered operator.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(14) "Unauthorized vehicle" means a vehicle that is subject to impoundment after being left unattended in one of the following public or private locations for the indicated period of time:</w:t>
      </w:r>
    </w:p>
    <w:tbl>
      <w:tblPr>
        <w:tblW w:w="0" w:type="auto"/>
        <w:jc w:val="center"/>
        <w:tcMar>
          <w:tblCellMar>
            <w:top w:w="0" w:type="dxa"/>
            <w:bottom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600"/>
        <w:gridCol w:w="4260"/>
      </w:tblGrid>
      <w:tr>
        <w:tc>
          <w:tcPr>
            <w:gridSpan w:val="2"/>
            <w:tcW w:w="48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12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Subject to removal after: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(a)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Public locations: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(i)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Constituting an accident or a traffic hazard as</w:t>
            </w:r>
          </w:p>
          <w:p>
            <w:pPr>
              <w:spacing w:before="0" w:after="0" w:line="408" w:lineRule="exact"/>
              <w:ind w:left="0" w:right="0" w:firstLine="0"/>
              <w:jc w:val="left"/>
              <w:tabs>
                <w:tab w:val="right" w:leader="dot" w:pos="4248"/>
              </w:tabs>
            </w:pPr>
            <w:r>
              <w:rPr>
                <w:rFonts w:ascii="Times New Roman" w:hAnsi="Times New Roman"/>
                <w:sz w:val="20"/>
              </w:rPr>
              <w:t xml:space="preserve">defined in RCW 46.55.113 </w:t>
            </w:r>
            <w:r>
              <w:tab/>
            </w:r>
            <w:r>
              <w:rPr>
                <w:rFonts w:ascii="Times New Roman" w:hAnsi="Times New Roman"/>
                <w:sz w:val="20"/>
              </w:rPr>
              <w:t xml:space="preserve"> Immediately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(ii)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On a highway and tagged as described in RCW</w:t>
            </w:r>
          </w:p>
          <w:p>
            <w:pPr>
              <w:spacing w:before="0" w:after="0" w:line="408" w:lineRule="exact"/>
              <w:ind w:left="0" w:right="0" w:firstLine="0"/>
              <w:jc w:val="left"/>
              <w:tabs>
                <w:tab w:val="right" w:leader="dot" w:pos="4248"/>
              </w:tabs>
            </w:pPr>
            <w:r>
              <w:rPr>
                <w:rFonts w:ascii="Times New Roman" w:hAnsi="Times New Roman"/>
                <w:sz w:val="20"/>
              </w:rPr>
              <w:t xml:space="preserve">46.55.085 </w:t>
            </w:r>
            <w:r>
              <w:tab/>
            </w:r>
            <w:r>
              <w:rPr>
                <w:rFonts w:ascii="Times New Roman" w:hAnsi="Times New Roman"/>
                <w:sz w:val="20"/>
              </w:rPr>
              <w:t xml:space="preserve"> 24 hours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(iii)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 a publicly owned or controlled parking</w:t>
            </w:r>
          </w:p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facility, properly posted under RCW</w:t>
            </w:r>
          </w:p>
          <w:p>
            <w:pPr>
              <w:spacing w:before="0" w:after="0" w:line="408" w:lineRule="exact"/>
              <w:ind w:left="0" w:right="0" w:firstLine="0"/>
              <w:jc w:val="left"/>
              <w:tabs>
                <w:tab w:val="right" w:leader="dot" w:pos="4248"/>
              </w:tabs>
            </w:pPr>
            <w:r>
              <w:rPr>
                <w:rFonts w:ascii="Times New Roman" w:hAnsi="Times New Roman"/>
                <w:sz w:val="20"/>
              </w:rPr>
              <w:t xml:space="preserve">46.55.070 </w:t>
            </w:r>
            <w:r>
              <w:tab/>
            </w:r>
            <w:r>
              <w:rPr>
                <w:rFonts w:ascii="Times New Roman" w:hAnsi="Times New Roman"/>
                <w:sz w:val="20"/>
              </w:rPr>
              <w:t xml:space="preserve"> Immediately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(iv)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On or within 10 feet on either side of right of way used by a regional transit authority for high capacity transportation where the vehicle constitutes an obstruction to the operation of high capacity transportation vehicles or</w:t>
            </w:r>
          </w:p>
          <w:p>
            <w:pPr>
              <w:spacing w:before="0" w:after="0" w:line="408" w:lineRule="exact"/>
              <w:ind w:left="0" w:right="0" w:firstLine="0"/>
              <w:jc w:val="left"/>
              <w:tabs>
                <w:tab w:val="right" w:leader="dot" w:pos="4248"/>
              </w:tabs>
            </w:pPr>
            <w:r>
              <w:rPr>
                <w:rFonts w:ascii="Times New Roman" w:hAnsi="Times New Roman"/>
                <w:sz w:val="20"/>
                <w:u w:val="single"/>
              </w:rPr>
              <w:t xml:space="preserve">jeopardizes public safety</w:t>
            </w:r>
            <w:r>
              <w:tab/>
            </w:r>
            <w:r>
              <w:rPr>
                <w:rFonts w:ascii="Times New Roman" w:hAnsi="Times New Roman"/>
                <w:sz w:val="20"/>
                <w:u w:val="single"/>
              </w:rPr>
              <w:t xml:space="preserve">Immediately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(b)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Private locations: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(i)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  <w:tabs>
                <w:tab w:val="right" w:leader="dot" w:pos="4248"/>
              </w:tabs>
            </w:pPr>
            <w:r>
              <w:rPr>
                <w:rFonts w:ascii="Times New Roman" w:hAnsi="Times New Roman"/>
                <w:sz w:val="20"/>
              </w:rPr>
              <w:t xml:space="preserve">On residential property </w:t>
            </w:r>
            <w:r>
              <w:tab/>
            </w:r>
            <w:r>
              <w:rPr>
                <w:rFonts w:ascii="Times New Roman" w:hAnsi="Times New Roman"/>
                <w:sz w:val="20"/>
              </w:rPr>
              <w:t xml:space="preserve"> Immediately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(ii)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On private, nonresidential property,</w:t>
            </w:r>
          </w:p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properly posted under RCW</w:t>
            </w:r>
          </w:p>
          <w:p>
            <w:pPr>
              <w:spacing w:before="0" w:after="0" w:line="408" w:lineRule="exact"/>
              <w:ind w:left="0" w:right="0" w:firstLine="0"/>
              <w:jc w:val="left"/>
              <w:tabs>
                <w:tab w:val="right" w:leader="dot" w:pos="4248"/>
              </w:tabs>
            </w:pPr>
            <w:r>
              <w:rPr>
                <w:rFonts w:ascii="Times New Roman" w:hAnsi="Times New Roman"/>
                <w:sz w:val="20"/>
              </w:rPr>
              <w:t xml:space="preserve">46.55.070 </w:t>
            </w:r>
            <w:r>
              <w:tab/>
            </w:r>
            <w:r>
              <w:rPr>
                <w:rFonts w:ascii="Times New Roman" w:hAnsi="Times New Roman"/>
                <w:sz w:val="20"/>
              </w:rPr>
              <w:t xml:space="preserve"> Immediately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(iii)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On private, nonresidential property,</w:t>
            </w:r>
          </w:p>
          <w:p>
            <w:pPr>
              <w:spacing w:before="0" w:after="0" w:line="408" w:lineRule="exact"/>
              <w:ind w:left="0" w:right="0" w:firstLine="0"/>
              <w:jc w:val="left"/>
              <w:tabs>
                <w:tab w:val="right" w:leader="dot" w:pos="4248"/>
              </w:tabs>
            </w:pPr>
            <w:r>
              <w:rPr>
                <w:rFonts w:ascii="Times New Roman" w:hAnsi="Times New Roman"/>
                <w:sz w:val="20"/>
              </w:rPr>
              <w:t xml:space="preserve">not posted </w:t>
            </w:r>
            <w:r>
              <w:tab/>
            </w:r>
            <w:r>
              <w:rPr>
                <w:rFonts w:ascii="Times New Roman" w:hAnsi="Times New Roman"/>
                <w:sz w:val="20"/>
              </w:rPr>
              <w:t xml:space="preserve"> 24 hours</w:t>
            </w:r>
          </w:p>
        </w:tc>
      </w:tr>
    </w:tbl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46</w:t>
      </w:r>
      <w:r>
        <w:rPr/>
        <w:t xml:space="preserve">.</w:t>
      </w:r>
      <w:r>
        <w:t xml:space="preserve">55</w:t>
      </w:r>
      <w:r>
        <w:rPr/>
        <w:t xml:space="preserve">.</w:t>
      </w:r>
      <w:r>
        <w:t xml:space="preserve">080</w:t>
      </w:r>
      <w:r>
        <w:rPr/>
        <w:t xml:space="preserve"> and 2018 c 22 s 12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If a vehicle is in violation of the time restrictions of RCW 46.55.010(14), it may be impounded by a registered tow truck operator at the direction of a law enforcement officer</w:t>
      </w:r>
      <w:r>
        <w:rPr>
          <w:u w:val="single"/>
        </w:rPr>
        <w:t xml:space="preserve">, authorized regional transit authority representative under the conditions described in RCW 46.55.010(14)(a)(iv),</w:t>
      </w:r>
      <w:r>
        <w:rPr/>
        <w:t xml:space="preserve"> or other public official with jurisdiction if the vehicle is on public property, or at the direction of the property owner or an agent if it is on private property. A law enforcement officer may also direct the impoundment of a vehicle pursuant to a writ or court order.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person requesting a private impound or a law enforcement officer</w:t>
      </w:r>
      <w:r>
        <w:rPr>
          <w:u w:val="single"/>
        </w:rPr>
        <w:t xml:space="preserve">, authorized regional transit authority representative,</w:t>
      </w:r>
      <w:r>
        <w:rPr/>
        <w:t xml:space="preserve"> or public official requesting a public impound shall provide a signed authorization for the impound at the time and place of the impound to the registered tow truck operator before the operator may proceed with the impound. A registered tow truck operator, employee, or his or her agent may not serve as an agent of a property owner for the purposes of signing an impound authorization or, independent of the property owner, identify a vehicle for impound.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In the case of a private impound, the impound authorization shall include the following statement: "A person authorizing this impound, if the impound is found in violation of chapter 46.55 RCW, may be held liable for the costs incurred by the vehicle owner."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 registered tow truck operator shall record and keep in the operator's files the date and time that a vehicle is put in the operator's custody and released. The operator shall make an entry into a master log regarding transactions relating to impounded vehicles. The operator shall make this master log available, upon request, to representatives of the department or the state patrol.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A person who engages in or offers to engage in the activities of a registered tow truck operator may not be associated in any way with a person or business whose main activity is authorizing the impounding of vehicles.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a0a484f82024607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5863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ee0f8295c4450" /><Relationship Type="http://schemas.openxmlformats.org/officeDocument/2006/relationships/footer" Target="/word/footer1.xml" Id="R5a0a484f82024607" /></Relationships>
</file>