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71a46d00e4a57" /></Relationships>
</file>

<file path=word/document.xml><?xml version="1.0" encoding="utf-8"?>
<w:document xmlns:w="http://schemas.openxmlformats.org/wordprocessingml/2006/main">
  <w:body>
    <w:p>
      <w:r>
        <w:t>S-3158.1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Randall, Sheldon, Lovelett, Nguyen, Nobles, Saldaña, Wellman, and C. Wilson</w:t>
      </w:r>
    </w:p>
    <w:p/>
    <w:p>
      <w:r>
        <w:rPr>
          <w:t xml:space="preserve">Prefiled 01/07/22.</w:t>
        </w:rPr>
      </w:r>
      <w:r>
        <w:rPr>
          <w:t xml:space="preserve">Read first time 01/10/22.  </w:t>
        </w:rPr>
      </w:r>
      <w:r>
        <w:rPr>
          <w:t xml:space="preserve">Referred to Committee on Labor, Commerce &amp; Tribal Affairs.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eliminating subprevailing wage certificates for individuals with disabilities; and repealing RCW 39.12.022.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39</w:t>
      </w:r>
      <w:r>
        <w:rPr/>
        <w:t xml:space="preserve">.</w:t>
      </w:r>
      <w:r>
        <w:t xml:space="preserve">12</w:t>
      </w:r>
      <w:r>
        <w:rPr/>
        <w:t xml:space="preserve">.</w:t>
      </w:r>
      <w:r>
        <w:t xml:space="preserve">022</w:t>
      </w:r>
      <w:r>
        <w:rPr/>
        <w:t xml:space="preserve"> (Vocationally handicapped</w:t>
      </w:r>
      <w:r>
        <w:rPr>
          <w:rFonts w:ascii="Times New Roman" w:hAnsi="Times New Roman"/>
        </w:rPr>
        <w:t xml:space="preserve">—</w:t>
      </w:r>
      <w:r>
        <w:rPr/>
        <w:t xml:space="preserve">Exemption from RCW 39.12.020</w:t>
      </w:r>
      <w:r>
        <w:rPr>
          <w:rFonts w:ascii="Times New Roman" w:hAnsi="Times New Roman"/>
        </w:rPr>
        <w:t xml:space="preserve">—</w:t>
      </w:r>
      <w:r>
        <w:rPr/>
        <w:t xml:space="preserve">Procedure) and 1972 ex.s. c 91 s 1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b302ccb889f4af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b7d2708ee4a33" /><Relationship Type="http://schemas.openxmlformats.org/officeDocument/2006/relationships/footer" Target="/word/footer1.xml" Id="Reb302ccb889f4af1" /></Relationships>
</file>