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5956f30b71409f" /></Relationships>
</file>

<file path=word/document.xml><?xml version="1.0" encoding="utf-8"?>
<w:document xmlns:w="http://schemas.openxmlformats.org/wordprocessingml/2006/main">
  <w:body>
    <w:p>
      <w:r>
        <w:t>S-3454.1</w:t>
      </w:r>
    </w:p>
    <w:p>
      <w:pPr>
        <w:jc w:val="center"/>
      </w:pPr>
      <w:r>
        <w:t>_______________________________________________</w:t>
      </w:r>
    </w:p>
    <w:p/>
    <w:p>
      <w:pPr>
        <w:jc w:val="center"/>
      </w:pPr>
      <w:r>
        <w:rPr>
          <w:b/>
        </w:rPr>
        <w:t>SENATE BILL 5720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Mullet, Frockt, Gildon, Nguyen, Nobles, and Randall</w:t>
      </w:r>
    </w:p>
    <w:p/>
    <w:p>
      <w:r>
        <w:rPr>
          <w:t xml:space="preserve">Prefiled 01/06/22.</w:t>
        </w:rPr>
      </w:r>
      <w:r>
        <w:rPr>
          <w:t xml:space="preserve">Read first time 01/10/22.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financial literacy education; adding a new section to chapter 28A.310 RCW; adding a new section to chapter 28A.300 RCW;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Beginning with the 2022-23 school year, and subject to the availability of amounts appropriated for this specific purpose, the educational service districts must have staff positions solely dedicated to student financial literacy education.</w:t>
      </w:r>
    </w:p>
    <w:p>
      <w:pPr>
        <w:spacing w:before="0" w:after="0" w:line="408" w:lineRule="exact"/>
        <w:ind w:left="0" w:right="0" w:firstLine="576"/>
        <w:jc w:val="left"/>
      </w:pPr>
      <w:r>
        <w:rPr/>
        <w:t xml:space="preserve">(2) The staff positions for student financial literacy education shall be allocated as follows:</w:t>
      </w:r>
    </w:p>
    <w:p>
      <w:pPr>
        <w:spacing w:before="0" w:after="0" w:line="408" w:lineRule="exact"/>
        <w:ind w:left="0" w:right="0" w:firstLine="576"/>
        <w:jc w:val="left"/>
      </w:pPr>
      <w:r>
        <w:rPr/>
        <w:t xml:space="preserve">(a) Two full-time positions, or the equivalent, for the educational service district with the largest population of students served as of the effective date of this section;</w:t>
      </w:r>
    </w:p>
    <w:p>
      <w:pPr>
        <w:spacing w:before="0" w:after="0" w:line="408" w:lineRule="exact"/>
        <w:ind w:left="0" w:right="0" w:firstLine="576"/>
        <w:jc w:val="left"/>
      </w:pPr>
      <w:r>
        <w:rPr/>
        <w:t xml:space="preserve">(b) One full-time position, or the equivalent, for the educational service district with the second largest population of students served as of the effective date of this section;</w:t>
      </w:r>
    </w:p>
    <w:p>
      <w:pPr>
        <w:spacing w:before="0" w:after="0" w:line="408" w:lineRule="exact"/>
        <w:ind w:left="0" w:right="0" w:firstLine="576"/>
        <w:jc w:val="left"/>
      </w:pPr>
      <w:r>
        <w:rPr/>
        <w:t xml:space="preserve">(c) One full-time position, or the equivalent, for the two northernmost educational service districts with the majority of their geographic area east of the crest of the Cascade mountains;</w:t>
      </w:r>
    </w:p>
    <w:p>
      <w:pPr>
        <w:spacing w:before="0" w:after="0" w:line="408" w:lineRule="exact"/>
        <w:ind w:left="0" w:right="0" w:firstLine="576"/>
        <w:jc w:val="left"/>
      </w:pPr>
      <w:r>
        <w:rPr/>
        <w:t xml:space="preserve">(d) One full-time position, or the equivalent, for the two southernmost educational service districts with the majority of their geographic area east of the crest of the Cascade mountains;</w:t>
      </w:r>
    </w:p>
    <w:p>
      <w:pPr>
        <w:spacing w:before="0" w:after="0" w:line="408" w:lineRule="exact"/>
        <w:ind w:left="0" w:right="0" w:firstLine="576"/>
        <w:jc w:val="left"/>
      </w:pPr>
      <w:r>
        <w:rPr/>
        <w:t xml:space="preserve">(e) One full-time position, or the equivalent, for the educational service districts that serve school districts located on the Olympic Peninsula; and</w:t>
      </w:r>
    </w:p>
    <w:p>
      <w:pPr>
        <w:spacing w:before="0" w:after="0" w:line="408" w:lineRule="exact"/>
        <w:ind w:left="0" w:right="0" w:firstLine="576"/>
        <w:jc w:val="left"/>
      </w:pPr>
      <w:r>
        <w:rPr/>
        <w:t xml:space="preserve">(f) One full-time position, or the equivalent, for the remaining educational service district.</w:t>
      </w:r>
    </w:p>
    <w:p>
      <w:pPr>
        <w:spacing w:before="0" w:after="0" w:line="408" w:lineRule="exact"/>
        <w:ind w:left="0" w:right="0" w:firstLine="576"/>
        <w:jc w:val="left"/>
      </w:pPr>
      <w:r>
        <w:rPr/>
        <w:t xml:space="preserve">(3) Staff in the positions created under this section shall:</w:t>
      </w:r>
    </w:p>
    <w:p>
      <w:pPr>
        <w:spacing w:before="0" w:after="0" w:line="408" w:lineRule="exact"/>
        <w:ind w:left="0" w:right="0" w:firstLine="576"/>
        <w:jc w:val="left"/>
      </w:pPr>
      <w:r>
        <w:rPr/>
        <w:t xml:space="preserve">(a) Provide support to school districts and other local education agencies in furthering financial education goals under RCW 28A.150.210;</w:t>
      </w:r>
    </w:p>
    <w:p>
      <w:pPr>
        <w:spacing w:before="0" w:after="0" w:line="408" w:lineRule="exact"/>
        <w:ind w:left="0" w:right="0" w:firstLine="576"/>
        <w:jc w:val="left"/>
      </w:pPr>
      <w:r>
        <w:rPr/>
        <w:t xml:space="preserve">(b) Coordinate with the financial education public-private partnership created in RCW 28A.300.450;</w:t>
      </w:r>
    </w:p>
    <w:p>
      <w:pPr>
        <w:spacing w:before="0" w:after="0" w:line="408" w:lineRule="exact"/>
        <w:ind w:left="0" w:right="0" w:firstLine="576"/>
        <w:jc w:val="left"/>
      </w:pPr>
      <w:r>
        <w:rPr/>
        <w:t xml:space="preserve">(c) Facilitate the creation and implementation of professional development for certificated educational staff relating to financial literacy and education, in particular the professional development utilized as part of the grant program created in section 2 of this act;</w:t>
      </w:r>
    </w:p>
    <w:p>
      <w:pPr>
        <w:spacing w:before="0" w:after="0" w:line="408" w:lineRule="exact"/>
        <w:ind w:left="0" w:right="0" w:firstLine="576"/>
        <w:jc w:val="left"/>
      </w:pPr>
      <w:r>
        <w:rPr/>
        <w:t xml:space="preserve">(d) Work to facilitate, and confirm receipt of, specific outreach for financial literacy training to foster students and homeless youth, students receiving special education services, and tribal communities;</w:t>
      </w:r>
    </w:p>
    <w:p>
      <w:pPr>
        <w:spacing w:before="0" w:after="0" w:line="408" w:lineRule="exact"/>
        <w:ind w:left="0" w:right="0" w:firstLine="576"/>
        <w:jc w:val="left"/>
      </w:pPr>
      <w:r>
        <w:rPr/>
        <w:t xml:space="preserve">(e) Coordinate with providers in the early childhood education and assistance program for the purpose of providing a curriculum on financial literacy that can be shared with the parents or legal guardians of participants in the early childhood education and assistance program;</w:t>
      </w:r>
    </w:p>
    <w:p>
      <w:pPr>
        <w:spacing w:before="0" w:after="0" w:line="408" w:lineRule="exact"/>
        <w:ind w:left="0" w:right="0" w:firstLine="576"/>
        <w:jc w:val="left"/>
      </w:pPr>
      <w:r>
        <w:rPr/>
        <w:t xml:space="preserve">(f) Coordinate with other educational service districts as necessary to accomplish any duties; and</w:t>
      </w:r>
    </w:p>
    <w:p>
      <w:pPr>
        <w:spacing w:before="0" w:after="0" w:line="408" w:lineRule="exact"/>
        <w:ind w:left="0" w:right="0" w:firstLine="576"/>
        <w:jc w:val="left"/>
      </w:pPr>
      <w:r>
        <w:rPr/>
        <w:t xml:space="preserve">(g) Perform other duties relating to financial education as necessary.</w:t>
      </w:r>
    </w:p>
    <w:p>
      <w:pPr>
        <w:spacing w:before="0" w:after="0" w:line="408" w:lineRule="exact"/>
        <w:ind w:left="0" w:right="0" w:firstLine="576"/>
        <w:jc w:val="left"/>
      </w:pPr>
      <w:r>
        <w:rPr/>
        <w:t xml:space="preserve">(4) This section expires August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 grant program for the purpose of integrating financial literacy education into professional development for certificated staff.</w:t>
      </w:r>
    </w:p>
    <w:p>
      <w:pPr>
        <w:spacing w:before="0" w:after="0" w:line="408" w:lineRule="exact"/>
        <w:ind w:left="0" w:right="0" w:firstLine="576"/>
        <w:jc w:val="left"/>
      </w:pPr>
      <w:r>
        <w:rPr/>
        <w:t xml:space="preserve">(2) The office of the superintendent of public instruction shall coordinate with the staff of the educational service districts dedicated to student financial literacy education under section 1 of this act when creating or selecting professional development curricula, developing grant criteria, selecting applicants, and facilitating grants.</w:t>
      </w:r>
    </w:p>
    <w:p>
      <w:pPr>
        <w:spacing w:before="0" w:after="0" w:line="408" w:lineRule="exact"/>
        <w:ind w:left="0" w:right="0" w:firstLine="576"/>
        <w:jc w:val="left"/>
      </w:pPr>
      <w:r>
        <w:rPr/>
        <w:t xml:space="preserve">(3) Grants provided under this section shall be made available for the 2023-24, 2024-25, and 2025-26 school years, and shall be funded at the amount of $10 per enrolled student in the school district, as determined by the annual average full-time equivalent student enrollment reported to the office of the superintendent of public instruction.</w:t>
      </w:r>
    </w:p>
    <w:p>
      <w:pPr>
        <w:spacing w:before="0" w:after="0" w:line="408" w:lineRule="exact"/>
        <w:ind w:left="0" w:right="0" w:firstLine="576"/>
        <w:jc w:val="left"/>
      </w:pPr>
      <w:r>
        <w:rPr/>
        <w:t xml:space="preserve">(4) For a school district to qualify for a grant under this section, the grant proposal must provide that the grantee integrate financial literacy education into at least seven hours of its current in-person professional development schedule over the course of the entire school year for which the school district receives the grant.</w:t>
      </w:r>
    </w:p>
    <w:p>
      <w:pPr>
        <w:spacing w:before="0" w:after="0" w:line="408" w:lineRule="exact"/>
        <w:ind w:left="0" w:right="0" w:firstLine="576"/>
        <w:jc w:val="left"/>
      </w:pPr>
      <w:r>
        <w:rPr/>
        <w:t xml:space="preserve">(5) Additional activities permitted for the use of these grants</w:t>
      </w:r>
    </w:p>
    <w:p>
      <w:pPr>
        <w:spacing w:before="0" w:after="0" w:line="408" w:lineRule="exact"/>
        <w:ind w:left="0" w:right="0" w:firstLine="0"/>
        <w:jc w:val="left"/>
      </w:pPr>
      <w:r>
        <w:rPr/>
        <w:t xml:space="preserve">include, but are not limited to:</w:t>
      </w:r>
    </w:p>
    <w:p>
      <w:pPr>
        <w:spacing w:before="0" w:after="0" w:line="408" w:lineRule="exact"/>
        <w:ind w:left="0" w:right="0" w:firstLine="576"/>
        <w:jc w:val="left"/>
      </w:pPr>
      <w:r>
        <w:rPr/>
        <w:t xml:space="preserve">(a) Coordinating teachers from across a school district to develop new instructional strategies and to share successful strategies;</w:t>
      </w:r>
    </w:p>
    <w:p>
      <w:pPr>
        <w:spacing w:before="0" w:after="0" w:line="408" w:lineRule="exact"/>
        <w:ind w:left="0" w:right="0" w:firstLine="576"/>
        <w:jc w:val="left"/>
      </w:pPr>
      <w:r>
        <w:rPr/>
        <w:t xml:space="preserve">(b) Sharing successful practices across a group of school</w:t>
      </w:r>
    </w:p>
    <w:p>
      <w:pPr>
        <w:spacing w:before="0" w:after="0" w:line="408" w:lineRule="exact"/>
        <w:ind w:left="0" w:right="0" w:firstLine="0"/>
        <w:jc w:val="left"/>
      </w:pPr>
      <w:r>
        <w:rPr/>
        <w:t xml:space="preserve">districts; and</w:t>
      </w:r>
    </w:p>
    <w:p>
      <w:pPr>
        <w:spacing w:before="0" w:after="0" w:line="408" w:lineRule="exact"/>
        <w:ind w:left="0" w:right="0" w:firstLine="576"/>
        <w:jc w:val="left"/>
      </w:pPr>
      <w:r>
        <w:rPr/>
        <w:t xml:space="preserve">(c) Facilitating coordination between educational service districts and school districts to provide training.</w:t>
      </w:r>
    </w:p>
    <w:p>
      <w:pPr>
        <w:spacing w:before="0" w:after="0" w:line="408" w:lineRule="exact"/>
        <w:ind w:left="0" w:right="0" w:firstLine="576"/>
        <w:jc w:val="left"/>
      </w:pPr>
      <w:r>
        <w:rPr/>
        <w:t xml:space="preserve">(6) This section expires August 1, 2026.</w:t>
      </w:r>
    </w:p>
    <w:p/>
    <w:p>
      <w:pPr>
        <w:jc w:val="center"/>
      </w:pPr>
      <w:r>
        <w:rPr>
          <w:b/>
        </w:rPr>
        <w:t>--- END ---</w:t>
      </w:r>
    </w:p>
    <w:sectPr>
      <w:pgNumType w:start="1"/>
      <w:footerReference xmlns:r="http://schemas.openxmlformats.org/officeDocument/2006/relationships" r:id="R411dfbd07f0440d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ed31c0a4a5405f" /><Relationship Type="http://schemas.openxmlformats.org/officeDocument/2006/relationships/footer" Target="/word/footer1.xml" Id="R411dfbd07f0440da" /></Relationships>
</file>