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cbe6daeca2432d" /></Relationships>
</file>

<file path=word/document.xml><?xml version="1.0" encoding="utf-8"?>
<w:document xmlns:w="http://schemas.openxmlformats.org/wordprocessingml/2006/main">
  <w:body>
    <w:p>
      <w:r>
        <w:t>S-3249.2</w:t>
      </w:r>
    </w:p>
    <w:p>
      <w:pPr>
        <w:jc w:val="center"/>
      </w:pPr>
      <w:r>
        <w:t>_______________________________________________</w:t>
      </w:r>
    </w:p>
    <w:p/>
    <w:p>
      <w:pPr>
        <w:jc w:val="center"/>
      </w:pPr>
      <w:r>
        <w:rPr>
          <w:b/>
        </w:rPr>
        <w:t>SENATE BILL 5695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Dhingra, Wagoner, Brown, Gildon, Kuderer, Lovick, Mullet, Wellman, and C. Wilson</w:t>
      </w:r>
    </w:p>
    <w:p/>
    <w:p>
      <w:r>
        <w:rPr>
          <w:t xml:space="preserve">Prefiled 01/06/22.</w:t>
        </w:rPr>
      </w:r>
      <w:r>
        <w:rPr>
          <w:t xml:space="preserve">Read first time 01/10/22.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body scanner pilot program at the department of corrections; adding a new section to chapter 72.09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drug free prisons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department of corrections is responsible for enhancing public safety through the operation of safe and secure facilities. The legislature recognizes that safe and secure facilities improve safety and well-being for those experiencing incarceration, departmental employees, visitors, and volunteers. The legislature recognizes that one of the greatest risks to operating safe and secure facilities is the introduction and movement of contraband, including but not limited to alcohol and drugs. The legislature recognizes that undiagnosed, untreated, or unaddressed substance use disorder can lead to increased rates of recidivism. Therefore, the legislature intends to increase public safety by reducing access to drugs and alcohol in correctional facilities and to increase substance use disorder diagnosis, treatment,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establish a comprehensive body scanner program at the Washington corrections center for women and at a state correctional facility serving male inmates as part of a pilot program to create drug-free state correctional facilities. The scanner must be capable of detecting the presence of contraband contained under clothing and within body cavities. Each person entering the secure perimeter of a state correctional facility participating in the pilot program under this section shall be subject to security screening with the comprehensive body scanner program.</w:t>
      </w:r>
    </w:p>
    <w:p>
      <w:pPr>
        <w:spacing w:before="0" w:after="0" w:line="408" w:lineRule="exact"/>
        <w:ind w:left="0" w:right="0" w:firstLine="576"/>
        <w:jc w:val="left"/>
      </w:pPr>
      <w:r>
        <w:rPr/>
        <w:t xml:space="preserve">(2) The department shall provide appropriate custody and nursing staff levels for body scanners installed at a state correctional facility under this section. Staffing must be adequate to provide for subsequent searches and dry cell watches if a body scan indicates the presence of contraband.</w:t>
      </w:r>
    </w:p>
    <w:p>
      <w:pPr>
        <w:spacing w:before="0" w:after="0" w:line="408" w:lineRule="exact"/>
        <w:ind w:left="0" w:right="0" w:firstLine="576"/>
        <w:jc w:val="left"/>
      </w:pPr>
      <w:r>
        <w:rPr/>
        <w:t xml:space="preserve">(a) An inmate with a body scan indicating the presence of substance-related contraband shall undergo, if appropriate, a comprehensive assessment for substance use disorder and receive relevant substance use disorder treatment services, including medication-assisted treatment.</w:t>
      </w:r>
    </w:p>
    <w:p>
      <w:pPr>
        <w:spacing w:before="0" w:after="0" w:line="408" w:lineRule="exact"/>
        <w:ind w:left="0" w:right="0" w:firstLine="576"/>
        <w:jc w:val="left"/>
      </w:pPr>
      <w:r>
        <w:rPr/>
        <w:t xml:space="preserve">(b) A department employee, contractor, visitor, or volunteer with a body scan indicating the presence of contraband shall be disciplined in accordance with department policies.</w:t>
      </w:r>
    </w:p>
    <w:p>
      <w:pPr>
        <w:spacing w:before="0" w:after="0" w:line="408" w:lineRule="exact"/>
        <w:ind w:left="0" w:right="0" w:firstLine="576"/>
        <w:jc w:val="left"/>
      </w:pPr>
      <w:r>
        <w:rPr/>
        <w:t xml:space="preserve">(3) The department shall provide appropriate radiation safety and body scanner operation training to all staff who will administer the body scan. Only staff who have completed all related trainings may be permitted to operate the body scanner and review body scans. The department shall develop policies on scanner use and screening procedures to minimize harmful radiation exposure while safely and effectively utilizing the full body scanners to create drug-free correctional facilities.</w:t>
      </w:r>
    </w:p>
    <w:p>
      <w:pPr>
        <w:spacing w:before="0" w:after="0" w:line="408" w:lineRule="exact"/>
        <w:ind w:left="0" w:right="0" w:firstLine="576"/>
        <w:jc w:val="left"/>
      </w:pPr>
      <w:r>
        <w:rPr/>
        <w:t xml:space="preserve">(4)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and types of individuals, including visitors, employees, contractors, and volunteers, with positive body scans in the prior year and the disciplinary action taken;</w:t>
      </w:r>
    </w:p>
    <w:p>
      <w:pPr>
        <w:spacing w:before="0" w:after="0" w:line="408" w:lineRule="exact"/>
        <w:ind w:left="0" w:right="0" w:firstLine="576"/>
        <w:jc w:val="left"/>
      </w:pPr>
      <w:r>
        <w:rPr/>
        <w:t xml:space="preserve">(b) The types of contraband detected by the body scanner;</w:t>
      </w:r>
    </w:p>
    <w:p>
      <w:pPr>
        <w:spacing w:before="0" w:after="0" w:line="408" w:lineRule="exact"/>
        <w:ind w:left="0" w:right="0" w:firstLine="576"/>
        <w:jc w:val="left"/>
      </w:pPr>
      <w:r>
        <w:rPr/>
        <w:t xml:space="preserve">(c) The number of confiscated substances in the prior five years; and</w:t>
      </w:r>
    </w:p>
    <w:p>
      <w:pPr>
        <w:spacing w:before="0" w:after="0" w:line="408" w:lineRule="exact"/>
        <w:ind w:left="0" w:right="0" w:firstLine="576"/>
        <w:jc w:val="left"/>
      </w:pPr>
      <w:r>
        <w:rPr/>
        <w:t xml:space="preserve">(d) The number of inmates with positive body scans for substance-related contraband in the prior year who were assessed for substance use disorder and received substance use disorder treatment services while incarcerated.</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"Contraband" has the meaning as in RCW 9A.76.010;</w:t>
      </w:r>
    </w:p>
    <w:p>
      <w:pPr>
        <w:spacing w:before="0" w:after="0" w:line="408" w:lineRule="exact"/>
        <w:ind w:left="0" w:right="0" w:firstLine="576"/>
        <w:jc w:val="left"/>
      </w:pPr>
      <w:r>
        <w:rPr/>
        <w:t xml:space="preserve">(b) "Dry cell watch" means the placement of an incarcerated person in a secure room or cell for the safe recovery of internally concealed contraband; and</w:t>
      </w:r>
    </w:p>
    <w:p>
      <w:pPr>
        <w:spacing w:before="0" w:after="0" w:line="408" w:lineRule="exact"/>
        <w:ind w:left="0" w:right="0" w:firstLine="576"/>
        <w:jc w:val="left"/>
      </w:pPr>
      <w:r>
        <w:rPr/>
        <w:t xml:space="preserve">(c) "Substance use disorder treatment services" means services licensed by the department of health or provided as part of a substance use disorder treatment program that has been approved by the department of health.</w:t>
      </w:r>
    </w:p>
    <w:p>
      <w:pPr>
        <w:spacing w:before="0" w:after="0" w:line="408" w:lineRule="exact"/>
        <w:ind w:left="0" w:right="0" w:firstLine="576"/>
        <w:jc w:val="left"/>
      </w:pPr>
      <w:r>
        <w:rPr/>
        <w:t xml:space="preserve">(6) This section expires June 30, 2024.</w:t>
      </w:r>
    </w:p>
    <w:p/>
    <w:p>
      <w:pPr>
        <w:jc w:val="center"/>
      </w:pPr>
      <w:r>
        <w:rPr>
          <w:b/>
        </w:rPr>
        <w:t>--- END ---</w:t>
      </w:r>
    </w:p>
    <w:sectPr>
      <w:pgNumType w:start="1"/>
      <w:footerReference xmlns:r="http://schemas.openxmlformats.org/officeDocument/2006/relationships" r:id="R86987b14284849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4696a3f61e41b3" /><Relationship Type="http://schemas.openxmlformats.org/officeDocument/2006/relationships/footer" Target="/word/footer1.xml" Id="R86987b14284849f1" /></Relationships>
</file>