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883ef79f994f91" /></Relationships>
</file>

<file path=word/document.xml><?xml version="1.0" encoding="utf-8"?>
<w:document xmlns:w="http://schemas.openxmlformats.org/wordprocessingml/2006/main">
  <w:body>
    <w:p>
      <w:r>
        <w:t>S-3410.2</w:t>
      </w:r>
    </w:p>
    <w:p>
      <w:pPr>
        <w:jc w:val="center"/>
      </w:pPr>
      <w:r>
        <w:t>_______________________________________________</w:t>
      </w:r>
    </w:p>
    <w:p/>
    <w:p>
      <w:pPr>
        <w:jc w:val="center"/>
      </w:pPr>
      <w:r>
        <w:rPr>
          <w:b/>
        </w:rPr>
        <w:t>SENATE BILL 5687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C. Wilson, Liias, Billig, Das, Nguyen, Pedersen, Saldaña, and Stanford</w:t>
      </w:r>
    </w:p>
    <w:p/>
    <w:p>
      <w:r>
        <w:rPr>
          <w:t xml:space="preserve">Prefiled 01/05/22.</w:t>
        </w:rPr>
      </w:r>
      <w:r>
        <w:rPr>
          <w:t xml:space="preserve">Read first time 01/10/22.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traffic safety improvements; amending RCW 46.61.415, 46.61.405, 46.63.170, and 46.63.170; reenacting and amending RCW 46.61.250;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415</w:t>
      </w:r>
      <w:r>
        <w:rPr/>
        <w:t xml:space="preserve"> and 2013 c 264 s 1 are each amended to read as follows:</w:t>
      </w:r>
    </w:p>
    <w:p>
      <w:pPr>
        <w:spacing w:before="0" w:after="0" w:line="408" w:lineRule="exact"/>
        <w:ind w:left="0" w:right="0" w:firstLine="576"/>
        <w:jc w:val="left"/>
      </w:pPr>
      <w:r>
        <w:rPr/>
        <w:t xml:space="preserve">(1) Whenever local authorities in their respective jurisdictions determine on the basis of an engineering and traffic investigation that the maximum speed permitted under RCW 46.61.400 or 46.61.440 is greater or less than is reasonable and safe under the conditions found to exist upon a highway or part of a highway, the local authority may determine and declare a reasonable and safe maximum limit thereon which</w:t>
      </w:r>
    </w:p>
    <w:p>
      <w:pPr>
        <w:spacing w:before="0" w:after="0" w:line="408" w:lineRule="exact"/>
        <w:ind w:left="0" w:right="0" w:firstLine="576"/>
        <w:jc w:val="left"/>
      </w:pPr>
      <w:r>
        <w:rPr/>
        <w:t xml:space="preserve">(a) Decreases the limit at intersections; or</w:t>
      </w:r>
    </w:p>
    <w:p>
      <w:pPr>
        <w:spacing w:before="0" w:after="0" w:line="408" w:lineRule="exact"/>
        <w:ind w:left="0" w:right="0" w:firstLine="576"/>
        <w:jc w:val="left"/>
      </w:pPr>
      <w:r>
        <w:rPr/>
        <w:t xml:space="preserve">(b) Increases the limit but not to more than </w:t>
      </w:r>
      <w:r>
        <w:t>((</w:t>
      </w:r>
      <w:r>
        <w:rPr>
          <w:strike/>
        </w:rPr>
        <w:t xml:space="preserve">sixty</w:t>
      </w:r>
      <w:r>
        <w:t>))</w:t>
      </w:r>
      <w:r>
        <w:rPr/>
        <w:t xml:space="preserve"> </w:t>
      </w:r>
      <w:r>
        <w:rPr>
          <w:u w:val="single"/>
        </w:rPr>
        <w:t xml:space="preserve">60</w:t>
      </w:r>
      <w:r>
        <w:rPr/>
        <w:t xml:space="preserve"> miles per hour; or</w:t>
      </w:r>
    </w:p>
    <w:p>
      <w:pPr>
        <w:spacing w:before="0" w:after="0" w:line="408" w:lineRule="exact"/>
        <w:ind w:left="0" w:right="0" w:firstLine="576"/>
        <w:jc w:val="left"/>
      </w:pPr>
      <w:r>
        <w:rPr/>
        <w:t xml:space="preserve">(c) Decreases the limit but not to less than </w:t>
      </w:r>
      <w:r>
        <w:t>((</w:t>
      </w:r>
      <w:r>
        <w:rPr>
          <w:strike/>
        </w:rPr>
        <w:t xml:space="preserve">twenty</w:t>
      </w:r>
      <w:r>
        <w:t>))</w:t>
      </w:r>
      <w:r>
        <w:rPr/>
        <w:t xml:space="preserve"> </w:t>
      </w:r>
      <w:r>
        <w:rPr>
          <w:u w:val="single"/>
        </w:rPr>
        <w:t xml:space="preserve">20</w:t>
      </w:r>
      <w:r>
        <w:rPr/>
        <w:t xml:space="preserve"> miles per hour.</w:t>
      </w:r>
    </w:p>
    <w:p>
      <w:pPr>
        <w:spacing w:before="0" w:after="0" w:line="408" w:lineRule="exact"/>
        <w:ind w:left="0" w:right="0" w:firstLine="576"/>
        <w:jc w:val="left"/>
      </w:pPr>
      <w:r>
        <w:rPr/>
        <w:t xml:space="preserve">(2) Local authorities in their respective jurisdictions shall determine by an engineering and traffic investigation the proper maximum speed for all arterial streets and shall declare a reasonable and safe maximum limit thereon which may be greater or less than the maximum speed permitted under RCW 46.61.400(2) but shall not exceed </w:t>
      </w:r>
      <w:r>
        <w:t>((</w:t>
      </w:r>
      <w:r>
        <w:rPr>
          <w:strike/>
        </w:rPr>
        <w:t xml:space="preserve">sixty</w:t>
      </w:r>
      <w:r>
        <w:t>))</w:t>
      </w:r>
      <w:r>
        <w:rPr/>
        <w:t xml:space="preserve"> </w:t>
      </w:r>
      <w:r>
        <w:rPr>
          <w:u w:val="single"/>
        </w:rPr>
        <w:t xml:space="preserve">60</w:t>
      </w:r>
      <w:r>
        <w:rPr/>
        <w:t xml:space="preserve"> miles per hour.</w:t>
      </w:r>
    </w:p>
    <w:p>
      <w:pPr>
        <w:spacing w:before="0" w:after="0" w:line="408" w:lineRule="exact"/>
        <w:ind w:left="0" w:right="0" w:firstLine="576"/>
        <w:jc w:val="left"/>
      </w:pPr>
      <w:r>
        <w:rPr/>
        <w:t xml:space="preserve">(3)(a) </w:t>
      </w:r>
      <w:r>
        <w:t>((</w:t>
      </w:r>
      <w:r>
        <w:rPr>
          <w:strike/>
        </w:rPr>
        <w:t xml:space="preserve">Cities and towns</w:t>
      </w:r>
      <w:r>
        <w:t>))</w:t>
      </w:r>
      <w:r>
        <w:rPr/>
        <w:t xml:space="preserve"> </w:t>
      </w:r>
      <w:r>
        <w:rPr>
          <w:u w:val="single"/>
        </w:rPr>
        <w:t xml:space="preserve">Local authorities</w:t>
      </w:r>
      <w:r>
        <w:rPr/>
        <w:t xml:space="preserve"> in their respective jurisdictions may establish a maximum speed limit of </w:t>
      </w:r>
      <w:r>
        <w:t>((</w:t>
      </w:r>
      <w:r>
        <w:rPr>
          <w:strike/>
        </w:rPr>
        <w:t xml:space="preserve">twenty</w:t>
      </w:r>
      <w:r>
        <w:t>))</w:t>
      </w:r>
      <w:r>
        <w:rPr/>
        <w:t xml:space="preserve"> </w:t>
      </w:r>
      <w:r>
        <w:rPr>
          <w:u w:val="single"/>
        </w:rPr>
        <w:t xml:space="preserve">20</w:t>
      </w:r>
      <w:r>
        <w:rPr/>
        <w:t xml:space="preserve"> miles per hour on a nonarterial highway</w:t>
      </w:r>
      <w:r>
        <w:t>((</w:t>
      </w:r>
      <w:r>
        <w:rPr>
          <w:strike/>
        </w:rPr>
        <w:t xml:space="preserve">,</w:t>
      </w:r>
      <w:r>
        <w:t>))</w:t>
      </w:r>
      <w:r>
        <w:rPr/>
        <w:t xml:space="preserve"> or part of a nonarterial highway</w:t>
      </w:r>
      <w:r>
        <w:t>((</w:t>
      </w:r>
      <w:r>
        <w:rPr>
          <w:strike/>
        </w:rPr>
        <w:t xml:space="preserve">, that is within a residence district or business district</w:t>
      </w:r>
      <w:r>
        <w:t>))</w:t>
      </w:r>
      <w:r>
        <w:rPr/>
        <w:t xml:space="preserve">.</w:t>
      </w:r>
    </w:p>
    <w:p>
      <w:pPr>
        <w:spacing w:before="0" w:after="0" w:line="408" w:lineRule="exact"/>
        <w:ind w:left="0" w:right="0" w:firstLine="576"/>
        <w:jc w:val="left"/>
      </w:pPr>
      <w:r>
        <w:rPr/>
        <w:t xml:space="preserve">(b) A speed limit established under this subsection by a </w:t>
      </w:r>
      <w:r>
        <w:t>((</w:t>
      </w:r>
      <w:r>
        <w:rPr>
          <w:strike/>
        </w:rPr>
        <w:t xml:space="preserve">city or town</w:t>
      </w:r>
      <w:r>
        <w:t>))</w:t>
      </w:r>
      <w:r>
        <w:rPr/>
        <w:t xml:space="preserve"> </w:t>
      </w:r>
      <w:r>
        <w:rPr>
          <w:u w:val="single"/>
        </w:rPr>
        <w:t xml:space="preserve">local authority</w:t>
      </w:r>
      <w:r>
        <w:rPr/>
        <w:t xml:space="preserve"> does not need to be determined on the basis of an engineering and traffic investigation if the </w:t>
      </w:r>
      <w:r>
        <w:t>((</w:t>
      </w:r>
      <w:r>
        <w:rPr>
          <w:strike/>
        </w:rPr>
        <w:t xml:space="preserve">city or town</w:t>
      </w:r>
      <w:r>
        <w:t>))</w:t>
      </w:r>
      <w:r>
        <w:rPr/>
        <w:t xml:space="preserve"> </w:t>
      </w:r>
      <w:r>
        <w:rPr>
          <w:u w:val="single"/>
        </w:rPr>
        <w:t xml:space="preserve">local authority</w:t>
      </w:r>
      <w:r>
        <w:rPr/>
        <w:t xml:space="preserve"> has developed procedures regarding establishing a maximum speed limit under this subsection. Any speed limit established under this subsection may be canceled within one year of its establishment, and the previous speed limit reestablished, without an engineering and traffic investigation. This subsection does not otherwise affect the requirement that </w:t>
      </w:r>
      <w:r>
        <w:t>((</w:t>
      </w:r>
      <w:r>
        <w:rPr>
          <w:strike/>
        </w:rPr>
        <w:t xml:space="preserve">cities and towns</w:t>
      </w:r>
      <w:r>
        <w:t>))</w:t>
      </w:r>
      <w:r>
        <w:rPr/>
        <w:t xml:space="preserve"> </w:t>
      </w:r>
      <w:r>
        <w:rPr>
          <w:u w:val="single"/>
        </w:rPr>
        <w:t xml:space="preserve">local authorities</w:t>
      </w:r>
      <w:r>
        <w:rPr/>
        <w:t xml:space="preserve"> conduct an engineering and traffic investigation to determine whether to increase speed limits.</w:t>
      </w:r>
    </w:p>
    <w:p>
      <w:pPr>
        <w:spacing w:before="0" w:after="0" w:line="408" w:lineRule="exact"/>
        <w:ind w:left="0" w:right="0" w:firstLine="576"/>
        <w:jc w:val="left"/>
      </w:pPr>
      <w:r>
        <w:rPr/>
        <w:t xml:space="preserve">(c) When establishing speed limits under this subsection, </w:t>
      </w:r>
      <w:r>
        <w:t>((</w:t>
      </w:r>
      <w:r>
        <w:rPr>
          <w:strike/>
        </w:rPr>
        <w:t xml:space="preserve">cities and towns</w:t>
      </w:r>
      <w:r>
        <w:t>))</w:t>
      </w:r>
      <w:r>
        <w:rPr/>
        <w:t xml:space="preserve"> </w:t>
      </w:r>
      <w:r>
        <w:rPr>
          <w:u w:val="single"/>
        </w:rPr>
        <w:t xml:space="preserve">local authorities</w:t>
      </w:r>
      <w:r>
        <w:rPr/>
        <w:t xml:space="preserve"> shall consult the manual on uniform traffic control devices as adopted by the Washington state department of transportation.</w:t>
      </w:r>
    </w:p>
    <w:p>
      <w:pPr>
        <w:spacing w:before="0" w:after="0" w:line="408" w:lineRule="exact"/>
        <w:ind w:left="0" w:right="0" w:firstLine="576"/>
        <w:jc w:val="left"/>
      </w:pPr>
      <w:r>
        <w:rPr/>
        <w:t xml:space="preserve">(4) The secretary of transportation is authorized to establish speed limits on county roads and city and town streets as shall be necessary to conform with any federal requirements which are a prescribed condition for the allocation of federal funds to the state.</w:t>
      </w:r>
    </w:p>
    <w:p>
      <w:pPr>
        <w:spacing w:before="0" w:after="0" w:line="408" w:lineRule="exact"/>
        <w:ind w:left="0" w:right="0" w:firstLine="576"/>
        <w:jc w:val="left"/>
      </w:pPr>
      <w:r>
        <w:rPr/>
        <w:t xml:space="preserve">(5) Any altered limit established as hereinbefore authorized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w:t>
      </w:r>
    </w:p>
    <w:p>
      <w:pPr>
        <w:spacing w:before="0" w:after="0" w:line="408" w:lineRule="exact"/>
        <w:ind w:left="0" w:right="0" w:firstLine="576"/>
        <w:jc w:val="left"/>
      </w:pPr>
      <w:r>
        <w:rPr/>
        <w:t xml:space="preserve">(6) Any alteration of maximum limits on state highways within incorporated cities or towns by local authorities shall not be effective until such alteration has been approved by the secretary of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405</w:t>
      </w:r>
      <w:r>
        <w:rPr/>
        <w:t xml:space="preserve"> and 1987 c 397 s 3 are each amended to read as follows:</w:t>
      </w:r>
    </w:p>
    <w:p>
      <w:pPr>
        <w:spacing w:before="0" w:after="0" w:line="408" w:lineRule="exact"/>
        <w:ind w:left="0" w:right="0" w:firstLine="576"/>
        <w:jc w:val="left"/>
      </w:pPr>
      <w:r>
        <w:rPr>
          <w:u w:val="single"/>
        </w:rPr>
        <w:t xml:space="preserve">(1)</w:t>
      </w:r>
      <w:r>
        <w:rPr/>
        <w:t xml:space="preserve"> Whenever the secretary of transportation shall determine upon the basis of an engineering and traffic investigation that any maximum speed hereinbefore set forth is greater than is reasonable or safe with respect to a state highway under the conditions found to exist at any intersection or upon any other part of the state highway system or at state ferry terminals, or that a general reduction of any maximum speed set forth in RCW 46.61.400 is necessary in order to comply with a national maximum speed limit, the secretary may determine and declare a reasonable and safe lower maximum limit or a lower maximum limit which will comply with a national maximum speed limit, for any state highway, the entire state highway system, or any portion thereof, which shall be effective when appropriate signs giving notice thereof are erected. The secretary may also fix and regulate the speed of vehicles on any state highway within the maximum speed limit allowed by this chapter for special occasions including, but not limited to, local parades and other special events. Any such maximum speed limit may be declared to be effective at all times or at such times as are indicated upon the said signs; and differing limits may be established for different times of day, different types of vehicles, varying weather conditions, and other factors bearing on safe speeds, which shall be effective (a) </w:t>
      </w:r>
      <w:r>
        <w:t>((</w:t>
      </w:r>
      <w:r>
        <w:rPr>
          <w:strike/>
        </w:rPr>
        <w:t xml:space="preserve">[(1)]</w:t>
      </w:r>
      <w:r>
        <w:t>))</w:t>
      </w:r>
      <w:r>
        <w:rPr/>
        <w:t xml:space="preserve"> when posted upon appropriate fixed or variable signs or (b) </w:t>
      </w:r>
      <w:r>
        <w:t>((</w:t>
      </w:r>
      <w:r>
        <w:rPr>
          <w:strike/>
        </w:rPr>
        <w:t xml:space="preserve">[(2)]</w:t>
      </w:r>
      <w:r>
        <w:t>))</w:t>
      </w:r>
      <w:r>
        <w:rPr/>
        <w:t xml:space="preserve"> if a maximum limit is established for auto stages which is lower than the limit for automobiles, the auto stage speed limit shall become effective </w:t>
      </w:r>
      <w:r>
        <w:t>((</w:t>
      </w:r>
      <w:r>
        <w:rPr>
          <w:strike/>
        </w:rPr>
        <w:t xml:space="preserve">thirty</w:t>
      </w:r>
      <w:r>
        <w:t>))</w:t>
      </w:r>
      <w:r>
        <w:rPr/>
        <w:t xml:space="preserve"> </w:t>
      </w:r>
      <w:r>
        <w:rPr>
          <w:u w:val="single"/>
        </w:rPr>
        <w:t xml:space="preserve">30</w:t>
      </w:r>
      <w:r>
        <w:rPr/>
        <w:t xml:space="preserve"> days after written notice thereof is mailed in the manner provided in </w:t>
      </w:r>
      <w:r>
        <w:t>((</w:t>
      </w:r>
      <w:r>
        <w:rPr>
          <w:strike/>
        </w:rPr>
        <w:t xml:space="preserve">subsection (4) of</w:t>
      </w:r>
      <w:r>
        <w:t>))</w:t>
      </w:r>
      <w:r>
        <w:rPr/>
        <w:t xml:space="preserve"> RCW 46.61.410</w:t>
      </w:r>
      <w:r>
        <w:rPr>
          <w:u w:val="single"/>
        </w:rPr>
        <w:t xml:space="preserve">(4)</w:t>
      </w:r>
      <w:r>
        <w:rPr/>
        <w:t xml:space="preserve">, as now or hereafter amended.</w:t>
      </w:r>
    </w:p>
    <w:p>
      <w:pPr>
        <w:spacing w:before="0" w:after="0" w:line="408" w:lineRule="exact"/>
        <w:ind w:left="0" w:right="0" w:firstLine="576"/>
        <w:jc w:val="left"/>
      </w:pPr>
      <w:r>
        <w:rPr>
          <w:u w:val="single"/>
        </w:rPr>
        <w:t xml:space="preserve">(2) The secretary of transportation may establish a maximum speed limit of 20 miles per hour on a nonarterial state highway, or part of a nonarterial state highway, without a determination made on the basis of an engineering and traffic investigation, subject to the conditions described in RCW 46.61.415(3).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250</w:t>
      </w:r>
      <w:r>
        <w:rPr/>
        <w:t xml:space="preserve"> and 2019 c 403 s 9 and 2019 c 214 s 14 are each reenacted and amended to read as follows:</w:t>
      </w:r>
    </w:p>
    <w:p>
      <w:pPr>
        <w:spacing w:before="0" w:after="0" w:line="408" w:lineRule="exact"/>
        <w:ind w:left="0" w:right="0" w:firstLine="576"/>
        <w:jc w:val="left"/>
      </w:pPr>
      <w:r>
        <w:rPr/>
        <w:t xml:space="preserve">(1) Where sidewalks are provided and are accessible, it is unlawful for any pedestrian to walk or otherwise move along and upon an adjacent roadway. Where sidewalks are provided but wheelchair access is not available, persons with disabilities who require such access may walk or otherwise move along and upon an adjacent roadway until they reach an access point in the sidewalk.</w:t>
      </w:r>
    </w:p>
    <w:p>
      <w:pPr>
        <w:spacing w:before="0" w:after="0" w:line="408" w:lineRule="exact"/>
        <w:ind w:left="0" w:right="0" w:firstLine="576"/>
        <w:jc w:val="left"/>
      </w:pPr>
      <w:r>
        <w:rPr/>
        <w:t xml:space="preserve">(2) Where sidewalks are not provided or are inaccessible, a pedestrian walking or otherwise moving along and upon a highway, and any personal delivery device moving along and upon a highway, shall:</w:t>
      </w:r>
    </w:p>
    <w:p>
      <w:pPr>
        <w:spacing w:before="0" w:after="0" w:line="408" w:lineRule="exact"/>
        <w:ind w:left="0" w:right="0" w:firstLine="576"/>
        <w:jc w:val="left"/>
      </w:pPr>
      <w:r>
        <w:rPr/>
        <w:t xml:space="preserve">(a) When shoulders are provided and are accessible, walk </w:t>
      </w:r>
      <w:r>
        <w:rPr>
          <w:u w:val="single"/>
        </w:rPr>
        <w:t xml:space="preserve">or move</w:t>
      </w:r>
      <w:r>
        <w:rPr/>
        <w:t xml:space="preserve"> on the shoulder of the roadway as far as is practicable from the edge of the roadway, facing traffic when a shoulder is available in this direction; or</w:t>
      </w:r>
    </w:p>
    <w:p>
      <w:pPr>
        <w:spacing w:before="0" w:after="0" w:line="408" w:lineRule="exact"/>
        <w:ind w:left="0" w:right="0" w:firstLine="576"/>
        <w:jc w:val="left"/>
      </w:pPr>
      <w:r>
        <w:rPr/>
        <w:t xml:space="preserve">(b) When shoulders are not provided or are inaccessible, walk </w:t>
      </w:r>
      <w:r>
        <w:rPr>
          <w:u w:val="single"/>
        </w:rPr>
        <w:t xml:space="preserve">or move</w:t>
      </w:r>
      <w:r>
        <w:rPr/>
        <w:t xml:space="preserve"> as near as is practicable to the outside edge of the roadway facing traffic, and when practicable, move clear of the roadway upon meeting an oncoming vehicle.</w:t>
      </w:r>
    </w:p>
    <w:p>
      <w:pPr>
        <w:spacing w:before="0" w:after="0" w:line="408" w:lineRule="exact"/>
        <w:ind w:left="0" w:right="0" w:firstLine="576"/>
        <w:jc w:val="left"/>
      </w:pPr>
      <w:r>
        <w:rPr/>
        <w:t xml:space="preserve">(3) A pedestrian traveling to the nearest emergency reporting device on a one-way roadway of a controlled access highway is not required to travel facing traffic as otherwise required by subsection (2) of this section.</w:t>
      </w:r>
    </w:p>
    <w:p>
      <w:pPr>
        <w:spacing w:before="0" w:after="0" w:line="408" w:lineRule="exact"/>
        <w:ind w:left="0" w:right="0" w:firstLine="576"/>
        <w:jc w:val="left"/>
      </w:pPr>
      <w:r>
        <w:rPr>
          <w:u w:val="single"/>
        </w:rPr>
        <w:t xml:space="preserve">(4) When walking or otherwise moving along and upon an adjacent roadway, a pedestrian shall exercise due care to avoid colliding with any vehicle upon the roadway.</w:t>
      </w:r>
    </w:p>
    <w:p>
      <w:pPr>
        <w:spacing w:before="0" w:after="0" w:line="408" w:lineRule="exact"/>
        <w:ind w:left="0" w:right="0" w:firstLine="576"/>
        <w:jc w:val="left"/>
      </w:pPr>
      <w:r>
        <w:rPr>
          <w:u w:val="single"/>
        </w:rPr>
        <w:t xml:space="preserve">(5) Subsections (1) and (2) of this section do not apply when the roadway is duly closed to vehicular traffic by placement of official traffic control devices for the sole purposes of pedestrian and bicyclist use of the roadway.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2020 c 224 s 1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Except for proposed locations used solely for the pilot program purposes permitted under subsection (6) of this section,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 </w:t>
      </w:r>
      <w:r>
        <w:rPr>
          <w:u w:val="single"/>
        </w:rPr>
        <w:t xml:space="preserve">and speed violations on any roadway identified in a school walk area as defined in RCW 28A.160.160</w:t>
      </w:r>
      <w:r>
        <w:rPr/>
        <w:t xml:space="preserve">; speed violations subject to (c) of this subsection; or violations included in subsection (6) of this section for the duration of the pilot program authorized under subsection (6) of this section.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website.</w:t>
      </w:r>
    </w:p>
    <w:p>
      <w:pPr>
        <w:spacing w:before="0" w:after="0" w:line="408" w:lineRule="exact"/>
        <w:ind w:left="0" w:right="0" w:firstLine="576"/>
        <w:jc w:val="left"/>
      </w:pPr>
      <w:r>
        <w:rPr/>
        <w:t xml:space="preserve">(b) Except as provided in (c) of this subsection and subsection (6) of this section, use of automated traffic safety cameras is restricted to the following locations only: (i) Intersections of two or more arterials with traffic control signals that have yellow change interval durations in accordance with RCW 47.36.022, which interval durations may not be reduced after placement of the camera; (ii) railroad crossings; and (iii) school speed zones </w:t>
      </w:r>
      <w:r>
        <w:rPr>
          <w:u w:val="single"/>
        </w:rPr>
        <w:t xml:space="preserve">and roadways identified in a school walk area as defined in RCW 28A.160.160</w:t>
      </w:r>
      <w:r>
        <w:rPr/>
        <w:t xml:space="preserve">.</w:t>
      </w:r>
    </w:p>
    <w:p>
      <w:pPr>
        <w:spacing w:before="0" w:after="0" w:line="408" w:lineRule="exact"/>
        <w:ind w:left="0" w:right="0" w:firstLine="576"/>
        <w:jc w:val="left"/>
      </w:pPr>
      <w:r>
        <w:rPr/>
        <w:t xml:space="preserve">(c) Any city west of the Cascade mountains with a population of more than </w:t>
      </w:r>
      <w:r>
        <w:t>((</w:t>
      </w:r>
      <w:r>
        <w:rPr>
          <w:strike/>
        </w:rPr>
        <w:t xml:space="preserve">one hundred ninety-five thousand</w:t>
      </w:r>
      <w:r>
        <w:t>))</w:t>
      </w:r>
      <w:r>
        <w:rPr/>
        <w:t xml:space="preserve"> </w:t>
      </w:r>
      <w:r>
        <w:rPr>
          <w:u w:val="single"/>
        </w:rPr>
        <w:t xml:space="preserve">195,000</w:t>
      </w:r>
      <w:r>
        <w:rPr/>
        <w:t xml:space="preserve"> located in a county with a population of fewer than </w:t>
      </w:r>
      <w:r>
        <w:t>((</w:t>
      </w:r>
      <w:r>
        <w:rPr>
          <w:strike/>
        </w:rPr>
        <w:t xml:space="preserve">one million five hundred thousand</w:t>
      </w:r>
      <w:r>
        <w:t>))</w:t>
      </w:r>
      <w:r>
        <w:rPr/>
        <w:t xml:space="preserve"> </w:t>
      </w:r>
      <w:r>
        <w:rPr>
          <w:u w:val="single"/>
        </w:rPr>
        <w:t xml:space="preserve">1,500,000</w:t>
      </w:r>
      <w:r>
        <w:rPr/>
        <w:t xml:space="preserve"> may operate an automated traffic safety camera to detect speed violations subject to the following limitations:</w:t>
      </w:r>
    </w:p>
    <w:p>
      <w:pPr>
        <w:spacing w:before="0" w:after="0" w:line="408" w:lineRule="exact"/>
        <w:ind w:left="0" w:right="0" w:firstLine="576"/>
        <w:jc w:val="left"/>
      </w:pPr>
      <w:r>
        <w:rPr/>
        <w:t xml:space="preserve">(i) A city may only operate one such automated traffic safety camera within its respective jurisdiction; and</w:t>
      </w:r>
    </w:p>
    <w:p>
      <w:pPr>
        <w:spacing w:before="0" w:after="0" w:line="408" w:lineRule="exact"/>
        <w:ind w:left="0" w:right="0" w:firstLine="576"/>
        <w:jc w:val="left"/>
      </w:pPr>
      <w:r>
        <w:rPr/>
        <w:t xml:space="preserve">(ii) The use and location of the automated traffic safety camera must have first been authorized by the Washington state legislature as a pilot project for at least one full year.</w:t>
      </w:r>
    </w:p>
    <w:p>
      <w:pPr>
        <w:spacing w:before="0" w:after="0" w:line="408" w:lineRule="exact"/>
        <w:ind w:left="0" w:right="0" w:firstLine="576"/>
        <w:jc w:val="left"/>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(e) A notice of infraction must be mailed to the registered owner of the vehicle within </w:t>
      </w:r>
      <w:r>
        <w:t>((</w:t>
      </w:r>
      <w:r>
        <w:rPr>
          <w:strike/>
        </w:rPr>
        <w:t xml:space="preserve">fourteen</w:t>
      </w:r>
      <w:r>
        <w:t>))</w:t>
      </w:r>
      <w:r>
        <w:rPr/>
        <w:t xml:space="preserve"> </w:t>
      </w:r>
      <w:r>
        <w:rPr>
          <w:u w:val="single"/>
        </w:rPr>
        <w:t xml:space="preserve">14</w:t>
      </w:r>
      <w:r>
        <w:rPr/>
        <w:t xml:space="preserve"> days of the violation, or to the renter of a vehicle within </w:t>
      </w:r>
      <w:r>
        <w:t>((</w:t>
      </w:r>
      <w:r>
        <w:rPr>
          <w:strike/>
        </w:rPr>
        <w:t xml:space="preserve">fourteen</w:t>
      </w:r>
      <w:r>
        <w:t>))</w:t>
      </w:r>
      <w:r>
        <w:rPr/>
        <w:t xml:space="preserve"> </w:t>
      </w:r>
      <w:r>
        <w:rPr>
          <w:u w:val="single"/>
        </w:rPr>
        <w:t xml:space="preserve">14</w:t>
      </w:r>
      <w:r>
        <w:rPr/>
        <w:t xml:space="preserve">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(g) Notwithstanding any other provision of law, all photographs, microphotographs, or electronic images, or any other personally identifying data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or any other personally identifying data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(h) All locations where an automated traffic safety camera is used must be clearly marked at least </w:t>
      </w:r>
      <w:r>
        <w:t>((</w:t>
      </w:r>
      <w:r>
        <w:rPr>
          <w:strike/>
        </w:rPr>
        <w:t xml:space="preserve">thirty</w:t>
      </w:r>
      <w:r>
        <w:t>))</w:t>
      </w:r>
      <w:r>
        <w:rPr/>
        <w:t xml:space="preserve"> </w:t>
      </w:r>
      <w:r>
        <w:rPr>
          <w:u w:val="single"/>
        </w:rPr>
        <w:t xml:space="preserve">30</w:t>
      </w:r>
      <w:r>
        <w:rPr/>
        <w:t xml:space="preserve">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(i)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46.20.270(2). Except as provided otherwise in subsection (6) of this section,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w:t>
      </w:r>
      <w:r>
        <w:t>((</w:t>
      </w:r>
      <w:r>
        <w:rPr>
          <w:strike/>
        </w:rPr>
        <w:t xml:space="preserve">eighteen</w:t>
      </w:r>
      <w:r>
        <w:t>))</w:t>
      </w:r>
      <w:r>
        <w:rPr/>
        <w:t xml:space="preserve"> </w:t>
      </w:r>
      <w:r>
        <w:rPr>
          <w:u w:val="single"/>
        </w:rPr>
        <w:t xml:space="preserve">18</w:t>
      </w:r>
      <w:r>
        <w:rPr/>
        <w:t xml:space="preserve">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(5)(a)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as detected by a speed measuring device.</w:t>
      </w:r>
    </w:p>
    <w:p>
      <w:pPr>
        <w:spacing w:before="0" w:after="0" w:line="408" w:lineRule="exact"/>
        <w:ind w:left="0" w:right="0" w:firstLine="576"/>
        <w:jc w:val="left"/>
      </w:pPr>
      <w:r>
        <w:rPr/>
        <w:t xml:space="preserve">(b) For the purposes of the pilot program authorized under subsection (6) of this section, "automated traffic safety camera" also includes a device used to detect stopping at intersection or crosswalk violations; stopping when traffic obstructed violations; public transportation only lane violations; and stopping or traveling in restricted lane violations. The device, including all technology defined under "automated traffic safety camera," must not reveal the face of the driver or the passengers in vehicles, and must not use any facial recognition technology in real time or after capturing any information. If the face of any individual in a crosswalk or otherwise within the frame is incidentally captured, it may not be made available to the public nor used for any purpose including, but not limited to, any law enforcement action, except in a pending action or proceeding related to a violation under this section.</w:t>
      </w:r>
    </w:p>
    <w:p>
      <w:pPr>
        <w:spacing w:before="0" w:after="0" w:line="408" w:lineRule="exact"/>
        <w:ind w:left="0" w:right="0" w:firstLine="576"/>
        <w:jc w:val="left"/>
      </w:pPr>
      <w:r>
        <w:rPr/>
        <w:t xml:space="preserve">(6)(a)(i) A city with a population greater than </w:t>
      </w:r>
      <w:r>
        <w:t>((</w:t>
      </w:r>
      <w:r>
        <w:rPr>
          <w:strike/>
        </w:rPr>
        <w:t xml:space="preserve">five hundred thousand</w:t>
      </w:r>
      <w:r>
        <w:t>))</w:t>
      </w:r>
      <w:r>
        <w:rPr/>
        <w:t xml:space="preserve"> </w:t>
      </w:r>
      <w:r>
        <w:rPr>
          <w:u w:val="single"/>
        </w:rPr>
        <w:t xml:space="preserve">500,000</w:t>
      </w:r>
      <w:r>
        <w:rPr/>
        <w:t xml:space="preserve"> may adopt an ordinance creating a pilot program authorizing automated traffic safety cameras to be used to detect one or more of the following violations: Stopping when traffic obstructed violations; stopping at intersection or crosswalk violations; public transportation only lane violations; and stopping or traveling in restricted lane violations. Under the pilot program, stopping at intersection or crosswalk violations may only be enforced at the twenty intersections where the city would most like to address safety concerns related to stopping at intersection or crosswalk violations. At a minimum, the local ordinance must contain the restrictions described in this section and provisions for public notice and signage.</w:t>
      </w:r>
    </w:p>
    <w:p>
      <w:pPr>
        <w:spacing w:before="0" w:after="0" w:line="408" w:lineRule="exact"/>
        <w:ind w:left="0" w:right="0" w:firstLine="576"/>
        <w:jc w:val="left"/>
      </w:pPr>
      <w:r>
        <w:rPr/>
        <w:t xml:space="preserve">(ii) Except where specifically exempted, all of the rules and restrictions applicable to the use of automated traffic safety cameras in this section apply to the use of automated traffic safety cameras in the pilot program established in this subsection (6).</w:t>
      </w:r>
    </w:p>
    <w:p>
      <w:pPr>
        <w:spacing w:before="0" w:after="0" w:line="408" w:lineRule="exact"/>
        <w:ind w:left="0" w:right="0" w:firstLine="576"/>
        <w:jc w:val="left"/>
      </w:pPr>
      <w:r>
        <w:rPr/>
        <w:t xml:space="preserve">(iii) As used in this subsection (6), "public transportation vehicle" means any motor vehicle, streetcar, train, trolley vehicle, ferry boat, or any other device, vessel, or vehicle that is owned or operated by a transit authority or an entity providing service on behalf of a transit authority that is used for the purpose of carrying passengers and that operates on established routes. "Transit authority" has the meaning provided in RCW 9.91.025.</w:t>
      </w:r>
    </w:p>
    <w:p>
      <w:pPr>
        <w:spacing w:before="0" w:after="0" w:line="408" w:lineRule="exact"/>
        <w:ind w:left="0" w:right="0" w:firstLine="576"/>
        <w:jc w:val="left"/>
      </w:pPr>
      <w:r>
        <w:rPr/>
        <w:t xml:space="preserve">(b) Use of automated traffic safety cameras as authorized in this subsection (6) is restricted to the following locations only: Locations authorized in subsection (1)(b) of this section; and midblock on arterials. Additionally, the use of automated traffic safety cameras as authorized in this subsection (6) is further limited to the following:</w:t>
      </w:r>
    </w:p>
    <w:p>
      <w:pPr>
        <w:spacing w:before="0" w:after="0" w:line="408" w:lineRule="exact"/>
        <w:ind w:left="0" w:right="0" w:firstLine="576"/>
        <w:jc w:val="left"/>
      </w:pPr>
      <w:r>
        <w:rPr/>
        <w:t xml:space="preserve">(i) The portion of state and local roadways in downtown areas of the city used for office and commercial activities, as well as retail shopping and support services, and that may include mixed residential uses;</w:t>
      </w:r>
    </w:p>
    <w:p>
      <w:pPr>
        <w:spacing w:before="0" w:after="0" w:line="408" w:lineRule="exact"/>
        <w:ind w:left="0" w:right="0" w:firstLine="576"/>
        <w:jc w:val="left"/>
      </w:pPr>
      <w:r>
        <w:rPr/>
        <w:t xml:space="preserve">(ii) The portion of state and local roadways in areas in the city within one-half mile north of the boundary of the area described in (b)(i) of this subsection;</w:t>
      </w:r>
    </w:p>
    <w:p>
      <w:pPr>
        <w:spacing w:before="0" w:after="0" w:line="408" w:lineRule="exact"/>
        <w:ind w:left="0" w:right="0" w:firstLine="576"/>
        <w:jc w:val="left"/>
      </w:pPr>
      <w:r>
        <w:rPr/>
        <w:t xml:space="preserve">(iii) Portions of roadway systems in the city that travel into and out of (b)(ii) of this subsection that are designated by the Washington state department of transportation as noninterstate freeways for up to four miles; and</w:t>
      </w:r>
    </w:p>
    <w:p>
      <w:pPr>
        <w:spacing w:before="0" w:after="0" w:line="408" w:lineRule="exact"/>
        <w:ind w:left="0" w:right="0" w:firstLine="576"/>
        <w:jc w:val="left"/>
      </w:pPr>
      <w:r>
        <w:rPr/>
        <w:t xml:space="preserve">(iv) Portions of roadway systems in the city connected to the portions of the noninterstate freeways identified in (b)(iii) of this subsection that are designated by the Washington state department of transportation as arterial roadways for up to one mile from the intersection of the arterial roadway and the noninterstate freeway.</w:t>
      </w:r>
    </w:p>
    <w:p>
      <w:pPr>
        <w:spacing w:before="0" w:after="0" w:line="408" w:lineRule="exact"/>
        <w:ind w:left="0" w:right="0" w:firstLine="576"/>
        <w:jc w:val="left"/>
      </w:pPr>
      <w:r>
        <w:rPr/>
        <w:t xml:space="preserve">(c) However, automated traffic safety cameras may not be used on an on-ramp to an interstate.</w:t>
      </w:r>
    </w:p>
    <w:p>
      <w:pPr>
        <w:spacing w:before="0" w:after="0" w:line="408" w:lineRule="exact"/>
        <w:ind w:left="0" w:right="0" w:firstLine="576"/>
        <w:jc w:val="left"/>
      </w:pPr>
      <w:r>
        <w:rPr/>
        <w:t xml:space="preserve">(d) From June 11, 2020, through December 31, 2020, a warning notice with no penalty must be issued to the registered owner of the vehicle for a violation generated through the use of an automated traffic safety camera authorized in this subsection (6). Beginning January 1, 2021, a notice of infraction must be issued, in a manner consistent with subsections (1)(e) and (3) of this section, for a violation generated through the use of an automated traffic safety camera authorized in this subsection (6). However, the penalty for the violation may not exceed </w:t>
      </w:r>
      <w:r>
        <w:t>((</w:t>
      </w:r>
      <w:r>
        <w:rPr>
          <w:strike/>
        </w:rPr>
        <w:t xml:space="preserve">seventy-five dollars</w:t>
      </w:r>
      <w:r>
        <w:t>))</w:t>
      </w:r>
      <w:r>
        <w:rPr/>
        <w:t xml:space="preserve"> </w:t>
      </w:r>
      <w:r>
        <w:rPr>
          <w:u w:val="single"/>
        </w:rPr>
        <w:t xml:space="preserve">$75</w:t>
      </w:r>
      <w:r>
        <w:rPr/>
        <w:t xml:space="preserve">.</w:t>
      </w:r>
    </w:p>
    <w:p>
      <w:pPr>
        <w:spacing w:before="0" w:after="0" w:line="408" w:lineRule="exact"/>
        <w:ind w:left="0" w:right="0" w:firstLine="576"/>
        <w:jc w:val="left"/>
      </w:pPr>
      <w:r>
        <w:rPr/>
        <w:t xml:space="preserve">(e) For infractions issued as authorized in this subsection (6), a city with a pilot program shall remit monthly to the state </w:t>
      </w:r>
      <w:r>
        <w:t>((</w:t>
      </w:r>
      <w:r>
        <w:rPr>
          <w:strike/>
        </w:rPr>
        <w:t xml:space="preserve">fifty</w:t>
      </w:r>
      <w:r>
        <w:t>))</w:t>
      </w:r>
      <w:r>
        <w:rPr/>
        <w:t xml:space="preserve"> </w:t>
      </w:r>
      <w:r>
        <w:rPr>
          <w:u w:val="single"/>
        </w:rPr>
        <w:t xml:space="preserve">50</w:t>
      </w:r>
      <w:r>
        <w:rPr/>
        <w:t xml:space="preserve"> percent of the noninterest money received under this subsection (6) in excess of the cost to install, operate, and maintain the automated traffic safety cameras for use in the pilot program. Money remitted under this subsection to the state treasurer shall be deposited in the Cooper Jones active transportation safety account created in RCW 46.68.480. The remaining </w:t>
      </w:r>
      <w:r>
        <w:t>((</w:t>
      </w:r>
      <w:r>
        <w:rPr>
          <w:strike/>
        </w:rPr>
        <w:t xml:space="preserve">fifty</w:t>
      </w:r>
      <w:r>
        <w:t>))</w:t>
      </w:r>
      <w:r>
        <w:rPr/>
        <w:t xml:space="preserve"> </w:t>
      </w:r>
      <w:r>
        <w:rPr>
          <w:u w:val="single"/>
        </w:rPr>
        <w:t xml:space="preserve">50</w:t>
      </w:r>
      <w:r>
        <w:rPr/>
        <w:t xml:space="preserve"> percent retained by the city must be used only for improvements to transportation that support equitable access and mobility for persons with disabilities.</w:t>
      </w:r>
    </w:p>
    <w:p>
      <w:pPr>
        <w:spacing w:before="0" w:after="0" w:line="408" w:lineRule="exact"/>
        <w:ind w:left="0" w:right="0" w:firstLine="576"/>
        <w:jc w:val="left"/>
      </w:pPr>
      <w:r>
        <w:rPr/>
        <w:t xml:space="preserve">(f) A transit authority may not take disciplinary action, regarding a warning or infraction issued pursuant to this subsection (6), against an employee who was operating a public transportation vehicle at the time the violation that was the basis of the warning or infraction was detected.</w:t>
      </w:r>
    </w:p>
    <w:p>
      <w:pPr>
        <w:spacing w:before="0" w:after="0" w:line="408" w:lineRule="exact"/>
        <w:ind w:left="0" w:right="0" w:firstLine="576"/>
        <w:jc w:val="left"/>
      </w:pPr>
      <w:r>
        <w:rPr/>
        <w:t xml:space="preserve">(g) A city that implements a pilot program under this subsection (6) must provide a preliminary report to the transportation committees of the legislature by June 30, 2022, and a final report by January 1, 2023, on the pilot program that includes the locations chosen for the automated traffic safety cameras used in the pilot program, the number of warnings and traffic infractions issued under the pilot program, the number of traffic infractions issued with respect to vehicles registered outside of the county in which the city is located, the infrastructure improvements made using the penalty moneys as required under (e) of this subsection, an equity analysis that includes any disproportionate impacts, safety, and on-time performance statistics related to the impact on driver behavior of the use of automated traffic safety cameras in the pilot program, and any recommendations on the use of automated traffic safety cameras to enforce the violations that these cameras were authorized to detect under the pilot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2015 3rd sp.s. c 44 s 406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 </w:t>
      </w:r>
      <w:r>
        <w:rPr>
          <w:u w:val="single"/>
        </w:rPr>
        <w:t xml:space="preserve">and speed violations on any roadway identified in a school walk area as defined in RCW 28A.160.160</w:t>
      </w:r>
      <w:r>
        <w:rPr/>
        <w:t xml:space="preserve">; or speed violations subject to (c) of this subsection.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website.</w:t>
      </w:r>
    </w:p>
    <w:p>
      <w:pPr>
        <w:spacing w:before="0" w:after="0" w:line="408" w:lineRule="exact"/>
        <w:ind w:left="0" w:right="0" w:firstLine="576"/>
        <w:jc w:val="left"/>
      </w:pPr>
      <w:r>
        <w:rPr/>
        <w:t xml:space="preserve">(b) Except as provided in (c) of this subsection, use of automated traffic safety cameras is restricted to the following locations only: (i) Intersections of two arterials with traffic control signals that have yellow change interval durations in accordance with RCW 47.36.022, which interval durations may not be reduced after placement of the camera; (ii) railroad crossings; and (iii) school speed zones </w:t>
      </w:r>
      <w:r>
        <w:rPr>
          <w:u w:val="single"/>
        </w:rPr>
        <w:t xml:space="preserve">and roadways identified in a school walk area as defined in RCW 28A.160.160</w:t>
      </w:r>
      <w:r>
        <w:rPr/>
        <w:t xml:space="preserve">.</w:t>
      </w:r>
    </w:p>
    <w:p>
      <w:pPr>
        <w:spacing w:before="0" w:after="0" w:line="408" w:lineRule="exact"/>
        <w:ind w:left="0" w:right="0" w:firstLine="576"/>
        <w:jc w:val="left"/>
      </w:pPr>
      <w:r>
        <w:rPr/>
        <w:t xml:space="preserve">(c) Any city west of the Cascade mountains with a population of more than </w:t>
      </w:r>
      <w:r>
        <w:t>((</w:t>
      </w:r>
      <w:r>
        <w:rPr>
          <w:strike/>
        </w:rPr>
        <w:t xml:space="preserve">one hundred ninety-five thousand</w:t>
      </w:r>
      <w:r>
        <w:t>))</w:t>
      </w:r>
      <w:r>
        <w:rPr/>
        <w:t xml:space="preserve"> </w:t>
      </w:r>
      <w:r>
        <w:rPr>
          <w:u w:val="single"/>
        </w:rPr>
        <w:t xml:space="preserve">195,000</w:t>
      </w:r>
      <w:r>
        <w:rPr/>
        <w:t xml:space="preserve"> located in a county with a population of fewer than </w:t>
      </w:r>
      <w:r>
        <w:t>((</w:t>
      </w:r>
      <w:r>
        <w:rPr>
          <w:strike/>
        </w:rPr>
        <w:t xml:space="preserve">one million five hundred thousand</w:t>
      </w:r>
      <w:r>
        <w:t>))</w:t>
      </w:r>
      <w:r>
        <w:rPr/>
        <w:t xml:space="preserve"> </w:t>
      </w:r>
      <w:r>
        <w:rPr>
          <w:u w:val="single"/>
        </w:rPr>
        <w:t xml:space="preserve">1,500,000</w:t>
      </w:r>
      <w:r>
        <w:rPr/>
        <w:t xml:space="preserve"> may operate an automated traffic safety camera to detect speed violations subject to the following limitations:</w:t>
      </w:r>
    </w:p>
    <w:p>
      <w:pPr>
        <w:spacing w:before="0" w:after="0" w:line="408" w:lineRule="exact"/>
        <w:ind w:left="0" w:right="0" w:firstLine="576"/>
        <w:jc w:val="left"/>
      </w:pPr>
      <w:r>
        <w:rPr/>
        <w:t xml:space="preserve">(i) A city may only operate one such automated traffic safety camera within its respective jurisdiction; and</w:t>
      </w:r>
    </w:p>
    <w:p>
      <w:pPr>
        <w:spacing w:before="0" w:after="0" w:line="408" w:lineRule="exact"/>
        <w:ind w:left="0" w:right="0" w:firstLine="576"/>
        <w:jc w:val="left"/>
      </w:pPr>
      <w:r>
        <w:rPr/>
        <w:t xml:space="preserve">(ii) The use and location of the automated traffic safety camera must have first been authorized by the Washington state legislature as a pilot project for at least one full year.</w:t>
      </w:r>
    </w:p>
    <w:p>
      <w:pPr>
        <w:spacing w:before="0" w:after="0" w:line="408" w:lineRule="exact"/>
        <w:ind w:left="0" w:right="0" w:firstLine="576"/>
        <w:jc w:val="left"/>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(e) A notice of infraction must be mailed to the registered owner of the vehicle within </w:t>
      </w:r>
      <w:r>
        <w:t>((</w:t>
      </w:r>
      <w:r>
        <w:rPr>
          <w:strike/>
        </w:rPr>
        <w:t xml:space="preserve">fourteen</w:t>
      </w:r>
      <w:r>
        <w:t>))</w:t>
      </w:r>
      <w:r>
        <w:rPr/>
        <w:t xml:space="preserve"> </w:t>
      </w:r>
      <w:r>
        <w:rPr>
          <w:u w:val="single"/>
        </w:rPr>
        <w:t xml:space="preserve">14</w:t>
      </w:r>
      <w:r>
        <w:rPr/>
        <w:t xml:space="preserve"> days of the violation, or to the renter of a vehicle within </w:t>
      </w:r>
      <w:r>
        <w:t>((</w:t>
      </w:r>
      <w:r>
        <w:rPr>
          <w:strike/>
        </w:rPr>
        <w:t xml:space="preserve">fourteen</w:t>
      </w:r>
      <w:r>
        <w:t>))</w:t>
      </w:r>
      <w:r>
        <w:rPr/>
        <w:t xml:space="preserve"> </w:t>
      </w:r>
      <w:r>
        <w:rPr>
          <w:u w:val="single"/>
        </w:rPr>
        <w:t xml:space="preserve">14</w:t>
      </w:r>
      <w:r>
        <w:rPr/>
        <w:t xml:space="preserve">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(g)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(h) All locations where an automated traffic safety camera is used must be clearly marked at least </w:t>
      </w:r>
      <w:r>
        <w:t>((</w:t>
      </w:r>
      <w:r>
        <w:rPr>
          <w:strike/>
        </w:rPr>
        <w:t xml:space="preserve">thirty</w:t>
      </w:r>
      <w:r>
        <w:t>))</w:t>
      </w:r>
      <w:r>
        <w:rPr/>
        <w:t xml:space="preserve"> </w:t>
      </w:r>
      <w:r>
        <w:rPr>
          <w:u w:val="single"/>
        </w:rPr>
        <w:t xml:space="preserve">30</w:t>
      </w:r>
      <w:r>
        <w:rPr/>
        <w:t xml:space="preserve">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(i)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46.20.270(2).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w:t>
      </w:r>
      <w:r>
        <w:t>((</w:t>
      </w:r>
      <w:r>
        <w:rPr>
          <w:strike/>
        </w:rPr>
        <w:t xml:space="preserve">eighteen</w:t>
      </w:r>
      <w:r>
        <w:t>))</w:t>
      </w:r>
      <w:r>
        <w:rPr/>
        <w:t xml:space="preserve"> </w:t>
      </w:r>
      <w:r>
        <w:rPr>
          <w:u w:val="single"/>
        </w:rPr>
        <w:t xml:space="preserve">18</w:t>
      </w:r>
      <w:r>
        <w:rPr/>
        <w:t xml:space="preserve">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as detected by a speed measuring device.</w:t>
      </w:r>
    </w:p>
    <w:p>
      <w:pPr>
        <w:spacing w:before="0" w:after="0" w:line="408" w:lineRule="exact"/>
        <w:ind w:left="0" w:right="0" w:firstLine="576"/>
        <w:jc w:val="left"/>
      </w:pPr>
      <w:r>
        <w:rPr/>
        <w:t xml:space="preserve">(6) During the 2011-2013 and 2013-2015 fiscal biennia, this section does not apply to automated traffic safety cameras for the purposes of section 216(5), chapter 367, Laws of 2011 and section 216(6), chapter 306, Laws of 2013.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June 30, 2023.</w:t>
      </w:r>
    </w:p>
    <w:p/>
    <w:p>
      <w:pPr>
        <w:jc w:val="center"/>
      </w:pPr>
      <w:r>
        <w:rPr>
          <w:b/>
        </w:rPr>
        <w:t>--- END ---</w:t>
      </w:r>
    </w:p>
    <w:sectPr>
      <w:pgNumType w:start="1"/>
      <w:footerReference xmlns:r="http://schemas.openxmlformats.org/officeDocument/2006/relationships" r:id="R5714c046d28845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8fcfb52b624575" /><Relationship Type="http://schemas.openxmlformats.org/officeDocument/2006/relationships/footer" Target="/word/footer1.xml" Id="R5714c046d28845d7" /></Relationships>
</file>