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7df8213df042be" /></Relationships>
</file>

<file path=word/document.xml><?xml version="1.0" encoding="utf-8"?>
<w:document xmlns:w="http://schemas.openxmlformats.org/wordprocessingml/2006/main">
  <w:body>
    <w:p>
      <w:r>
        <w:t>S-3374.1</w:t>
      </w:r>
    </w:p>
    <w:p>
      <w:pPr>
        <w:jc w:val="center"/>
      </w:pPr>
      <w:r>
        <w:t>_______________________________________________</w:t>
      </w:r>
    </w:p>
    <w:p/>
    <w:p>
      <w:pPr>
        <w:jc w:val="center"/>
      </w:pPr>
      <w:r>
        <w:rPr>
          <w:b/>
        </w:rPr>
        <w:t>SENATE BILL 5612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 Wilson, Warnick, Braun, Brown, Dhingra, Keiser, Lovick, Mullet, Rolfes, Short, Wagoner, and J. Wilson</w:t>
      </w:r>
    </w:p>
    <w:p/>
    <w:p>
      <w:r>
        <w:rPr>
          <w:t xml:space="preserve">Prefiled 12/29/21.</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domestic violence victims and survivors of victims have the opportunity to make a statement during sentencing for all domestic violence convictions; and amending RCW 7.69.030.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2009 c 138 s 5 are each amended to read as follows:</w:t>
      </w:r>
    </w:p>
    <w:p>
      <w:pPr>
        <w:spacing w:before="0" w:after="0" w:line="408" w:lineRule="exact"/>
        <w:ind w:left="0" w:right="0" w:firstLine="576"/>
        <w:jc w:val="left"/>
      </w:pPr>
      <w:r>
        <w:rPr/>
        <w:t xml:space="preserve">There shall be a reasonable effort made to ensure that victims, survivors of victims, and witnesses of crimes have the following rights, which apply to any criminal court and/or juvenile court proceeding:</w:t>
      </w:r>
    </w:p>
    <w:p>
      <w:pPr>
        <w:spacing w:before="0" w:after="0" w:line="408" w:lineRule="exact"/>
        <w:ind w:left="0" w:right="0" w:firstLine="576"/>
        <w:jc w:val="left"/>
      </w:pPr>
      <w:r>
        <w:rPr/>
        <w:t xml:space="preserve">(1)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(2) To be informed by local law enforcement agencies or the prosecuting attorney of the final disposition of the case in which the victim, survivor, or witness is involved;</w:t>
      </w:r>
    </w:p>
    <w:p>
      <w:pPr>
        <w:spacing w:before="0" w:after="0" w:line="408" w:lineRule="exact"/>
        <w:ind w:left="0" w:right="0" w:firstLine="576"/>
        <w:jc w:val="left"/>
      </w:pPr>
      <w:r>
        <w:rPr/>
        <w:t xml:space="preserve">(3)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rPr/>
        <w:t xml:space="preserve">(4)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rPr/>
        <w:t xml:space="preserve">(5) To be informed of the procedure to be followed to apply for and receive any witness fees to which they are entitled;</w:t>
      </w:r>
    </w:p>
    <w:p>
      <w:pPr>
        <w:spacing w:before="0" w:after="0" w:line="408" w:lineRule="exact"/>
        <w:ind w:left="0" w:right="0" w:firstLine="576"/>
        <w:jc w:val="left"/>
      </w:pPr>
      <w:r>
        <w:rPr/>
        <w:t xml:space="preserve">(6)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rPr/>
        <w:t xml:space="preserve">(7)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rPr/>
        <w:t xml:space="preserve">(8) To be provided with appropriate employer intercession services to ensure that employers of victims, survivors of victims, and witnesses of crime will cooperate with the criminal justice process in order to minimize an employee's loss of pay and other benefits resulting from court appearance;</w:t>
      </w:r>
    </w:p>
    <w:p>
      <w:pPr>
        <w:spacing w:before="0" w:after="0" w:line="408" w:lineRule="exact"/>
        <w:ind w:left="0" w:right="0" w:firstLine="576"/>
        <w:jc w:val="left"/>
      </w:pPr>
      <w:r>
        <w:rPr/>
        <w:t xml:space="preserve">(9) To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or stalking, as defined in RCW 49.76.020, shall be notified of their right to reasonable leave from employment under chapter 49.76 RCW;</w:t>
      </w:r>
    </w:p>
    <w:p>
      <w:pPr>
        <w:spacing w:before="0" w:after="0" w:line="408" w:lineRule="exact"/>
        <w:ind w:left="0" w:right="0" w:firstLine="576"/>
        <w:jc w:val="left"/>
      </w:pPr>
      <w:r>
        <w:rPr/>
        <w:t xml:space="preserve">(10)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rPr/>
        <w:t xml:space="preserve">(11) With respect to victims and survivors of victims,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rPr/>
        <w:t xml:space="preserve">(12) With respect to victims and survivors of victims, to be informed by the prosecuting attorney of the date, time, and place of the trial and of the sentencing hearing for felony convictions upon request by a victim or survivor;</w:t>
      </w:r>
    </w:p>
    <w:p>
      <w:pPr>
        <w:spacing w:before="0" w:after="0" w:line="408" w:lineRule="exact"/>
        <w:ind w:left="0" w:right="0" w:firstLine="576"/>
        <w:jc w:val="left"/>
      </w:pPr>
      <w:r>
        <w:rPr/>
        <w:t xml:space="preserve">(13)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rPr/>
        <w:t xml:space="preserve">(14) With respect to victims and survivors of victims, to present a statement personally or by representation, at the sentencing hearing for felony convictions </w:t>
      </w:r>
      <w:r>
        <w:rPr>
          <w:u w:val="single"/>
        </w:rPr>
        <w:t xml:space="preserve">and convictions involving domestic violence</w:t>
      </w:r>
      <w:r>
        <w:rPr/>
        <w:t xml:space="preserve">; and</w:t>
      </w:r>
    </w:p>
    <w:p>
      <w:pPr>
        <w:spacing w:before="0" w:after="0" w:line="408" w:lineRule="exact"/>
        <w:ind w:left="0" w:right="0" w:firstLine="576"/>
        <w:jc w:val="left"/>
      </w:pPr>
      <w:r>
        <w:rPr/>
        <w:t xml:space="preserve">(15)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
      <w:pPr>
        <w:jc w:val="center"/>
      </w:pPr>
      <w:r>
        <w:rPr>
          <w:b/>
        </w:rPr>
        <w:t>--- END ---</w:t>
      </w:r>
    </w:p>
    <w:sectPr>
      <w:pgNumType w:start="1"/>
      <w:footerReference xmlns:r="http://schemas.openxmlformats.org/officeDocument/2006/relationships" r:id="R77dd053d0f7145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b77343fcf140c4" /><Relationship Type="http://schemas.openxmlformats.org/officeDocument/2006/relationships/footer" Target="/word/footer1.xml" Id="R77dd053d0f71452e" /></Relationships>
</file>