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ca0c0a86de47d0" /></Relationships>
</file>

<file path=word/document.xml><?xml version="1.0" encoding="utf-8"?>
<w:document xmlns:w="http://schemas.openxmlformats.org/wordprocessingml/2006/main">
  <w:body>
    <w:p>
      <w:r>
        <w:t>S-3242.2</w:t>
      </w:r>
    </w:p>
    <w:p>
      <w:pPr>
        <w:jc w:val="center"/>
      </w:pPr>
      <w:r>
        <w:t>_______________________________________________</w:t>
      </w:r>
    </w:p>
    <w:p/>
    <w:p>
      <w:pPr>
        <w:jc w:val="center"/>
      </w:pPr>
      <w:r>
        <w:rPr>
          <w:b/>
        </w:rPr>
        <w:t>SENATE BILL 5608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 Wilson, Braun, Brown, Dozier, Fortunato, Hasegawa, Keiser, Rivers, Short, Wagoner, and J. Wilson</w:t>
      </w:r>
    </w:p>
    <w:p/>
    <w:p>
      <w:r>
        <w:rPr>
          <w:t xml:space="preserve">Prefiled 12/29/21.</w:t>
        </w:rPr>
      </w:r>
      <w:r>
        <w:rPr>
          <w:t xml:space="preserve">Read first time 01/10/22.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free public access to state parks and lands; amending RCW 4.24.210, 43.30.385, 46.01.140, 46.16A.090, 77.12.170, 77.15.750, 77.32.010, 79A.05.070, 79A.05.215, 79A.80.010, and 79A.80.090; creating a new section; repealing RCW 46.01.370, 79A.80.020, 79A.80.030, 79A.80.050, 79A.80.060, 79A.80.070, 79A.80.080, 79A.80.100, and 79A.80.110;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the public enjoys open space and the natural beauty and recreational opportunities of this state, state lands and parks are a public good that should be available to all people, regardless of financial means.</w:t>
      </w:r>
    </w:p>
    <w:p>
      <w:pPr>
        <w:spacing w:before="0" w:after="0" w:line="408" w:lineRule="exact"/>
        <w:ind w:left="0" w:right="0" w:firstLine="576"/>
        <w:jc w:val="left"/>
      </w:pPr>
      <w:r>
        <w:rPr/>
        <w:t xml:space="preserve">(2) The legislature also finds that while the economic circumstances resulting from the great recession brought about user-based, pay-to-play policies, such as the discover pass, for access to state-owned lands, this policy has resulted in decreased attendance and usage of our state parks and lands. A decline by an average of seven million visits per year as compared to the visitation rates of the two years prior to the enactment of the discover pass.</w:t>
      </w:r>
    </w:p>
    <w:p>
      <w:pPr>
        <w:spacing w:before="0" w:after="0" w:line="408" w:lineRule="exact"/>
        <w:ind w:left="0" w:right="0" w:firstLine="576"/>
        <w:jc w:val="left"/>
      </w:pPr>
      <w:r>
        <w:rPr/>
        <w:t xml:space="preserve">(3) For most of Washington's history, public access to state parks and lands were free to all.  It was a policy that served our state well.  It is the intent of the legislature to return to that policy and repeal the requirement of having a discover pass to visit any state-owned land.  The lost revenues that would have otherwise come from discover pass sales are intended to be replaced with state general fund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2017 c 245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w:t>
      </w:r>
      <w:r>
        <w:t>((</w:t>
      </w:r>
      <w:r>
        <w:rPr>
          <w:strike/>
        </w:rPr>
        <w:t xml:space="preserve">79A.80.020, 79A.80.030, or</w:t>
      </w:r>
      <w:r>
        <w:t>))</w:t>
      </w:r>
      <w:r>
        <w:rPr/>
        <w:t xml:space="preserve"> 79A.80.040;</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 and</w:t>
      </w:r>
    </w:p>
    <w:p>
      <w:pPr>
        <w:spacing w:before="0" w:after="0" w:line="408" w:lineRule="exact"/>
        <w:ind w:left="0" w:right="0" w:firstLine="576"/>
        <w:jc w:val="left"/>
      </w:pPr>
      <w:r>
        <w:rPr/>
        <w:t xml:space="preserve">(d) Payments to landowners for public access from state, local, or nonprofit organizations established under department of fish and wildlife cooperative public access agreements if the landowner does not charge a fee to access the land subject to the cooperative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385</w:t>
      </w:r>
      <w:r>
        <w:rPr/>
        <w:t xml:space="preserve"> and 2014 c 32 s 2 are each amended to read as follows:</w:t>
      </w:r>
    </w:p>
    <w:p>
      <w:pPr>
        <w:spacing w:before="0" w:after="0" w:line="408" w:lineRule="exact"/>
        <w:ind w:left="0" w:right="0" w:firstLine="576"/>
        <w:jc w:val="left"/>
      </w:pPr>
      <w:r>
        <w:rPr/>
        <w:t xml:space="preserve">(1) The parkland trust revolving fund is to be utilized by the department for the purpose of acquiring real property, including all reasonable costs associated with these acquisitions, as a replacement for the property transferred to the state parks and recreation commission, as directed by the legislature in order to maintain the land base of the affected trusts or under RCW 79.22.060 and to receive voluntary contributions for the purpose of operating and maintaining public use and recreation facilities, including trails, managed by the department.</w:t>
      </w:r>
    </w:p>
    <w:p>
      <w:pPr>
        <w:spacing w:before="0" w:after="0" w:line="408" w:lineRule="exact"/>
        <w:ind w:left="0" w:right="0" w:firstLine="576"/>
        <w:jc w:val="left"/>
      </w:pPr>
      <w:r>
        <w:rPr/>
        <w:t xml:space="preserve">(2)(a) Proceeds from transfers of real property to the state parks and recreation commission or other proceeds identified from transfers of real property as directed by the legislature shall be deposited in the parkland trust revolving fund.</w:t>
      </w:r>
    </w:p>
    <w:p>
      <w:pPr>
        <w:spacing w:before="0" w:after="0" w:line="408" w:lineRule="exact"/>
        <w:ind w:left="0" w:right="0" w:firstLine="576"/>
        <w:jc w:val="left"/>
      </w:pPr>
      <w:r>
        <w:rPr/>
        <w:t xml:space="preserve">(b) Except as otherwise provided in this subsection, the proceeds from real property transferred or disposed under RCW 79.22.060 must be used solely to purchase replacement forestland, that must be actively managed as a working forest, within the same county as the property transferred or disposed. If the real property was transferred under RCW 79.22.060 (1)(c) and (2)(c) from within a county participating in the state forestland pool created under RCW 79.22.140, replacement forestland may be located within any county participating in the land pool.</w:t>
      </w:r>
    </w:p>
    <w:p>
      <w:pPr>
        <w:spacing w:before="0" w:after="0" w:line="408" w:lineRule="exact"/>
        <w:ind w:left="0" w:right="0" w:firstLine="576"/>
        <w:jc w:val="left"/>
      </w:pPr>
      <w:r>
        <w:rPr/>
        <w:t xml:space="preserve">(c) Disbursement from the parkland trust revolving fund to acquire replacement property and for operating and maintaining public use and recreation facilities shall be on the authorization of the department.</w:t>
      </w:r>
    </w:p>
    <w:p>
      <w:pPr>
        <w:spacing w:before="0" w:after="0" w:line="408" w:lineRule="exact"/>
        <w:ind w:left="0" w:right="0" w:firstLine="576"/>
        <w:jc w:val="left"/>
      </w:pPr>
      <w:r>
        <w:rPr/>
        <w:t xml:space="preserve">(d) The proceeds from the recreation access </w:t>
      </w:r>
      <w:r>
        <w:t>((</w:t>
      </w:r>
      <w:r>
        <w:rPr>
          <w:strike/>
        </w:rPr>
        <w:t xml:space="preserve">pass</w:t>
      </w:r>
      <w:r>
        <w:t>))</w:t>
      </w:r>
      <w:r>
        <w:rPr/>
        <w:t xml:space="preserve"> account created in RCW 79A.80.090 must be solely used for the purpose of operating and maintaining public use and recreation facilities, including trails, managed by the department.</w:t>
      </w:r>
    </w:p>
    <w:p>
      <w:pPr>
        <w:spacing w:before="0" w:after="0" w:line="408" w:lineRule="exact"/>
        <w:ind w:left="0" w:right="0" w:firstLine="576"/>
        <w:jc w:val="left"/>
      </w:pPr>
      <w:r>
        <w:rPr/>
        <w:t xml:space="preserve">(3) In order to maintain an effective expenditure and revenue control, the parkland trust revolving fund is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(4) The department is authorized to solicit and receive voluntary contributions for the purpose of operating and maintaining public use and recreation facilities, including trails, managed by the department. The department may seek voluntary contributions from individuals and organizations for this purpose. Voluntary contributions will be deposited into the parkland trust revolving fund and used solely for the purpose of public use and recreation facilities operations and maintenance. Voluntary contributions are not considered a fee for use of these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140</w:t>
      </w:r>
      <w:r>
        <w:rPr/>
        <w:t xml:space="preserve"> and 2013 c 169 s 1 are each amended to read as follows:</w:t>
      </w:r>
    </w:p>
    <w:p>
      <w:pPr>
        <w:spacing w:before="0" w:after="0" w:line="408" w:lineRule="exact"/>
        <w:ind w:left="0" w:right="0" w:firstLine="576"/>
        <w:jc w:val="left"/>
      </w:pPr>
      <w:r>
        <w:rPr/>
        <w:t xml:space="preserve">(1) </w:t>
      </w:r>
      <w:r>
        <w:rPr>
          <w:b/>
        </w:rPr>
        <w:t xml:space="preserve">County auditor/agent duties.</w:t>
      </w:r>
      <w:r>
        <w:rPr/>
        <w:t xml:space="preserve"> A county auditor or other agent appointed by the director must:</w:t>
      </w:r>
    </w:p>
    <w:p>
      <w:pPr>
        <w:spacing w:before="0" w:after="0" w:line="408" w:lineRule="exact"/>
        <w:ind w:left="0" w:right="0" w:firstLine="576"/>
        <w:jc w:val="left"/>
      </w:pPr>
      <w:r>
        <w:rPr/>
        <w:t xml:space="preserve">(a) Enter into a standard contract provided by the director;</w:t>
      </w:r>
    </w:p>
    <w:p>
      <w:pPr>
        <w:spacing w:before="0" w:after="0" w:line="408" w:lineRule="exact"/>
        <w:ind w:left="0" w:right="0" w:firstLine="576"/>
        <w:jc w:val="left"/>
      </w:pPr>
      <w:r>
        <w:rPr/>
        <w:t xml:space="preserve">(b) Provide all services authorized by the director for vehicle certificates of title and vehicle registration applications and issuance under the direction and supervision of the director including, but not limited to:</w:t>
      </w:r>
    </w:p>
    <w:p>
      <w:pPr>
        <w:spacing w:before="0" w:after="0" w:line="408" w:lineRule="exact"/>
        <w:ind w:left="0" w:right="0" w:firstLine="576"/>
        <w:jc w:val="left"/>
      </w:pPr>
      <w:r>
        <w:rPr/>
        <w:t xml:space="preserve">(i) Processing reports of sale;</w:t>
      </w:r>
    </w:p>
    <w:p>
      <w:pPr>
        <w:spacing w:before="0" w:after="0" w:line="408" w:lineRule="exact"/>
        <w:ind w:left="0" w:right="0" w:firstLine="576"/>
        <w:jc w:val="left"/>
      </w:pPr>
      <w:r>
        <w:rPr/>
        <w:t xml:space="preserve">(ii) Processing transitional ownership transactions;</w:t>
      </w:r>
    </w:p>
    <w:p>
      <w:pPr>
        <w:spacing w:before="0" w:after="0" w:line="408" w:lineRule="exact"/>
        <w:ind w:left="0" w:right="0" w:firstLine="576"/>
        <w:jc w:val="left"/>
      </w:pPr>
      <w:r>
        <w:rPr/>
        <w:t xml:space="preserve">(iii) Processing mail</w:t>
      </w:r>
      <w:r>
        <w:rPr/>
        <w:noBreakHyphen/>
      </w:r>
      <w:r>
        <w:rPr/>
        <w:t xml:space="preserve">in vehicle registration renewals until directed otherwise by legislative authority;</w:t>
      </w:r>
    </w:p>
    <w:p>
      <w:pPr>
        <w:spacing w:before="0" w:after="0" w:line="408" w:lineRule="exact"/>
        <w:ind w:left="0" w:right="0" w:firstLine="576"/>
        <w:jc w:val="left"/>
      </w:pPr>
      <w:r>
        <w:rPr/>
        <w:t xml:space="preserve">(iv) Issuing registrations and temporary ORV use permits for off</w:t>
      </w:r>
      <w:r>
        <w:rPr/>
        <w:noBreakHyphen/>
      </w:r>
      <w:r>
        <w:rPr/>
        <w:t xml:space="preserve">road vehicles as required under chapter 46.09 RCW;</w:t>
      </w:r>
    </w:p>
    <w:p>
      <w:pPr>
        <w:spacing w:before="0" w:after="0" w:line="408" w:lineRule="exact"/>
        <w:ind w:left="0" w:right="0" w:firstLine="576"/>
        <w:jc w:val="left"/>
      </w:pPr>
      <w:r>
        <w:rPr/>
        <w:t xml:space="preserve">(v) Issuing registrations for snowmobiles as required under chapter 46.10 RCW; and</w:t>
      </w:r>
    </w:p>
    <w:p>
      <w:pPr>
        <w:spacing w:before="0" w:after="0" w:line="408" w:lineRule="exact"/>
        <w:ind w:left="0" w:right="0" w:firstLine="576"/>
        <w:jc w:val="left"/>
      </w:pPr>
      <w:r>
        <w:rPr/>
        <w:t xml:space="preserve">(vi) Collecting fees and taxes as required</w:t>
      </w:r>
      <w:r>
        <w:t>((</w:t>
      </w:r>
      <w:r>
        <w:rPr>
          <w:strike/>
        </w:rPr>
        <w:t xml:space="preserve">;</w:t>
      </w:r>
    </w:p>
    <w:p>
      <w:pPr>
        <w:spacing w:before="0" w:after="0" w:line="408" w:lineRule="exact"/>
        <w:ind w:left="0" w:right="0" w:firstLine="576"/>
        <w:jc w:val="left"/>
      </w:pPr>
      <w:r>
        <w:rPr>
          <w:strike/>
        </w:rPr>
        <w:t xml:space="preserve">(c) If authorized by the director, offer for sale discover passes as provided in chapter 79A.80 RCW</w:t>
      </w:r>
      <w:r>
        <w:t>))</w:t>
      </w:r>
      <w:r>
        <w:rPr/>
        <w:t xml:space="preserve">.</w:t>
      </w:r>
    </w:p>
    <w:p>
      <w:pPr>
        <w:spacing w:before="0" w:after="0" w:line="408" w:lineRule="exact"/>
        <w:ind w:left="0" w:right="0" w:firstLine="576"/>
        <w:jc w:val="left"/>
      </w:pPr>
      <w:r>
        <w:rPr/>
        <w:t xml:space="preserve">(2) </w:t>
      </w:r>
      <w:r>
        <w:rPr>
          <w:b/>
        </w:rPr>
        <w:t xml:space="preserve">County auditor/agent assistants and subagents.</w:t>
      </w:r>
      <w:r>
        <w:rPr/>
        <w:t xml:space="preserve"> A county auditor or other agent appointed by the director may, with approval of the director:</w:t>
      </w:r>
    </w:p>
    <w:p>
      <w:pPr>
        <w:spacing w:before="0" w:after="0" w:line="408" w:lineRule="exact"/>
        <w:ind w:left="0" w:right="0" w:firstLine="576"/>
        <w:jc w:val="left"/>
      </w:pPr>
      <w:r>
        <w:rPr/>
        <w:t xml:space="preserve">(a) Appoint assistants as special deputies to accept applications for vehicle certificates of title and to issue vehicle registrations; and</w:t>
      </w:r>
    </w:p>
    <w:p>
      <w:pPr>
        <w:spacing w:before="0" w:after="0" w:line="408" w:lineRule="exact"/>
        <w:ind w:left="0" w:right="0" w:firstLine="576"/>
        <w:jc w:val="left"/>
      </w:pPr>
      <w:r>
        <w:rPr/>
        <w:t xml:space="preserve">(b) Recommend and request that the director appoint subagencies within the county to accept applications for vehicle certificates of title and vehicle registration application issuance.</w:t>
      </w:r>
    </w:p>
    <w:p>
      <w:pPr>
        <w:spacing w:before="0" w:after="0" w:line="408" w:lineRule="exact"/>
        <w:ind w:left="0" w:right="0" w:firstLine="576"/>
        <w:jc w:val="left"/>
      </w:pPr>
      <w:r>
        <w:rPr/>
        <w:t xml:space="preserve">(3) </w:t>
      </w:r>
      <w:r>
        <w:rPr>
          <w:b/>
        </w:rPr>
        <w:t xml:space="preserve">Appointing subagents.</w:t>
      </w:r>
      <w:r>
        <w:rPr/>
        <w:t xml:space="preserve"> A county auditor or other agent appointed by the director who requests a subagency must, with approval of the director:</w:t>
      </w:r>
    </w:p>
    <w:p>
      <w:pPr>
        <w:spacing w:before="0" w:after="0" w:line="408" w:lineRule="exact"/>
        <w:ind w:left="0" w:right="0" w:firstLine="576"/>
        <w:jc w:val="left"/>
      </w:pPr>
      <w:r>
        <w:rPr/>
        <w:t xml:space="preserve">(a) Use an open competitive process including, but not limited to, a written business proposal and oral interview to determine the qualifications of all interested applicants; and</w:t>
      </w:r>
    </w:p>
    <w:p>
      <w:pPr>
        <w:spacing w:before="0" w:after="0" w:line="408" w:lineRule="exact"/>
        <w:ind w:left="0" w:right="0" w:firstLine="576"/>
        <w:jc w:val="left"/>
      </w:pPr>
      <w:r>
        <w:rPr/>
        <w:t xml:space="preserve">(b) Submit all proposals to the director with a recommendation for appointment of one or more subagents who have applied through the open competitive process. If a qualified successor who is an existing subagent's sibling, spouse, or child, or a subagency employee has applied, the county auditor must provide the name of the qualified successor and the name of one other applicant who is qualified and was chosen through the open competitive process.</w:t>
      </w:r>
    </w:p>
    <w:p>
      <w:pPr>
        <w:spacing w:before="0" w:after="0" w:line="408" w:lineRule="exact"/>
        <w:ind w:left="0" w:right="0" w:firstLine="576"/>
        <w:jc w:val="left"/>
      </w:pPr>
      <w:r>
        <w:rPr/>
        <w:t xml:space="preserve">(4) </w:t>
      </w:r>
      <w:r>
        <w:rPr>
          <w:b/>
        </w:rPr>
        <w:t xml:space="preserve">Subagent duties.</w:t>
      </w:r>
      <w:r>
        <w:rPr/>
        <w:t xml:space="preserve"> A subagent appointed by the director must:</w:t>
      </w:r>
    </w:p>
    <w:p>
      <w:pPr>
        <w:spacing w:before="0" w:after="0" w:line="408" w:lineRule="exact"/>
        <w:ind w:left="0" w:right="0" w:firstLine="576"/>
        <w:jc w:val="left"/>
      </w:pPr>
      <w:r>
        <w:rPr/>
        <w:t xml:space="preserve">(a) Enter into a standard contract with the county auditor or agent provided by the director; </w:t>
      </w:r>
      <w:r>
        <w:rPr>
          <w:u w:val="single"/>
        </w:rPr>
        <w:t xml:space="preserve">and</w:t>
      </w:r>
    </w:p>
    <w:p>
      <w:pPr>
        <w:spacing w:before="0" w:after="0" w:line="408" w:lineRule="exact"/>
        <w:ind w:left="0" w:right="0" w:firstLine="576"/>
        <w:jc w:val="left"/>
      </w:pPr>
      <w:r>
        <w:rPr/>
        <w:t xml:space="preserve">(b) Provide all services authorized by the director for vehicle certificates of title and vehicle registration applications and issuance under the direction and supervision of the county auditor or agent and the director including, but not limited to:</w:t>
      </w:r>
    </w:p>
    <w:p>
      <w:pPr>
        <w:spacing w:before="0" w:after="0" w:line="408" w:lineRule="exact"/>
        <w:ind w:left="0" w:right="0" w:firstLine="576"/>
        <w:jc w:val="left"/>
      </w:pPr>
      <w:r>
        <w:rPr/>
        <w:t xml:space="preserve">(i) Processing reports of sale;</w:t>
      </w:r>
    </w:p>
    <w:p>
      <w:pPr>
        <w:spacing w:before="0" w:after="0" w:line="408" w:lineRule="exact"/>
        <w:ind w:left="0" w:right="0" w:firstLine="576"/>
        <w:jc w:val="left"/>
      </w:pPr>
      <w:r>
        <w:rPr/>
        <w:t xml:space="preserve">(ii) Processing transitional ownership transactions;</w:t>
      </w:r>
    </w:p>
    <w:p>
      <w:pPr>
        <w:spacing w:before="0" w:after="0" w:line="408" w:lineRule="exact"/>
        <w:ind w:left="0" w:right="0" w:firstLine="576"/>
        <w:jc w:val="left"/>
      </w:pPr>
      <w:r>
        <w:rPr/>
        <w:t xml:space="preserve">(iii) Mailing out vehicle registrations and replacement plates to internet payment option customers until directed otherwise by legislative authority;</w:t>
      </w:r>
    </w:p>
    <w:p>
      <w:pPr>
        <w:spacing w:before="0" w:after="0" w:line="408" w:lineRule="exact"/>
        <w:ind w:left="0" w:right="0" w:firstLine="576"/>
        <w:jc w:val="left"/>
      </w:pPr>
      <w:r>
        <w:rPr/>
        <w:t xml:space="preserve">(iv) Issuing registrations and temporary ORV use permits for off</w:t>
      </w:r>
      <w:r>
        <w:rPr/>
        <w:noBreakHyphen/>
      </w:r>
      <w:r>
        <w:rPr/>
        <w:t xml:space="preserve">road vehicles as required under chapter 46.09 RCW;</w:t>
      </w:r>
    </w:p>
    <w:p>
      <w:pPr>
        <w:spacing w:before="0" w:after="0" w:line="408" w:lineRule="exact"/>
        <w:ind w:left="0" w:right="0" w:firstLine="576"/>
        <w:jc w:val="left"/>
      </w:pPr>
      <w:r>
        <w:rPr/>
        <w:t xml:space="preserve">(v) Issuing registrations for snowmobiles as required under chapter 46.10 RCW; and</w:t>
      </w:r>
    </w:p>
    <w:p>
      <w:pPr>
        <w:spacing w:before="0" w:after="0" w:line="408" w:lineRule="exact"/>
        <w:ind w:left="0" w:right="0" w:firstLine="576"/>
        <w:jc w:val="left"/>
      </w:pPr>
      <w:r>
        <w:rPr/>
        <w:t xml:space="preserve">(vi) Collecting fees and taxes as required</w:t>
      </w:r>
      <w:r>
        <w:t>((</w:t>
      </w:r>
      <w:r>
        <w:rPr>
          <w:strike/>
        </w:rPr>
        <w:t xml:space="preserve">; and</w:t>
      </w:r>
    </w:p>
    <w:p>
      <w:pPr>
        <w:spacing w:before="0" w:after="0" w:line="408" w:lineRule="exact"/>
        <w:ind w:left="0" w:right="0" w:firstLine="576"/>
        <w:jc w:val="left"/>
      </w:pPr>
      <w:r>
        <w:rPr>
          <w:strike/>
        </w:rPr>
        <w:t xml:space="preserve">(c) If authorized by the director, offer for sale discover passes as provided in chapter 79A.80 RCW</w:t>
      </w:r>
      <w:r>
        <w:t>))</w:t>
      </w:r>
      <w:r>
        <w:rPr/>
        <w:t xml:space="preserve">.</w:t>
      </w:r>
    </w:p>
    <w:p>
      <w:pPr>
        <w:spacing w:before="0" w:after="0" w:line="408" w:lineRule="exact"/>
        <w:ind w:left="0" w:right="0" w:firstLine="576"/>
        <w:jc w:val="left"/>
      </w:pPr>
      <w:r>
        <w:rPr/>
        <w:t xml:space="preserve">(5) </w:t>
      </w:r>
      <w:r>
        <w:rPr>
          <w:b/>
        </w:rPr>
        <w:t xml:space="preserve">Subagent successorship.</w:t>
      </w:r>
      <w:r>
        <w:rPr/>
        <w:t xml:space="preserve"> A subagent appointed by the director who no longer wants his or her appointment may recommend a successor who is the subagent's sibling, spouse, or child, or a subagency employee. The recommended successor must participate in the open competitive process used to select an applicant. In making successor recommendations and appointment determinations, the following provisions apply:</w:t>
      </w:r>
    </w:p>
    <w:p>
      <w:pPr>
        <w:spacing w:before="0" w:after="0" w:line="408" w:lineRule="exact"/>
        <w:ind w:left="0" w:right="0" w:firstLine="576"/>
        <w:jc w:val="left"/>
      </w:pPr>
      <w:r>
        <w:rPr/>
        <w:t xml:space="preserve">(a) If a subagency is held by a partnership or corporate entity, the nomination must be submitted on behalf of, and agreed to by, all partners or corporate officers;</w:t>
      </w:r>
    </w:p>
    <w:p>
      <w:pPr>
        <w:spacing w:before="0" w:after="0" w:line="408" w:lineRule="exact"/>
        <w:ind w:left="0" w:right="0" w:firstLine="576"/>
        <w:jc w:val="left"/>
      </w:pPr>
      <w:r>
        <w:rPr/>
        <w:t xml:space="preserve">(b) A subagent may not receive any direct or indirect compensation or remuneration from any party or entity in recognition of a successor nomination. A subagent may not receive any financial benefit from the transfer or termination of an appointment;</w:t>
      </w:r>
    </w:p>
    <w:p>
      <w:pPr>
        <w:spacing w:before="0" w:after="0" w:line="408" w:lineRule="exact"/>
        <w:ind w:left="0" w:right="0" w:firstLine="576"/>
        <w:jc w:val="left"/>
      </w:pPr>
      <w:r>
        <w:rPr/>
        <w:t xml:space="preserve">(c) The appointment of a successor is intended to assist in the efficient transfer of appointments to minimize public inconvenience. The appointment of a successor does not create a proprietary or property interest in the appointment;</w:t>
      </w:r>
    </w:p>
    <w:p>
      <w:pPr>
        <w:spacing w:before="0" w:after="0" w:line="408" w:lineRule="exact"/>
        <w:ind w:left="0" w:right="0" w:firstLine="576"/>
        <w:jc w:val="left"/>
      </w:pPr>
      <w:r>
        <w:rPr/>
        <w:t xml:space="preserve">(d) A subagent appointee who is planning to retire within twelve months may recommend a successor without resigning his or her appointment by submitting a letter of intent to retire with a successor recommendation to the county auditor or other agent appointed by the director. The county auditor or other agent appointed by the director shall, within sixty days, respond in writing to the subagent appointee indicating if the recommended successor would be considered in the open competitive process. If there are negative factors or deficiencies pertaining to the subagency operation or the recommended successor, the county auditor or other agent appointed by the director must state these factors in writing to the subagent appointee. The subagent appointee may withdraw the letter of intent to retire any time prior to the start of the open competitive process by writing to the county auditor or other agent appointed by the director and filing a copy with the director;</w:t>
      </w:r>
    </w:p>
    <w:p>
      <w:pPr>
        <w:spacing w:before="0" w:after="0" w:line="408" w:lineRule="exact"/>
        <w:ind w:left="0" w:right="0" w:firstLine="576"/>
        <w:jc w:val="left"/>
      </w:pPr>
      <w:r>
        <w:rPr/>
        <w:t xml:space="preserve">(e) A subagent appointee may name a recommended successor at any time during his or her appointment by notifying the county auditor or other agent appointed by the director in writing and filing a copy with the director. The purpose of this recommendation is for the county auditor or other agent appointed by the director to know the wishes of the subagent appointee in the event of the death or incapacitation of a sole subagent appointee or last remaining subagent appointee that could lead to the inability of the subagent to continue to fulfill the obligations of the appointment; and</w:t>
      </w:r>
    </w:p>
    <w:p>
      <w:pPr>
        <w:spacing w:before="0" w:after="0" w:line="408" w:lineRule="exact"/>
        <w:ind w:left="0" w:right="0" w:firstLine="576"/>
        <w:jc w:val="left"/>
      </w:pPr>
      <w:r>
        <w:rPr/>
        <w:t xml:space="preserve">(f) If the county auditor or other agent appointed by the director does not select the recommended successor for appointment as a result of the open competitive process, the county auditor or other agent appointed by the director must contact the subagent appointee by letter and explain the decision. The subagent appointee must be provided an opportunity to respond in writing. Any response by the subagent appointee must be included in the open competitive process materials submitted to the department.</w:t>
      </w:r>
    </w:p>
    <w:p>
      <w:pPr>
        <w:spacing w:before="0" w:after="0" w:line="408" w:lineRule="exact"/>
        <w:ind w:left="0" w:right="0" w:firstLine="576"/>
        <w:jc w:val="left"/>
      </w:pPr>
      <w:r>
        <w:rPr/>
        <w:t xml:space="preserve">(6) </w:t>
      </w:r>
      <w:r>
        <w:rPr>
          <w:b/>
        </w:rPr>
        <w:t xml:space="preserve">Standard contracts.</w:t>
      </w:r>
      <w:r>
        <w:rPr/>
        <w:t xml:space="preserve"> The standard contracts provided by the director in this section may include provisions that the director deems necessary to ensure that readily accessible and acceptable service is provided to the citizens of the state, including the full collection of fees and taxes. The standard contracts must include provisions that:</w:t>
      </w:r>
    </w:p>
    <w:p>
      <w:pPr>
        <w:spacing w:before="0" w:after="0" w:line="408" w:lineRule="exact"/>
        <w:ind w:left="0" w:right="0" w:firstLine="576"/>
        <w:jc w:val="left"/>
      </w:pPr>
      <w:r>
        <w:rPr/>
        <w:t xml:space="preserve">(a) Describe responsibilities and liabilities of each party related to service expectations and levels;</w:t>
      </w:r>
    </w:p>
    <w:p>
      <w:pPr>
        <w:spacing w:before="0" w:after="0" w:line="408" w:lineRule="exact"/>
        <w:ind w:left="0" w:right="0" w:firstLine="576"/>
        <w:jc w:val="left"/>
      </w:pPr>
      <w:r>
        <w:rPr/>
        <w:t xml:space="preserve">(b) Describe the equipment to be supplied by the department and equipment maintenance;</w:t>
      </w:r>
    </w:p>
    <w:p>
      <w:pPr>
        <w:spacing w:before="0" w:after="0" w:line="408" w:lineRule="exact"/>
        <w:ind w:left="0" w:right="0" w:firstLine="576"/>
        <w:jc w:val="left"/>
      </w:pPr>
      <w:r>
        <w:rPr/>
        <w:t xml:space="preserve">(c) Require specific types of insurance or bonds, or both, to protect the state against any loss of collected revenue or loss of equipment;</w:t>
      </w:r>
    </w:p>
    <w:p>
      <w:pPr>
        <w:spacing w:before="0" w:after="0" w:line="408" w:lineRule="exact"/>
        <w:ind w:left="0" w:right="0" w:firstLine="576"/>
        <w:jc w:val="left"/>
      </w:pPr>
      <w:r>
        <w:rPr/>
        <w:t xml:space="preserve">(d) Specify the amount of training that will be provided by each of the parties;</w:t>
      </w:r>
    </w:p>
    <w:p>
      <w:pPr>
        <w:spacing w:before="0" w:after="0" w:line="408" w:lineRule="exact"/>
        <w:ind w:left="0" w:right="0" w:firstLine="576"/>
        <w:jc w:val="left"/>
      </w:pPr>
      <w:r>
        <w:rPr/>
        <w:t xml:space="preserve">(e) Describe allowable costs that may be charged for vehicle registration activities as described in subsection (7) of this section; and</w:t>
      </w:r>
    </w:p>
    <w:p>
      <w:pPr>
        <w:spacing w:before="0" w:after="0" w:line="408" w:lineRule="exact"/>
        <w:ind w:left="0" w:right="0" w:firstLine="576"/>
        <w:jc w:val="left"/>
      </w:pPr>
      <w:r>
        <w:rPr/>
        <w:t xml:space="preserve">(f) Describe causes and procedures for termination of the contract, which may include mediation and binding arbitration.</w:t>
      </w:r>
    </w:p>
    <w:p>
      <w:pPr>
        <w:spacing w:before="0" w:after="0" w:line="408" w:lineRule="exact"/>
        <w:ind w:left="0" w:right="0" w:firstLine="576"/>
        <w:jc w:val="left"/>
      </w:pPr>
      <w:r>
        <w:rPr/>
        <w:t xml:space="preserve">(7) </w:t>
      </w:r>
      <w:r>
        <w:rPr>
          <w:b/>
        </w:rPr>
        <w:t xml:space="preserve">County auditor/agent cost reimbursement.</w:t>
      </w:r>
      <w:r>
        <w:rPr/>
        <w:t xml:space="preserve"> A county auditor or other agent appointed by the director who does not cover expenses for services provided by the standard contract may submit to the department a request for cost</w:t>
      </w:r>
      <w:r>
        <w:rPr/>
        <w:noBreakHyphen/>
      </w:r>
      <w:r>
        <w:rPr/>
        <w:t xml:space="preserve">coverage moneys. The request must be submitted on a form developed by the department. The department must develop procedures to standardize and identify allowable costs and to verify whether a request is reasonable. Payment must be made on those requests found to be allowable from the licensing services account.</w:t>
      </w:r>
    </w:p>
    <w:p>
      <w:pPr>
        <w:spacing w:before="0" w:after="0" w:line="408" w:lineRule="exact"/>
        <w:ind w:left="0" w:right="0" w:firstLine="576"/>
        <w:jc w:val="left"/>
      </w:pPr>
      <w:r>
        <w:rPr/>
        <w:t xml:space="preserve">(8) </w:t>
      </w:r>
      <w:r>
        <w:rPr>
          <w:b/>
        </w:rPr>
        <w:t xml:space="preserve">County auditor/agent revenue disbursement.</w:t>
      </w:r>
      <w:r>
        <w:rPr/>
        <w:t xml:space="preserve"> County revenues that exceed the cost of providing services described in the standard contract, calculated in accordance with the procedures in subsection (7) of this section, must be expended as determined by the county legislative authority during the process established by law for adoption of county budgets.</w:t>
      </w:r>
    </w:p>
    <w:p>
      <w:pPr>
        <w:spacing w:before="0" w:after="0" w:line="408" w:lineRule="exact"/>
        <w:ind w:left="0" w:right="0" w:firstLine="576"/>
        <w:jc w:val="left"/>
      </w:pPr>
      <w:r>
        <w:rPr/>
        <w:t xml:space="preserve">(9) </w:t>
      </w:r>
      <w:r>
        <w:rPr>
          <w:b/>
        </w:rPr>
        <w:t xml:space="preserve">Appointment authority.</w:t>
      </w:r>
      <w:r>
        <w:rPr/>
        <w:t xml:space="preserve"> The director has final appointment authority for county auditors or other agents or subagents.</w:t>
      </w:r>
    </w:p>
    <w:p>
      <w:pPr>
        <w:spacing w:before="0" w:after="0" w:line="408" w:lineRule="exact"/>
        <w:ind w:left="0" w:right="0" w:firstLine="576"/>
        <w:jc w:val="left"/>
      </w:pPr>
      <w:r>
        <w:rPr/>
        <w:t xml:space="preserve">(10) </w:t>
      </w:r>
      <w:r>
        <w:rPr>
          <w:b/>
        </w:rPr>
        <w:t xml:space="preserve">Rules.</w:t>
      </w:r>
      <w:r>
        <w:rPr/>
        <w:t xml:space="preserve"> The director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090</w:t>
      </w:r>
      <w:r>
        <w:rPr/>
        <w:t xml:space="preserve"> and 2012 c 261 s 9 are each amended to read as follows:</w:t>
      </w:r>
    </w:p>
    <w:p>
      <w:pPr>
        <w:spacing w:before="0" w:after="0" w:line="408" w:lineRule="exact"/>
        <w:ind w:left="0" w:right="0" w:firstLine="576"/>
        <w:jc w:val="left"/>
      </w:pPr>
      <w:r>
        <w:rPr/>
        <w:t xml:space="preserve">(1) The department, county auditor or other agent, or subagent appointed by the director must provide an opportunity for a vehicle owner to make a voluntary donation as provided in this section when applying for an initial or renewal vehicle registration.</w:t>
      </w:r>
    </w:p>
    <w:p>
      <w:pPr>
        <w:spacing w:before="0" w:after="0" w:line="408" w:lineRule="exact"/>
        <w:ind w:left="0" w:right="0" w:firstLine="576"/>
        <w:jc w:val="left"/>
      </w:pPr>
      <w:r>
        <w:rPr/>
        <w:t xml:space="preserve">(2)(a) A vehicle owner who registers a vehicle under this chapter may donate one dollar or more to the organ and tissue donation awareness account to promote the donation of organs and tissues under the uniform anatomical gift act as described in chapter 68.64 RCW. The donation of one or more dollars is voluntary and may be refused by the vehicle owner.</w:t>
      </w:r>
    </w:p>
    <w:p>
      <w:pPr>
        <w:spacing w:before="0" w:after="0" w:line="408" w:lineRule="exact"/>
        <w:ind w:left="0" w:right="0" w:firstLine="576"/>
        <w:jc w:val="left"/>
      </w:pPr>
      <w:r>
        <w:rPr/>
        <w:t xml:space="preserve">(b) The department, county auditor or other agent, or subagent appointed by the director must:</w:t>
      </w:r>
    </w:p>
    <w:p>
      <w:pPr>
        <w:spacing w:before="0" w:after="0" w:line="408" w:lineRule="exact"/>
        <w:ind w:left="0" w:right="0" w:firstLine="576"/>
        <w:jc w:val="left"/>
      </w:pPr>
      <w:r>
        <w:rPr/>
        <w:t xml:space="preserve">(i) Ask a vehicle owner applying for a vehicle registration if the owner would like to donate one dollar or more;</w:t>
      </w:r>
    </w:p>
    <w:p>
      <w:pPr>
        <w:spacing w:before="0" w:after="0" w:line="408" w:lineRule="exact"/>
        <w:ind w:left="0" w:right="0" w:firstLine="576"/>
        <w:jc w:val="left"/>
      </w:pPr>
      <w:r>
        <w:rPr/>
        <w:t xml:space="preserve">(ii) Inform a vehicle owner of the option for organ and tissue donations as required under RCW 46.20.113; and</w:t>
      </w:r>
    </w:p>
    <w:p>
      <w:pPr>
        <w:spacing w:before="0" w:after="0" w:line="408" w:lineRule="exact"/>
        <w:ind w:left="0" w:right="0" w:firstLine="576"/>
        <w:jc w:val="left"/>
      </w:pPr>
      <w:r>
        <w:rPr/>
        <w:t xml:space="preserve">(iii) Make information booklets or other informational material available regarding the importance of organ and tissue donations to vehicle owners.</w:t>
      </w:r>
    </w:p>
    <w:p>
      <w:pPr>
        <w:spacing w:before="0" w:after="0" w:line="408" w:lineRule="exact"/>
        <w:ind w:left="0" w:right="0" w:firstLine="576"/>
        <w:jc w:val="left"/>
      </w:pPr>
      <w:r>
        <w:rPr/>
        <w:t xml:space="preserve">(c) All reasonable costs associated with the creation of the donation program created under this section must be paid proportionally or by another agreement by a participating Washington state organ procurement organization established for organ and tissue donation awareness purposes by the Washington state organ procurement organizations. For the purposes of this section, "reasonable costs" and "Washington state organ procurement organization" have the same meaning as in RCW 68.64.010.</w:t>
      </w:r>
    </w:p>
    <w:p>
      <w:pPr>
        <w:spacing w:before="0" w:after="0" w:line="408" w:lineRule="exact"/>
        <w:ind w:left="0" w:right="0" w:firstLine="576"/>
        <w:jc w:val="left"/>
      </w:pPr>
      <w:r>
        <w:rPr/>
        <w:t xml:space="preserve">(3) The department must collect from a vehicle owner who pays a vehicle license fee under RCW 46.17.350(1) (a), (d) through (l), (n), (o), or (q) or who registers a vehicle under RCW 46.16A.455 with a declared gross weight of twelve thousand pounds or less a voluntary donation of five dollars. The donation may not be collected from any vehicle owner actively opting not to participate in the donation program. The department must ensure that the opt-out donation under this section is clear, visible, and prominently displayed in both paper and online vehicle registration renewals. Notification of intent to not participate in the donation program must be provided annually at the time of vehicle registration renewal. The donation must be deposited in the state parks renewal and stewardship account established in RCW 79A.05.215 to be used for the operation and maintenance of state parks.</w:t>
      </w:r>
    </w:p>
    <w:p>
      <w:pPr>
        <w:spacing w:before="0" w:after="0" w:line="408" w:lineRule="exact"/>
        <w:ind w:left="0" w:right="0" w:firstLine="576"/>
        <w:jc w:val="left"/>
      </w:pPr>
      <w:r>
        <w:t>((</w:t>
      </w:r>
      <w:r>
        <w:rPr>
          <w:strike/>
        </w:rPr>
        <w:t xml:space="preserve">(4) A vehicle owner who registers a vehicle under this chapter may purchase a discover pass for the price amount established in RCW 79A.80.020. Purchase of a discover pass is voluntary by the vehicle owner. The discover pass fee must be deposited in the recreation access pass account created in RCW 79A.80.090. The department, county auditor, or other agent or subagent appointed by the director is not responsible for delivering a purchased discover pass to a motor vehicle owner. The agencies, as defined in RCW 79A.80.010, must deliver the purchased discover pass to a motor vehicle owner.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2020 c 148 s 5 are each amended to read as follows:</w:t>
      </w:r>
    </w:p>
    <w:p>
      <w:pPr>
        <w:spacing w:before="0" w:after="0" w:line="408" w:lineRule="exact"/>
        <w:ind w:left="0" w:right="0" w:firstLine="576"/>
        <w:jc w:val="left"/>
      </w:pPr>
      <w:r>
        <w:rPr/>
        <w:t xml:space="preserve">(1) There is established in the state treasury the limited fish and wildlife account which consists of moneys received from:</w:t>
      </w:r>
    </w:p>
    <w:p>
      <w:pPr>
        <w:spacing w:before="0" w:after="0" w:line="408" w:lineRule="exact"/>
        <w:ind w:left="0" w:right="0" w:firstLine="576"/>
        <w:jc w:val="left"/>
      </w:pPr>
      <w:r>
        <w:rPr/>
        <w:t xml:space="preserve">(a)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rPr/>
        <w:t xml:space="preserve">(b) The department's share of revenues from auctions and raffles authorized by the commission;</w:t>
      </w:r>
    </w:p>
    <w:p>
      <w:pPr>
        <w:spacing w:before="0" w:after="0" w:line="408" w:lineRule="exact"/>
        <w:ind w:left="0" w:right="0" w:firstLine="576"/>
        <w:jc w:val="left"/>
      </w:pPr>
      <w:r>
        <w:rPr/>
        <w:t xml:space="preserve">(c) The sale of watchable wildlife decals under RCW 77.32.560;</w:t>
      </w:r>
    </w:p>
    <w:p>
      <w:pPr>
        <w:spacing w:before="0" w:after="0" w:line="408" w:lineRule="exact"/>
        <w:ind w:left="0" w:right="0" w:firstLine="576"/>
        <w:jc w:val="left"/>
      </w:pPr>
      <w:r>
        <w:rPr/>
        <w:t xml:space="preserve">(d) Moneys received from the recreation access </w:t>
      </w:r>
      <w:r>
        <w:t>((</w:t>
      </w:r>
      <w:r>
        <w:rPr>
          <w:strike/>
        </w:rPr>
        <w:t xml:space="preserve">pass</w:t>
      </w:r>
      <w:r>
        <w:t>))</w:t>
      </w:r>
      <w:r>
        <w:rPr/>
        <w:t xml:space="preserve"> account created in RCW 79A.80.090 must be dedicated to stewardship, operations, and maintenance of department lands used for public recreation purposes; </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Those portions of the sale of licenses, permits, tags, stamps, endorsements, and application fees that are specified for a limited purpose within chapters 77.32, 77.65, and 77.70 RCW; and</w:t>
      </w:r>
    </w:p>
    <w:p>
      <w:pPr>
        <w:spacing w:before="0" w:after="0" w:line="408" w:lineRule="exact"/>
        <w:ind w:left="0" w:right="0" w:firstLine="576"/>
        <w:jc w:val="left"/>
      </w:pPr>
      <w:r>
        <w:rPr/>
        <w:t xml:space="preserve">(g) Income directed to the limited fish and wildlife account by any other statute not listed in this subsection.</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limited fish and wildlife account.</w:t>
      </w:r>
    </w:p>
    <w:p>
      <w:pPr>
        <w:spacing w:before="0" w:after="0" w:line="408" w:lineRule="exact"/>
        <w:ind w:left="0" w:right="0" w:firstLine="576"/>
        <w:jc w:val="left"/>
      </w:pPr>
      <w:r>
        <w:rPr/>
        <w:t xml:space="preserve">(3) There is established in the state treasury the fish, wildlife, and conservation account that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Those portions of the sale of licenses, permits, tags, stamps, endorsements, and application fees that are not specified for a limited purpose within chapters 77.32, 77.65, and 77.70 RCW;</w:t>
      </w:r>
    </w:p>
    <w:p>
      <w:pPr>
        <w:spacing w:before="0" w:after="0" w:line="408" w:lineRule="exact"/>
        <w:ind w:left="0" w:right="0" w:firstLine="576"/>
        <w:jc w:val="left"/>
      </w:pPr>
      <w:r>
        <w:rPr/>
        <w:t xml:space="preserve">(e) Articles or wildlife sold by the director under RCW 77.12.140;</w:t>
      </w:r>
    </w:p>
    <w:p>
      <w:pPr>
        <w:spacing w:before="0" w:after="0" w:line="408" w:lineRule="exact"/>
        <w:ind w:left="0" w:right="0" w:firstLine="576"/>
        <w:jc w:val="left"/>
      </w:pPr>
      <w:r>
        <w:rPr/>
        <w:t xml:space="preserve">(f) Excise tax on anadromous game fish collected under chapter 82.27 RCW;</w:t>
      </w:r>
    </w:p>
    <w:p>
      <w:pPr>
        <w:spacing w:before="0" w:after="0" w:line="408" w:lineRule="exact"/>
        <w:ind w:left="0" w:right="0" w:firstLine="576"/>
        <w:jc w:val="left"/>
      </w:pPr>
      <w:r>
        <w:rPr/>
        <w:t xml:space="preserve">(g) Donations received by the director under RCW 77.12.039;</w:t>
      </w:r>
    </w:p>
    <w:p>
      <w:pPr>
        <w:spacing w:before="0" w:after="0" w:line="408" w:lineRule="exact"/>
        <w:ind w:left="0" w:right="0" w:firstLine="576"/>
        <w:jc w:val="left"/>
      </w:pPr>
      <w:r>
        <w:rPr/>
        <w:t xml:space="preserve">(h) Income directed to the fish, wildlife, and conservation account by any other statute not listed in this subsection.</w:t>
      </w:r>
    </w:p>
    <w:p>
      <w:pPr>
        <w:spacing w:before="0" w:after="0" w:line="408" w:lineRule="exact"/>
        <w:ind w:left="0" w:right="0" w:firstLine="576"/>
        <w:jc w:val="left"/>
      </w:pPr>
      <w:r>
        <w:rPr/>
        <w:t xml:space="preserve">(4) State and county officers receiving any moneys listed in subsection (3) of this section shall deposit them in the state treasury to be credited to the fish, wildlife, and conservation account.</w:t>
      </w:r>
    </w:p>
    <w:p>
      <w:pPr>
        <w:spacing w:before="0" w:after="0" w:line="408" w:lineRule="exact"/>
        <w:ind w:left="0" w:right="0" w:firstLine="576"/>
        <w:jc w:val="left"/>
      </w:pPr>
      <w:r>
        <w:rPr/>
        <w:t xml:space="preserve">(5) Compensation for damage to department property or wildlife losses or contributions, gifts, or grants received under RCW 77.12.320 must be deposited into the special wildlife account created in RCW 77.12.323. However, this excludes fish and shellfish overages and court-ordered restitution or donations associated with any fish, shellfish, or wildlife enforcement action, as such moneys must be deposited in the enforcement reward account pursuant to RCW 77.15.425.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750</w:t>
      </w:r>
      <w:r>
        <w:rPr/>
        <w:t xml:space="preserve"> and 2011 c 320 s 20 are each amended to read as follows:</w:t>
      </w:r>
    </w:p>
    <w:p>
      <w:pPr>
        <w:spacing w:before="0" w:after="0" w:line="408" w:lineRule="exact"/>
        <w:ind w:left="0" w:right="0" w:firstLine="576"/>
        <w:jc w:val="left"/>
      </w:pPr>
      <w:r>
        <w:rPr/>
        <w:t xml:space="preserve">(1) A person is guilty of unlawful use of a department permit if the person:</w:t>
      </w:r>
    </w:p>
    <w:p>
      <w:pPr>
        <w:spacing w:before="0" w:after="0" w:line="408" w:lineRule="exact"/>
        <w:ind w:left="0" w:right="0" w:firstLine="576"/>
        <w:jc w:val="left"/>
      </w:pPr>
      <w:r>
        <w:rPr/>
        <w:t xml:space="preserve">(a) Violates any terms or conditions of the permit issued by the department or the director; or</w:t>
      </w:r>
    </w:p>
    <w:p>
      <w:pPr>
        <w:spacing w:before="0" w:after="0" w:line="408" w:lineRule="exact"/>
        <w:ind w:left="0" w:right="0" w:firstLine="576"/>
        <w:jc w:val="left"/>
      </w:pPr>
      <w:r>
        <w:rPr/>
        <w:t xml:space="preserve">(b) Violates any rule of the commission or the director applicable to the requirement for, issuance of, or use of the permit.</w:t>
      </w:r>
    </w:p>
    <w:p>
      <w:pPr>
        <w:spacing w:before="0" w:after="0" w:line="408" w:lineRule="exact"/>
        <w:ind w:left="0" w:right="0" w:firstLine="576"/>
        <w:jc w:val="left"/>
      </w:pPr>
      <w:r>
        <w:rPr/>
        <w:t xml:space="preserve">(2)(a) Permits covered under subsection (1) of this section include, but are not limited to, master hunter permits, crab pot removal permits and shellfish pot removal permits under RCW 77.70.500, depredation permits, landowner hunting permits, commercial carp license permits, permits to possess or dispense beer or malt liquor pursuant to RCW 66.28.210, and permits to hold, sponsor, or attend an event requiring a banquet permit from the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(b) Permits excluded from subsection (1) of this section include </w:t>
      </w:r>
      <w:r>
        <w:t>((</w:t>
      </w:r>
      <w:r>
        <w:rPr>
          <w:strike/>
        </w:rPr>
        <w:t xml:space="preserve">the discover pass created in RCW 79A.80.020,</w:t>
      </w:r>
      <w:r>
        <w:t>))</w:t>
      </w:r>
      <w:r>
        <w:rPr/>
        <w:t xml:space="preserve"> the vehicle access pass created in RCW 79A.80.040, </w:t>
      </w:r>
      <w:r>
        <w:t>((</w:t>
      </w:r>
      <w:r>
        <w:rPr>
          <w:strike/>
        </w:rPr>
        <w:t xml:space="preserve">the day-use permit created in RCW 79A.80.030,</w:t>
      </w:r>
      <w:r>
        <w:t>))</w:t>
      </w:r>
      <w:r>
        <w:rPr/>
        <w:t xml:space="preserve"> commercial use or activity permits, noncommercial use or activity permits, parking permits, experimental fishery permits, trial commercial fishery permits, and scientific collection permits.</w:t>
      </w:r>
    </w:p>
    <w:p>
      <w:pPr>
        <w:spacing w:before="0" w:after="0" w:line="408" w:lineRule="exact"/>
        <w:ind w:left="0" w:right="0" w:firstLine="576"/>
        <w:jc w:val="left"/>
      </w:pPr>
      <w:r>
        <w:rPr/>
        <w:t xml:space="preserve">(3) Unlawful use of a department permit is a misdemeanor.</w:t>
      </w:r>
    </w:p>
    <w:p>
      <w:pPr>
        <w:spacing w:before="0" w:after="0" w:line="408" w:lineRule="exact"/>
        <w:ind w:left="0" w:right="0" w:firstLine="576"/>
        <w:jc w:val="left"/>
      </w:pPr>
      <w:r>
        <w:rPr/>
        <w:t xml:space="preserve">(4) A person is guilty of unlawful use of an experimental fishery permit or a trial commercial fishery permit if the person:</w:t>
      </w:r>
    </w:p>
    <w:p>
      <w:pPr>
        <w:spacing w:before="0" w:after="0" w:line="408" w:lineRule="exact"/>
        <w:ind w:left="0" w:right="0" w:firstLine="576"/>
        <w:jc w:val="left"/>
      </w:pPr>
      <w:r>
        <w:rPr/>
        <w:t xml:space="preserve">(a) Violates any terms or conditions of the permit issued by the department or the director; or</w:t>
      </w:r>
    </w:p>
    <w:p>
      <w:pPr>
        <w:spacing w:before="0" w:after="0" w:line="408" w:lineRule="exact"/>
        <w:ind w:left="0" w:right="0" w:firstLine="576"/>
        <w:jc w:val="left"/>
      </w:pPr>
      <w:r>
        <w:rPr/>
        <w:t xml:space="preserve">(b) Violates any rule of the commission or the director applicable to the issuance or use of the permit.</w:t>
      </w:r>
    </w:p>
    <w:p>
      <w:pPr>
        <w:spacing w:before="0" w:after="0" w:line="408" w:lineRule="exact"/>
        <w:ind w:left="0" w:right="0" w:firstLine="576"/>
        <w:jc w:val="left"/>
      </w:pPr>
      <w:r>
        <w:rPr/>
        <w:t xml:space="preserve">(5) Unlawful use of an experimental fishery permit or a trial commercial fishery permit is a gross misdemeanor.</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"Experimental fishery permit" means a permit issued by the director for either:</w:t>
      </w:r>
    </w:p>
    <w:p>
      <w:pPr>
        <w:spacing w:before="0" w:after="0" w:line="408" w:lineRule="exact"/>
        <w:ind w:left="0" w:right="0" w:firstLine="576"/>
        <w:jc w:val="left"/>
      </w:pPr>
      <w:r>
        <w:rPr/>
        <w:t xml:space="preserve">(i) An "emerging commercial fishery," defined as a fishery for a newly classified species for which the department has determined that there is a need to limit participation; or</w:t>
      </w:r>
    </w:p>
    <w:p>
      <w:pPr>
        <w:spacing w:before="0" w:after="0" w:line="408" w:lineRule="exact"/>
        <w:ind w:left="0" w:right="0" w:firstLine="576"/>
        <w:jc w:val="left"/>
      </w:pPr>
      <w:r>
        <w:rPr/>
        <w:t xml:space="preserve">(ii) An "expanding commercial fishery," defined as a fishery for a previously classified species in a new area, by a new method, or at a new effort level, for which the department has determined that there is a need to limit participation.</w:t>
      </w:r>
    </w:p>
    <w:p>
      <w:pPr>
        <w:spacing w:before="0" w:after="0" w:line="408" w:lineRule="exact"/>
        <w:ind w:left="0" w:right="0" w:firstLine="576"/>
        <w:jc w:val="left"/>
      </w:pPr>
      <w:r>
        <w:rPr/>
        <w:t xml:space="preserve">(b) "Trial commercial fishery permit" means a permit issued by the department for trial harvest of a newly classified species or harvest of a previously classified species in a new area or by a new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2019 c 290 s 3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 freshwater smelt, and crawfish, and a hunting license is not required for bullfrogs.</w:t>
      </w:r>
    </w:p>
    <w:p>
      <w:pPr>
        <w:spacing w:before="0" w:after="0" w:line="408" w:lineRule="exact"/>
        <w:ind w:left="0" w:right="0" w:firstLine="576"/>
        <w:jc w:val="left"/>
      </w:pPr>
      <w:r>
        <w:rPr/>
        <w:t xml:space="preserve">(2) A pass or permit issued </w:t>
      </w:r>
      <w:r>
        <w:t>((</w:t>
      </w:r>
      <w:r>
        <w:rPr>
          <w:strike/>
        </w:rPr>
        <w:t xml:space="preserve">under RCW 79A.80.020, 79A.80.030, or 79A.80.040 is required to park or operate a motor vehicle on a recreation site or lands, as defined in RCW 79A.80.010</w:t>
      </w:r>
      <w:r>
        <w:t>))</w:t>
      </w:r>
      <w:r>
        <w:rPr/>
        <w:t xml:space="preserve"> </w:t>
      </w:r>
      <w:r>
        <w:rPr>
          <w:u w:val="single"/>
        </w:rPr>
        <w:t xml:space="preserve">by the department is required to park a motor vehicle upon improved department access facilities</w:t>
      </w:r>
      <w:r>
        <w:rPr/>
        <w:t xml:space="preserve">.</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070</w:t>
      </w:r>
      <w:r>
        <w:rPr/>
        <w:t xml:space="preserve"> and 2012 c 261 s 8 are each amended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Make rules and regulations for the proper administration of its duties;</w:t>
      </w:r>
    </w:p>
    <w:p>
      <w:pPr>
        <w:spacing w:before="0" w:after="0" w:line="408" w:lineRule="exact"/>
        <w:ind w:left="0" w:right="0" w:firstLine="576"/>
        <w:jc w:val="left"/>
      </w:pPr>
      <w:r>
        <w:rPr/>
        <w:t xml:space="preserve">(2) Accept any grants of funds made with or without a matching requirement by the United States, or any agency thereof, for purposes in keeping with the purposes of this chapter; accept gifts, bequests, devises and endowments for purposes in keeping with such purposes; enter into cooperative agreements with and provide for private nonprofit groups to use state park property and facilities to raise money to contribute gifts, grants, and support to the commission for the purposes of this chapter. The commission may assist the nonprofit group in a cooperative effort by providing necessary agency personnel and services, if available. However, none of the moneys raised may inure to the benefit of the nonprofit group, except in furtherance of its purposes to benefit the commission as provided in this chapter. The agency and the private nonprofit group must agree on the nature of any project to be supported by such gift or grant prior to the use of any agency property or facilities for raising money. Any such gifts may be in the form of recreational facilities developed or built in part or in whole for public use on agency property, provided that the facility is consistent with the purposes of the agency;</w:t>
      </w:r>
    </w:p>
    <w:p>
      <w:pPr>
        <w:spacing w:before="0" w:after="0" w:line="408" w:lineRule="exact"/>
        <w:ind w:left="0" w:right="0" w:firstLine="576"/>
        <w:jc w:val="left"/>
      </w:pPr>
      <w:r>
        <w:rPr/>
        <w:t xml:space="preserve">(3) Require certification by the commission of all parks and recreation workers employed in state aided or state controlled programs;</w:t>
      </w:r>
    </w:p>
    <w:p>
      <w:pPr>
        <w:spacing w:before="0" w:after="0" w:line="408" w:lineRule="exact"/>
        <w:ind w:left="0" w:right="0" w:firstLine="576"/>
        <w:jc w:val="left"/>
      </w:pPr>
      <w:r>
        <w:rPr/>
        <w:t xml:space="preserve">(4) Act jointly, when advisable, with the United States, any other state agencies, institutions, departments, boards, or commissions in order to carry out the objectives and responsibilities of this chapter;</w:t>
      </w:r>
    </w:p>
    <w:p>
      <w:pPr>
        <w:spacing w:before="0" w:after="0" w:line="408" w:lineRule="exact"/>
        <w:ind w:left="0" w:right="0" w:firstLine="576"/>
        <w:jc w:val="left"/>
      </w:pPr>
      <w:r>
        <w:rPr/>
        <w:t xml:space="preserve">(5) Grant franchises and easements for any legitimate purpose on parks or parkways, for such terms and subject to such conditions and considerations as the commission shall specify;</w:t>
      </w:r>
    </w:p>
    <w:p>
      <w:pPr>
        <w:spacing w:before="0" w:after="0" w:line="408" w:lineRule="exact"/>
        <w:ind w:left="0" w:right="0" w:firstLine="576"/>
        <w:jc w:val="left"/>
      </w:pPr>
      <w:r>
        <w:rPr/>
        <w:t xml:space="preserve">(6) Charge fees for services, utilities, and use of facilities as the commission shall deem proper. The commission may utilize unstaffed collection stations to collect any fees or distribute any permits necessary </w:t>
      </w:r>
      <w:r>
        <w:t>((</w:t>
      </w:r>
      <w:r>
        <w:rPr>
          <w:strike/>
        </w:rPr>
        <w:t xml:space="preserve">for access to state parks, including discover passes and day-use permits as those terms are defined in RCW 79A.80.010</w:t>
      </w:r>
      <w:r>
        <w:t>))</w:t>
      </w:r>
      <w:r>
        <w:rPr>
          <w:u w:val="single"/>
        </w:rPr>
        <w:t xml:space="preserve">. The commission may not charge a fee for general park access or parking</w:t>
      </w:r>
      <w:r>
        <w:rPr/>
        <w:t xml:space="preserve">;</w:t>
      </w:r>
    </w:p>
    <w:p>
      <w:pPr>
        <w:spacing w:before="0" w:after="0" w:line="408" w:lineRule="exact"/>
        <w:ind w:left="0" w:right="0" w:firstLine="576"/>
        <w:jc w:val="left"/>
      </w:pPr>
      <w:r>
        <w:rPr/>
        <w:t xml:space="preserve">(7) Enter into agreements whereby individuals or companies may rent undeveloped parks or parkway land for grazing, agricultural, or mineral development purposes upon such terms and conditions as the commission shall deem proper, for a term not to exceed forty years;</w:t>
      </w:r>
    </w:p>
    <w:p>
      <w:pPr>
        <w:spacing w:before="0" w:after="0" w:line="408" w:lineRule="exact"/>
        <w:ind w:left="0" w:right="0" w:firstLine="576"/>
        <w:jc w:val="left"/>
      </w:pPr>
      <w:r>
        <w:rPr/>
        <w:t xml:space="preserve">(8) Determine the qualifications of and employ a director of parks and recreation who must receive a salary as fixed by the governor in accordance with the provisions of RCW 43.03.040 and determine the qualifications and salary of and employ such other persons as may be needed to carry out the provisions hereof; and</w:t>
      </w:r>
    </w:p>
    <w:p>
      <w:pPr>
        <w:spacing w:before="0" w:after="0" w:line="408" w:lineRule="exact"/>
        <w:ind w:left="0" w:right="0" w:firstLine="576"/>
        <w:jc w:val="left"/>
      </w:pPr>
      <w:r>
        <w:rPr/>
        <w:t xml:space="preserve">(9) Utilize such other powers as in the judgment of a majority of its members are deemed necessary to effectuate the purposes of this chapter. However, the commission does not have power to supervise directly any local park or recreation district, and no funds shall be made available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215</w:t>
      </w:r>
      <w:r>
        <w:rPr/>
        <w:t xml:space="preserve"> and 2011 c 320 s 22 are each amended to read as follows:</w:t>
      </w:r>
    </w:p>
    <w:p>
      <w:pPr>
        <w:spacing w:before="0" w:after="0" w:line="408" w:lineRule="exact"/>
        <w:ind w:left="0" w:right="0" w:firstLine="576"/>
        <w:jc w:val="left"/>
      </w:pPr>
      <w:r>
        <w:rPr/>
        <w:t xml:space="preserve">The state parks renewal and stewardship account is created in the state treasury. Except as otherwise provided in this chapter, all receipts from user fees, concessions, leases, donations collected under RCW 46.16A.090(3), and other state park-based activities shall be deposited into the account. The proceeds from the recreation access </w:t>
      </w:r>
      <w:r>
        <w:t>((</w:t>
      </w:r>
      <w:r>
        <w:rPr>
          <w:strike/>
        </w:rPr>
        <w:t xml:space="preserve">pass</w:t>
      </w:r>
      <w:r>
        <w:t>))</w:t>
      </w:r>
      <w:r>
        <w:rPr/>
        <w:t xml:space="preserve"> account created in RCW 79A.80.090 must be used for the purpose of operating and maintaining state parks. Expenditures from the account may be used for operating state parks, developing and renovating park facilities, undertaking deferred maintenance, enhancing park stewardship, and other state park purposes. Expenditures from the account may be made only after appropriation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010</w:t>
      </w:r>
      <w:r>
        <w:rPr/>
        <w:t xml:space="preserve"> and 2019 c 175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or "agencies" means the department of fish and wildlife, the department of natural resources, and the parks and recreation commission.</w:t>
      </w:r>
    </w:p>
    <w:p>
      <w:pPr>
        <w:spacing w:before="0" w:after="0" w:line="408" w:lineRule="exact"/>
        <w:ind w:left="0" w:right="0" w:firstLine="576"/>
        <w:jc w:val="left"/>
      </w:pPr>
      <w:r>
        <w:rPr/>
        <w:t xml:space="preserve">(2) "Annual natural investment permit" means the annual permit issued by the parks and recreation commission for the purpose of launching boats from the designated state parks boat launch sites.</w:t>
      </w:r>
    </w:p>
    <w:p>
      <w:pPr>
        <w:spacing w:before="0" w:after="0" w:line="408" w:lineRule="exact"/>
        <w:ind w:left="0" w:right="0" w:firstLine="576"/>
        <w:jc w:val="left"/>
      </w:pPr>
      <w:r>
        <w:rPr/>
        <w:t xml:space="preserve">(3) "Camper registration" means proof of payment of a camping fee on recreational lands managed by the parks and recreation commission.</w:t>
      </w:r>
    </w:p>
    <w:p>
      <w:pPr>
        <w:spacing w:before="0" w:after="0" w:line="408" w:lineRule="exact"/>
        <w:ind w:left="0" w:right="0" w:firstLine="576"/>
        <w:jc w:val="left"/>
      </w:pPr>
      <w:r>
        <w:rPr/>
        <w:t xml:space="preserve">(4) </w:t>
      </w:r>
      <w:r>
        <w:t>((</w:t>
      </w:r>
      <w:r>
        <w:rPr>
          <w:strike/>
        </w:rPr>
        <w:t xml:space="preserve">"Day-use permit" means the permit created in RCW 79A.80.030.</w:t>
      </w:r>
    </w:p>
    <w:p>
      <w:pPr>
        <w:spacing w:before="0" w:after="0" w:line="408" w:lineRule="exact"/>
        <w:ind w:left="0" w:right="0" w:firstLine="576"/>
        <w:jc w:val="left"/>
      </w:pPr>
      <w:r>
        <w:rPr>
          <w:strike/>
        </w:rPr>
        <w:t xml:space="preserve">(5) "Discover pass" means the annual pass created in RCW 79A.80.020.</w:t>
      </w:r>
    </w:p>
    <w:p>
      <w:pPr>
        <w:spacing w:before="0" w:after="0" w:line="408" w:lineRule="exact"/>
        <w:ind w:left="0" w:right="0" w:firstLine="576"/>
        <w:jc w:val="left"/>
      </w:pPr>
      <w:r>
        <w:rPr>
          <w:strike/>
        </w:rPr>
        <w:t xml:space="preserve">(6)</w:t>
      </w:r>
      <w:r>
        <w:t>))</w:t>
      </w:r>
      <w:r>
        <w:rPr/>
        <w:t xml:space="preserve"> "Motor vehicle" has the same meaning as defined in RCW 46.04.320 and which are required to be registered under chapter 46.16A RCW. "Motor vehicle" does not include those motor vehicles exempt from registration under RCW 46.16A.080, wheeled all-terrain vehicles registered for use under RCW 46.09.442, and state and publicly owned motor vehicles as provided in RCW 46.16A.170.</w:t>
      </w:r>
    </w:p>
    <w:p>
      <w:pPr>
        <w:spacing w:before="0" w:after="0" w:line="408" w:lineRule="exact"/>
        <w:ind w:left="0" w:right="0" w:firstLine="576"/>
        <w:jc w:val="left"/>
      </w:pPr>
      <w:r>
        <w:t>((</w:t>
      </w:r>
      <w:r>
        <w:rPr>
          <w:strike/>
        </w:rPr>
        <w:t xml:space="preserve">(7) "Recreation site or lands" means a state park, state lands and state forestlands as those terms are defined in RCW 79.02.010, natural resources conservation areas as that term is defined in RCW 79.71.030, natural area preserves as that term is defined in RCW 79.70.020, and fish and wildlife conservation sites including water access areas, boat ramps, wildlife areas, parking areas, roads, and trailheads.</w:t>
      </w:r>
    </w:p>
    <w:p>
      <w:pPr>
        <w:spacing w:before="0" w:after="0" w:line="408" w:lineRule="exact"/>
        <w:ind w:left="0" w:right="0" w:firstLine="576"/>
        <w:jc w:val="left"/>
      </w:pPr>
      <w:r>
        <w:rPr>
          <w:strike/>
        </w:rPr>
        <w:t xml:space="preserve">(8)</w:t>
      </w:r>
      <w:r>
        <w:t>))</w:t>
      </w:r>
      <w:r>
        <w:rPr/>
        <w:t xml:space="preserve"> </w:t>
      </w:r>
      <w:r>
        <w:rPr>
          <w:u w:val="single"/>
        </w:rPr>
        <w:t xml:space="preserve">(5)</w:t>
      </w:r>
      <w:r>
        <w:rPr/>
        <w:t xml:space="preserve"> "Sno</w:t>
      </w:r>
      <w:r>
        <w:rPr/>
        <w:noBreakHyphen/>
      </w:r>
      <w:r>
        <w:rPr/>
        <w:t xml:space="preserve">park permit" means the permit issued by the parks and recreation commission for providing access to winter recreational facilities for the period of November 1st through March 31st.</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"Vehicle access pass" means the pass created in RCW 79A.80.040.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2020 c 148 s 27 are each amended to read as follows:</w:t>
      </w:r>
    </w:p>
    <w:p>
      <w:pPr>
        <w:spacing w:before="0" w:after="0" w:line="408" w:lineRule="exact"/>
        <w:ind w:left="0" w:right="0" w:firstLine="576"/>
        <w:jc w:val="left"/>
      </w:pPr>
      <w:r>
        <w:rPr/>
        <w:t xml:space="preserve">(1) The recreation access </w:t>
      </w:r>
      <w:r>
        <w:t>((</w:t>
      </w:r>
      <w:r>
        <w:rPr>
          <w:strike/>
        </w:rPr>
        <w:t xml:space="preserve">pass</w:t>
      </w:r>
      <w:r>
        <w:t>))</w:t>
      </w:r>
      <w:r>
        <w:rPr/>
        <w:t xml:space="preserve"> account is created in the state treasury. </w:t>
      </w:r>
      <w:r>
        <w:t>((</w:t>
      </w:r>
      <w:r>
        <w:rPr>
          <w:strike/>
        </w:rPr>
        <w:t xml:space="preserve">All moneys received from the sale of discover passes and day-use permits must be deposited into the account.</w:t>
      </w:r>
      <w:r>
        <w:t>))</w:t>
      </w:r>
      <w:r>
        <w:rPr/>
        <w:t xml:space="preserve"> </w:t>
      </w:r>
      <w:r>
        <w:rPr>
          <w:u w:val="single"/>
        </w:rPr>
        <w:t xml:space="preserve">Beginning in fiscal year 2023, the state treasurer must transfer into the recreation access account from the general fund the sum of $30,553,000 on July 1, 2022.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Each fiscal </w:t>
      </w:r>
      <w:r>
        <w:t>((</w:t>
      </w:r>
      <w:r>
        <w:rPr>
          <w:strike/>
        </w:rPr>
        <w:t xml:space="preserve">biennium</w:t>
      </w:r>
      <w:r>
        <w:t>))</w:t>
      </w:r>
      <w:r>
        <w:rPr/>
        <w:t xml:space="preserve"> </w:t>
      </w:r>
      <w:r>
        <w:rPr>
          <w:u w:val="single"/>
        </w:rPr>
        <w:t xml:space="preserve">year</w:t>
      </w:r>
      <w:r>
        <w:rPr/>
        <w:t xml:space="preserve">, the first </w:t>
      </w:r>
      <w:r>
        <w:t>((</w:t>
      </w:r>
      <w:r>
        <w:rPr>
          <w:strike/>
        </w:rPr>
        <w:t xml:space="preserve">seventy-one million dollars in revenue</w:t>
      </w:r>
      <w:r>
        <w:t>))</w:t>
      </w:r>
      <w:r>
        <w:rPr/>
        <w:t xml:space="preserve"> </w:t>
      </w:r>
      <w:r>
        <w:rPr>
          <w:u w:val="single"/>
        </w:rPr>
        <w:t xml:space="preserve">$35,500,000 transferred</w:t>
      </w:r>
      <w:r>
        <w:rPr/>
        <w:t xml:space="preserv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limited fish and wildlife account created in RCW 77.12.170(1);</w:t>
      </w:r>
    </w:p>
    <w:p>
      <w:pPr>
        <w:spacing w:before="0" w:after="0" w:line="408" w:lineRule="exact"/>
        <w:ind w:left="0" w:right="0" w:firstLine="576"/>
        <w:jc w:val="left"/>
      </w:pPr>
      <w:r>
        <w:rPr/>
        <w:t xml:space="preserve">(b) Eight percent to the department of natural resources and deposited into the parkland trust revolving fund created in RCW 43.30.385;</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p>
    <w:p>
      <w:pPr>
        <w:spacing w:before="0" w:after="0" w:line="408" w:lineRule="exact"/>
        <w:ind w:left="0" w:right="0" w:firstLine="576"/>
        <w:jc w:val="left"/>
      </w:pPr>
      <w:r>
        <w:rPr/>
        <w:t xml:space="preserve">(d) During the 2015-2017 fiscal biennium, expenditures from the recreation access pass account may be used for Skamania county court costs. During the 2015-2017 and 2017-2019 fiscal biennia, expenditures from the recreation access pass account may be used for the state parks and recreation commission, in partnership with the departments of fish and wildlife and natural resources, to develop options and recommendations to improve recreational access fee systems.</w:t>
      </w:r>
    </w:p>
    <w:p>
      <w:pPr>
        <w:spacing w:before="0" w:after="0" w:line="408" w:lineRule="exact"/>
        <w:ind w:left="0" w:right="0" w:firstLine="576"/>
        <w:jc w:val="left"/>
      </w:pPr>
      <w:r>
        <w:rPr/>
        <w:t xml:space="preserve">(3) Each fiscal </w:t>
      </w:r>
      <w:r>
        <w:t>((</w:t>
      </w:r>
      <w:r>
        <w:rPr>
          <w:strike/>
        </w:rPr>
        <w:t xml:space="preserve">biennium, revenues</w:t>
      </w:r>
      <w:r>
        <w:t>))</w:t>
      </w:r>
      <w:r>
        <w:rPr/>
        <w:t xml:space="preserve"> </w:t>
      </w:r>
      <w:r>
        <w:rPr>
          <w:u w:val="single"/>
        </w:rPr>
        <w:t xml:space="preserve">year, transfers</w:t>
      </w:r>
      <w:r>
        <w:rPr/>
        <w:t xml:space="preserve"> in excess of </w:t>
      </w:r>
      <w:r>
        <w:t>((</w:t>
      </w:r>
      <w:r>
        <w:rPr>
          <w:strike/>
        </w:rPr>
        <w:t xml:space="preserve">seventy-one million dollars</w:t>
      </w:r>
      <w:r>
        <w:t>))</w:t>
      </w:r>
      <w:r>
        <w:rPr/>
        <w:t xml:space="preserve"> </w:t>
      </w:r>
      <w:r>
        <w:rPr>
          <w:u w:val="single"/>
        </w:rPr>
        <w:t xml:space="preserve">$35,500,000</w:t>
      </w:r>
      <w:r>
        <w:rPr/>
        <w:t xml:space="preserve"> must be distributed equally among the agencies to the accounts identified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01</w:t>
      </w:r>
      <w:r>
        <w:rPr/>
        <w:t xml:space="preserve">.</w:t>
      </w:r>
      <w:r>
        <w:t xml:space="preserve">370</w:t>
      </w:r>
      <w:r>
        <w:rPr/>
        <w:t xml:space="preserve"> (Authority to sell and distribute discover passes and day-use permits) and 2012 c 261 s 11;</w:t>
      </w:r>
    </w:p>
    <w:p>
      <w:pPr>
        <w:spacing w:before="0" w:after="0" w:line="408" w:lineRule="exact"/>
        <w:ind w:left="0" w:right="0" w:firstLine="576"/>
        <w:jc w:val="left"/>
      </w:pPr>
      <w:r>
        <w:t>(2)</w:t>
      </w:r>
      <w:r>
        <w:rPr/>
        <w:t xml:space="preserve">RCW </w:t>
      </w:r>
      <w:r>
        <w:t xml:space="preserve">79A</w:t>
      </w:r>
      <w:r>
        <w:rPr/>
        <w:t xml:space="preserve">.</w:t>
      </w:r>
      <w:r>
        <w:t xml:space="preserve">80</w:t>
      </w:r>
      <w:r>
        <w:rPr/>
        <w:t xml:space="preserve">.</w:t>
      </w:r>
      <w:r>
        <w:t xml:space="preserve">020</w:t>
      </w:r>
      <w:r>
        <w:rPr/>
        <w:t xml:space="preserve"> (Discover pass) and 2017 c 121 s 1, 2013 2nd sp.s. c 15 s 1, 2012 c 261 s 2, &amp; 2011 c 320 s 3;</w:t>
      </w:r>
    </w:p>
    <w:p>
      <w:pPr>
        <w:spacing w:before="0" w:after="0" w:line="408" w:lineRule="exact"/>
        <w:ind w:left="0" w:right="0" w:firstLine="576"/>
        <w:jc w:val="left"/>
      </w:pPr>
      <w:r>
        <w:t>(3)</w:t>
      </w:r>
      <w:r>
        <w:rPr/>
        <w:t xml:space="preserve">RCW </w:t>
      </w:r>
      <w:r>
        <w:t xml:space="preserve">79A</w:t>
      </w:r>
      <w:r>
        <w:rPr/>
        <w:t xml:space="preserve">.</w:t>
      </w:r>
      <w:r>
        <w:t xml:space="preserve">80</w:t>
      </w:r>
      <w:r>
        <w:rPr/>
        <w:t xml:space="preserve">.</w:t>
      </w:r>
      <w:r>
        <w:t xml:space="preserve">030</w:t>
      </w:r>
      <w:r>
        <w:rPr/>
        <w:t xml:space="preserve"> (Day-use permit) and 2013 2nd sp.s. c 15 s 2, 2012 c 261 s 3, &amp; 2011 c 320 s 4;</w:t>
      </w:r>
    </w:p>
    <w:p>
      <w:pPr>
        <w:spacing w:before="0" w:after="0" w:line="408" w:lineRule="exact"/>
        <w:ind w:left="0" w:right="0" w:firstLine="576"/>
        <w:jc w:val="left"/>
      </w:pPr>
      <w:r>
        <w:t>(4)</w:t>
      </w:r>
      <w:r>
        <w:rPr/>
        <w:t xml:space="preserve">RCW </w:t>
      </w:r>
      <w:r>
        <w:t xml:space="preserve">79A</w:t>
      </w:r>
      <w:r>
        <w:rPr/>
        <w:t xml:space="preserve">.</w:t>
      </w:r>
      <w:r>
        <w:t xml:space="preserve">80</w:t>
      </w:r>
      <w:r>
        <w:rPr/>
        <w:t xml:space="preserve">.</w:t>
      </w:r>
      <w:r>
        <w:t xml:space="preserve">050</w:t>
      </w:r>
      <w:r>
        <w:rPr/>
        <w:t xml:space="preserve"> (Valid camper registration/annual natural investment permit</w:t>
      </w:r>
      <w:r>
        <w:rPr>
          <w:rFonts w:ascii="Times New Roman" w:hAnsi="Times New Roman"/>
        </w:rPr>
        <w:t xml:space="preserve">—</w:t>
      </w:r>
      <w:r>
        <w:rPr/>
        <w:t xml:space="preserve">Commission may provide free entry to state parks) and 2012 c 261 s 6 &amp; 2011 c 320 s 6;</w:t>
      </w:r>
    </w:p>
    <w:p>
      <w:pPr>
        <w:spacing w:before="0" w:after="0" w:line="408" w:lineRule="exact"/>
        <w:ind w:left="0" w:right="0" w:firstLine="576"/>
        <w:jc w:val="left"/>
      </w:pPr>
      <w:r>
        <w:t>(5)</w:t>
      </w:r>
      <w:r>
        <w:rPr/>
        <w:t xml:space="preserve">RCW </w:t>
      </w:r>
      <w:r>
        <w:t xml:space="preserve">79A</w:t>
      </w:r>
      <w:r>
        <w:rPr/>
        <w:t xml:space="preserve">.</w:t>
      </w:r>
      <w:r>
        <w:t xml:space="preserve">80</w:t>
      </w:r>
      <w:r>
        <w:rPr/>
        <w:t xml:space="preserve">.</w:t>
      </w:r>
      <w:r>
        <w:t xml:space="preserve">060</w:t>
      </w:r>
      <w:r>
        <w:rPr/>
        <w:t xml:space="preserve"> (Sno-park seasonal permit) and 2019 c 175 s 2 &amp; 2011 c 320 s 7;</w:t>
      </w:r>
    </w:p>
    <w:p>
      <w:pPr>
        <w:spacing w:before="0" w:after="0" w:line="408" w:lineRule="exact"/>
        <w:ind w:left="0" w:right="0" w:firstLine="576"/>
        <w:jc w:val="left"/>
      </w:pPr>
      <w:r>
        <w:t>(6)</w:t>
      </w:r>
      <w:r>
        <w:rPr/>
        <w:t xml:space="preserve">RCW </w:t>
      </w:r>
      <w:r>
        <w:t xml:space="preserve">79A</w:t>
      </w:r>
      <w:r>
        <w:rPr/>
        <w:t xml:space="preserve">.</w:t>
      </w:r>
      <w:r>
        <w:t xml:space="preserve">80</w:t>
      </w:r>
      <w:r>
        <w:rPr/>
        <w:t xml:space="preserve">.</w:t>
      </w:r>
      <w:r>
        <w:t xml:space="preserve">070</w:t>
      </w:r>
      <w:r>
        <w:rPr/>
        <w:t xml:space="preserve"> (Short-term parking) and 2011 c 320 s 8;</w:t>
      </w:r>
    </w:p>
    <w:p>
      <w:pPr>
        <w:spacing w:before="0" w:after="0" w:line="408" w:lineRule="exact"/>
        <w:ind w:left="0" w:right="0" w:firstLine="576"/>
        <w:jc w:val="left"/>
      </w:pPr>
      <w:r>
        <w:t>(7)</w:t>
      </w:r>
      <w:r>
        <w:rPr/>
        <w:t xml:space="preserve">RCW </w:t>
      </w:r>
      <w:r>
        <w:t xml:space="preserve">79A</w:t>
      </w:r>
      <w:r>
        <w:rPr/>
        <w:t xml:space="preserve">.</w:t>
      </w:r>
      <w:r>
        <w:t xml:space="preserve">80</w:t>
      </w:r>
      <w:r>
        <w:rPr/>
        <w:t xml:space="preserve">.</w:t>
      </w:r>
      <w:r>
        <w:t xml:space="preserve">080</w:t>
      </w:r>
      <w:r>
        <w:rPr/>
        <w:t xml:space="preserve"> (Pass/permit requirements</w:t>
      </w:r>
      <w:r>
        <w:rPr>
          <w:rFonts w:ascii="Times New Roman" w:hAnsi="Times New Roman"/>
        </w:rPr>
        <w:t xml:space="preserve">—</w:t>
      </w:r>
      <w:r>
        <w:rPr/>
        <w:t xml:space="preserve">Penalty) and 2013 2nd sp.s. c 15 s 3, 2012 c 261 s 7, &amp; 2011 c 320 s 9;</w:t>
      </w:r>
    </w:p>
    <w:p>
      <w:pPr>
        <w:spacing w:before="0" w:after="0" w:line="408" w:lineRule="exact"/>
        <w:ind w:left="0" w:right="0" w:firstLine="576"/>
        <w:jc w:val="left"/>
      </w:pPr>
      <w:r>
        <w:t>(8)</w:t>
      </w:r>
      <w:r>
        <w:rPr/>
        <w:t xml:space="preserve">RCW </w:t>
      </w:r>
      <w:r>
        <w:t xml:space="preserve">79A</w:t>
      </w:r>
      <w:r>
        <w:rPr/>
        <w:t xml:space="preserve">.</w:t>
      </w:r>
      <w:r>
        <w:t xml:space="preserve">80</w:t>
      </w:r>
      <w:r>
        <w:rPr/>
        <w:t xml:space="preserve">.</w:t>
      </w:r>
      <w:r>
        <w:t xml:space="preserve">100</w:t>
      </w:r>
      <w:r>
        <w:rPr/>
        <w:t xml:space="preserve"> (Purchase, return, replacement of discover passes and day-use permits) and 2012 c 261 s 4; and</w:t>
      </w:r>
    </w:p>
    <w:p>
      <w:pPr>
        <w:spacing w:before="0" w:after="0" w:line="408" w:lineRule="exact"/>
        <w:ind w:left="0" w:right="0" w:firstLine="576"/>
        <w:jc w:val="left"/>
      </w:pPr>
      <w:r>
        <w:t>(9)</w:t>
      </w:r>
      <w:r>
        <w:rPr/>
        <w:t xml:space="preserve">RCW </w:t>
      </w:r>
      <w:r>
        <w:t xml:space="preserve">79A</w:t>
      </w:r>
      <w:r>
        <w:rPr/>
        <w:t xml:space="preserve">.</w:t>
      </w:r>
      <w:r>
        <w:t xml:space="preserve">80</w:t>
      </w:r>
      <w:r>
        <w:rPr/>
        <w:t xml:space="preserve">.</w:t>
      </w:r>
      <w:r>
        <w:t xml:space="preserve">110</w:t>
      </w:r>
      <w:r>
        <w:rPr/>
        <w:t xml:space="preserve"> (Discounted passes</w:t>
      </w:r>
      <w:r>
        <w:rPr>
          <w:rFonts w:ascii="Times New Roman" w:hAnsi="Times New Roman"/>
        </w:rPr>
        <w:t xml:space="preserve">—</w:t>
      </w:r>
      <w:r>
        <w:rPr/>
        <w:t xml:space="preserve">Bulk sales) and 2013 2nd sp.s. c 15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a601e15c83594f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c1248d933744d6" /><Relationship Type="http://schemas.openxmlformats.org/officeDocument/2006/relationships/footer" Target="/word/footer1.xml" Id="Ra601e15c83594f80" /></Relationships>
</file>