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bc48d9b024d9f" /></Relationships>
</file>

<file path=word/document.xml><?xml version="1.0" encoding="utf-8"?>
<w:document xmlns:w="http://schemas.openxmlformats.org/wordprocessingml/2006/main">
  <w:body>
    <w:p>
      <w:r>
        <w:t>S-3308.1</w:t>
      </w:r>
    </w:p>
    <w:p>
      <w:pPr>
        <w:jc w:val="center"/>
      </w:pPr>
      <w:r>
        <w:t>_______________________________________________</w:t>
      </w:r>
    </w:p>
    <w:p/>
    <w:p>
      <w:pPr>
        <w:jc w:val="center"/>
      </w:pPr>
      <w:r>
        <w:rPr>
          <w:b/>
        </w:rPr>
        <w:t>SENATE BILL 5599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Saldaña, Keiser, Conway, Das, Hasegawa, Liias, Nobles, and C. Wilson</w:t>
      </w:r>
    </w:p>
    <w:p/>
    <w:p>
      <w:r>
        <w:rPr>
          <w:t xml:space="preserve">Prefiled 12/27/21.</w:t>
        </w:rPr>
      </w:r>
      <w:r>
        <w:rPr>
          <w:t xml:space="preserve">Read first time 01/10/22.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journey level electrician certifications of competency; amending RCW 19.28.191; repealing RCW 19.28.195;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2020 c 153 s 26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(b)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(c) To be eligible to take the examination for a journey level certificate of competency, the applicant must have </w:t>
      </w:r>
      <w:r>
        <w:t>((</w:t>
      </w:r>
      <w:r>
        <w:rPr>
          <w:strike/>
        </w:rPr>
        <w:t xml:space="preserve">successfully</w:t>
      </w:r>
      <w:r>
        <w:t>))</w:t>
      </w:r>
      <w:r>
        <w:rPr>
          <w:u w:val="single"/>
        </w:rPr>
        <w:t xml:space="preserve">:</w:t>
      </w:r>
    </w:p>
    <w:p>
      <w:pPr>
        <w:spacing w:before="0" w:after="0" w:line="408" w:lineRule="exact"/>
        <w:ind w:left="0" w:right="0" w:firstLine="576"/>
        <w:jc w:val="left"/>
      </w:pPr>
      <w:r>
        <w:rPr>
          <w:u w:val="single"/>
        </w:rPr>
        <w:t xml:space="preserve">(i) Successfully</w:t>
      </w:r>
      <w:r>
        <w:rPr/>
        <w:t xml:space="preserve"> completed </w:t>
      </w:r>
      <w:r>
        <w:t>((</w:t>
      </w:r>
      <w:r>
        <w:rPr>
          <w:strike/>
        </w:rPr>
        <w:t xml:space="preserve">an</w:t>
      </w:r>
      <w:r>
        <w:t>))</w:t>
      </w:r>
      <w:r>
        <w:rPr/>
        <w:t xml:space="preserve"> </w:t>
      </w:r>
      <w:r>
        <w:rPr>
          <w:u w:val="single"/>
        </w:rPr>
        <w:t xml:space="preserve">the work experience and education requirements of an 8,000 hour electrical construction trade</w:t>
      </w:r>
      <w:r>
        <w:rPr/>
        <w:t xml:space="preserve"> apprenticeship program approved under chapter 49.04 RCW </w:t>
      </w:r>
      <w:r>
        <w:t>((</w:t>
      </w:r>
      <w:r>
        <w:rPr>
          <w:strike/>
        </w:rPr>
        <w:t xml:space="preserve">or equivalent apprenticeship program approved by the department for the electrical construction trade in which the applicant worked in the electrical construction trade for a minimum of eight thousand hours</w:t>
      </w:r>
      <w:r>
        <w:t>))</w:t>
      </w:r>
      <w:r>
        <w:rPr/>
        <w:t xml:space="preserve">. Four thousand of the hours shall be </w:t>
      </w:r>
      <w:r>
        <w:rPr>
          <w:u w:val="single"/>
        </w:rPr>
        <w:t xml:space="preserve">new electrical installations</w:t>
      </w:r>
      <w:r>
        <w:rPr/>
        <w:t xml:space="preserve"> in industrial or commercial </w:t>
      </w:r>
      <w:r>
        <w:t>((</w:t>
      </w:r>
      <w:r>
        <w:rPr>
          <w:strike/>
        </w:rPr>
        <w:t xml:space="preserve">electrical installation</w:t>
      </w:r>
      <w:r>
        <w:t>))</w:t>
      </w:r>
      <w:r>
        <w:rPr/>
        <w:t xml:space="preserve"> </w:t>
      </w:r>
      <w:r>
        <w:rPr>
          <w:u w:val="single"/>
        </w:rPr>
        <w:t xml:space="preserve">facilities</w:t>
      </w:r>
      <w:r>
        <w:rPr/>
        <w:t xml:space="preserve"> under the supervision of a master journey level electrician or journey level electrician and not more than a total of </w:t>
      </w:r>
      <w:r>
        <w:t>((</w:t>
      </w:r>
      <w:r>
        <w:rPr>
          <w:strike/>
        </w:rPr>
        <w:t xml:space="preserve">four thousand</w:t>
      </w:r>
      <w:r>
        <w:t>))</w:t>
      </w:r>
      <w:r>
        <w:rPr/>
        <w:t xml:space="preserve"> </w:t>
      </w:r>
      <w:r>
        <w:rPr>
          <w:u w:val="single"/>
        </w:rPr>
        <w:t xml:space="preserve">4,000</w:t>
      </w:r>
      <w:r>
        <w:rPr/>
        <w:t xml:space="preserve">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w:t>
      </w:r>
      <w:r>
        <w:t>((</w:t>
      </w:r>
      <w:r>
        <w:rPr>
          <w:strike/>
        </w:rPr>
        <w:t xml:space="preserve">four thousand</w:t>
      </w:r>
      <w:r>
        <w:t>))</w:t>
      </w:r>
      <w:r>
        <w:rPr/>
        <w:t xml:space="preserve"> </w:t>
      </w:r>
      <w:r>
        <w:rPr>
          <w:u w:val="single"/>
        </w:rPr>
        <w:t xml:space="preserve">4,000</w:t>
      </w:r>
      <w:r>
        <w:rPr/>
        <w:t xml:space="preserve"> hour work experience requirement cannot credit the time required to obtain that specialty towards qualifying to become a journey level electrician. The holder of a specialty electrician certificate of competency with a </w:t>
      </w:r>
      <w:r>
        <w:t>((</w:t>
      </w:r>
      <w:r>
        <w:rPr>
          <w:strike/>
        </w:rPr>
        <w:t xml:space="preserve">four thousand</w:t>
      </w:r>
      <w:r>
        <w:t>))</w:t>
      </w:r>
      <w:r>
        <w:rPr/>
        <w:t xml:space="preserve"> </w:t>
      </w:r>
      <w:r>
        <w:rPr>
          <w:u w:val="single"/>
        </w:rPr>
        <w:t xml:space="preserve">4,000</w:t>
      </w:r>
      <w:r>
        <w:rPr/>
        <w:t xml:space="preserve"> hour work experience requirement shall be allowed to credit the work experience required to obtain that certificate towards apprenticeship requirements for qualifying to take the examination for a journey level electrician certificate of competency</w:t>
      </w:r>
      <w:r>
        <w:rPr>
          <w:u w:val="single"/>
        </w:rPr>
        <w:t xml:space="preserve">;</w:t>
      </w:r>
    </w:p>
    <w:p>
      <w:pPr>
        <w:spacing w:before="0" w:after="0" w:line="408" w:lineRule="exact"/>
        <w:ind w:left="0" w:right="0" w:firstLine="576"/>
        <w:jc w:val="left"/>
      </w:pPr>
      <w:r>
        <w:rPr>
          <w:u w:val="single"/>
        </w:rPr>
        <w:t xml:space="preserve">(ii) Successfully completed an 8,000 hour electrical construction trade apprenticeship program in another jurisdiction equivalent to an apprenticeship program approved under chapter 49.04 RCW. Four thousand of the hours shall be new electrical installations in industrial or commercial facilities;</w:t>
      </w:r>
    </w:p>
    <w:p>
      <w:pPr>
        <w:spacing w:before="0" w:after="0" w:line="408" w:lineRule="exact"/>
        <w:ind w:left="0" w:right="0" w:firstLine="576"/>
        <w:jc w:val="left"/>
      </w:pPr>
      <w:r>
        <w:rPr>
          <w:u w:val="single"/>
        </w:rPr>
        <w:t xml:space="preserve">(iii) At least 16,000 hours experience in the electrical construction trade installing and maintaining electrical wiring and equipment in another jurisdiction. Eight thousand of the hours shall be new electrical installations in industrial or commercial facilities; or</w:t>
      </w:r>
    </w:p>
    <w:p>
      <w:pPr>
        <w:spacing w:before="0" w:after="0" w:line="408" w:lineRule="exact"/>
        <w:ind w:left="0" w:right="0" w:firstLine="576"/>
        <w:jc w:val="left"/>
      </w:pPr>
      <w:r>
        <w:rPr>
          <w:u w:val="single"/>
        </w:rPr>
        <w:t xml:space="preserve">(iv) Eight thousand hours of experience in the electrical construction trade while serving in a construction battalion in the armed forces of the United States</w:t>
      </w:r>
      <w:r>
        <w:rPr/>
        <w:t xml:space="preserve">.</w:t>
      </w:r>
    </w:p>
    <w:p>
      <w:pPr>
        <w:spacing w:before="0" w:after="0" w:line="408" w:lineRule="exact"/>
        <w:ind w:left="0" w:right="0" w:firstLine="576"/>
        <w:jc w:val="left"/>
      </w:pPr>
      <w:r>
        <w:rPr/>
        <w:t xml:space="preserve">(d) To be eligible to take the examination for a specialty electrician certificate of competency, the applicant must have:</w:t>
      </w:r>
    </w:p>
    <w:p>
      <w:pPr>
        <w:spacing w:before="0" w:after="0" w:line="408" w:lineRule="exact"/>
        <w:ind w:left="0" w:right="0" w:firstLine="576"/>
        <w:jc w:val="left"/>
      </w:pPr>
      <w:r>
        <w:rPr/>
        <w:t xml:space="preserve">(i)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w:t>
      </w:r>
      <w:r>
        <w:t>((</w:t>
      </w:r>
      <w:r>
        <w:rPr>
          <w:strike/>
        </w:rPr>
        <w:t xml:space="preserve">four thousand</w:t>
      </w:r>
      <w:r>
        <w:t>))</w:t>
      </w:r>
      <w:r>
        <w:rPr/>
        <w:t xml:space="preserve"> </w:t>
      </w:r>
      <w:r>
        <w:rPr>
          <w:u w:val="single"/>
        </w:rPr>
        <w:t xml:space="preserve">4,000</w:t>
      </w:r>
      <w:r>
        <w:rPr/>
        <w:t xml:space="preserve"> hours;</w:t>
      </w:r>
    </w:p>
    <w:p>
      <w:pPr>
        <w:spacing w:before="0" w:after="0" w:line="408" w:lineRule="exact"/>
        <w:ind w:left="0" w:right="0" w:firstLine="576"/>
        <w:jc w:val="left"/>
      </w:pPr>
      <w:r>
        <w:rPr/>
        <w:t xml:space="preserve">(ii)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(d)(i) of this subsection or domestic pump specialty as determined by the department in rule, or a specialty other than the designated specialties in (d)(i)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(d)(i) of this subsection, however, until the person has worked a minimum of </w:t>
      </w:r>
      <w:r>
        <w:t>((</w:t>
      </w:r>
      <w:r>
        <w:rPr>
          <w:strike/>
        </w:rPr>
        <w:t xml:space="preserve">two thousand</w:t>
      </w:r>
      <w:r>
        <w:t>))</w:t>
      </w:r>
      <w:r>
        <w:rPr/>
        <w:t xml:space="preserve"> </w:t>
      </w:r>
      <w:r>
        <w:rPr>
          <w:u w:val="single"/>
        </w:rPr>
        <w:t xml:space="preserve">2,000</w:t>
      </w:r>
      <w:r>
        <w:rPr/>
        <w:t xml:space="preserve"> hours in that specialty, or longer if set by rule by the department;</w:t>
      </w:r>
    </w:p>
    <w:p>
      <w:pPr>
        <w:spacing w:before="0" w:after="0" w:line="408" w:lineRule="exact"/>
        <w:ind w:left="0" w:right="0" w:firstLine="576"/>
        <w:jc w:val="left"/>
      </w:pPr>
      <w:r>
        <w:rPr/>
        <w:t xml:space="preserve">(iii) Successfully completed an approved apprenticeship program under chapter 49.04 RCW for the applicant's specialty in the electrical construction trade; or</w:t>
      </w:r>
    </w:p>
    <w:p>
      <w:pPr>
        <w:spacing w:before="0" w:after="0" w:line="408" w:lineRule="exact"/>
        <w:ind w:left="0" w:right="0" w:firstLine="576"/>
        <w:jc w:val="left"/>
      </w:pPr>
      <w:r>
        <w:rPr/>
        <w:t xml:space="preserve">(iv) In meeting the training requirements for the pump and irrigation or domestic pump specialties, the individual shall be allowed to obtain the experience required by this section at the same time the individual is meeting the experience required by RCW 18.106.040(1)(d).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18.106.010(14)(c) with the examination required by this section. The department, by rule and in consultation with the electrical board, may establish additional equivalent ways to gain the experience requirements required by this subsection. The department shall establish a single document for those who have received both an electrical specialty certification as defined by this subsection and have also met the certification requirements for the specialty plumber as defined by RCW 18.106.010(14)(c), showing that the individual has received both certifications. No other experience or training requirements may be imposed.</w:t>
      </w:r>
    </w:p>
    <w:p>
      <w:pPr>
        <w:spacing w:before="0" w:after="0" w:line="408" w:lineRule="exact"/>
        <w:ind w:left="0" w:right="0" w:firstLine="576"/>
        <w:jc w:val="left"/>
      </w:pPr>
      <w:r>
        <w:rPr/>
        <w:t xml:space="preserve">(e)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required under the apprenticeship program.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complete an apprenticeship and take the examination for the journey level electrician certificate of competency.</w:t>
      </w:r>
    </w:p>
    <w:p>
      <w:pPr>
        <w:spacing w:before="0" w:after="0" w:line="408" w:lineRule="exact"/>
        <w:ind w:left="0" w:right="0" w:firstLine="576"/>
        <w:jc w:val="left"/>
      </w:pPr>
      <w:r>
        <w:rPr/>
        <w:t xml:space="preserve">(f)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(g)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w:t>
      </w:r>
      <w:r>
        <w:t>((</w:t>
      </w:r>
      <w:r>
        <w:rPr>
          <w:strike/>
        </w:rPr>
        <w:t xml:space="preserve">two thousand four hundred</w:t>
      </w:r>
      <w:r>
        <w:t>))</w:t>
      </w:r>
      <w:r>
        <w:rPr/>
        <w:t xml:space="preserve"> </w:t>
      </w:r>
      <w:r>
        <w:rPr>
          <w:u w:val="single"/>
        </w:rPr>
        <w:t xml:space="preserve">2,400</w:t>
      </w:r>
      <w:r>
        <w:rPr/>
        <w:t xml:space="preserve">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w:t>
      </w:r>
      <w:r>
        <w:t>((</w:t>
      </w:r>
      <w:r>
        <w:rPr>
          <w:strike/>
        </w:rPr>
        <w:t xml:space="preserve">one thousand</w:t>
      </w:r>
      <w:r>
        <w:t>))</w:t>
      </w:r>
      <w:r>
        <w:rPr/>
        <w:t xml:space="preserve"> </w:t>
      </w:r>
      <w:r>
        <w:rPr>
          <w:u w:val="single"/>
        </w:rPr>
        <w:t xml:space="preserve">1,000</w:t>
      </w:r>
      <w:r>
        <w:rPr/>
        <w:t xml:space="preserve">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(h)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instructions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195</w:t>
      </w:r>
      <w:r>
        <w:rPr/>
        <w:t xml:space="preserve"> (Examination</w:t>
      </w:r>
      <w:r>
        <w:rPr>
          <w:rFonts w:ascii="Times New Roman" w:hAnsi="Times New Roman"/>
        </w:rPr>
        <w:t xml:space="preserve">—</w:t>
      </w:r>
      <w:r>
        <w:rPr/>
        <w:t xml:space="preserve">Exception for equivalent training and experience) and 2018 c 249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2023.</w:t>
      </w:r>
    </w:p>
    <w:p/>
    <w:p>
      <w:pPr>
        <w:jc w:val="center"/>
      </w:pPr>
      <w:r>
        <w:rPr>
          <w:b/>
        </w:rPr>
        <w:t>--- END ---</w:t>
      </w:r>
    </w:p>
    <w:sectPr>
      <w:pgNumType w:start="1"/>
      <w:footerReference xmlns:r="http://schemas.openxmlformats.org/officeDocument/2006/relationships" r:id="R98ccfc52bf8642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5d7ac7091405c" /><Relationship Type="http://schemas.openxmlformats.org/officeDocument/2006/relationships/footer" Target="/word/footer1.xml" Id="R98ccfc52bf8642aa" /></Relationships>
</file>