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cc4f3053d4635" /></Relationships>
</file>

<file path=word/document.xml><?xml version="1.0" encoding="utf-8"?>
<w:document xmlns:w="http://schemas.openxmlformats.org/wordprocessingml/2006/main">
  <w:body>
    <w:p>
      <w:r>
        <w:t>S-4007.1</w:t>
      </w:r>
    </w:p>
    <w:p>
      <w:pPr>
        <w:jc w:val="center"/>
      </w:pPr>
      <w:r>
        <w:t>_______________________________________________</w:t>
      </w:r>
    </w:p>
    <w:p/>
    <w:p>
      <w:pPr>
        <w:jc w:val="center"/>
      </w:pPr>
      <w:r>
        <w:rPr>
          <w:b/>
        </w:rPr>
        <w:t>SUBSTITUTE SENATE BILL 5584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Trudeau, Nobles, Das, Dhingra, Frockt, Kuderer, Liias, Lovelett, Nguyen, Pedersen, Randall, Stanford, and C. Wilson)</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representation and voter participation in local elections; amending RCW 29A.60.221, 29A.52.112, 29A.52.220, 36.32.040, 36.32.050, 35A.12.040, and 29A.04.410; reenacting and amending RCW 29A.36.170; adding a new section to chapter 29A.52 RCW; adding a new section to chapter 29A.04 RCW; adding a new section to chapter 52.14 RCW; adding a new section to chapter 53.12 RCW; creating new sections; repealing RCW 29A.04.127;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 county, city, town, school district, fire district, or port district may conduct its elections using ranked choice voting. A county, city, town, school district, fire district, or port district that adopts ranked choice voting may, but need not, use ranked choice voting for all offices in an election.</w:t>
      </w:r>
    </w:p>
    <w:p>
      <w:pPr>
        <w:spacing w:before="0" w:after="0" w:line="408" w:lineRule="exact"/>
        <w:ind w:left="0" w:right="0" w:firstLine="576"/>
        <w:jc w:val="left"/>
      </w:pPr>
      <w:r>
        <w:rPr/>
        <w:t xml:space="preserve">(2) A city, town, school district, fire district, or port district that has voters in more than one county may conduct an election using ranked choice voting only if:</w:t>
      </w:r>
    </w:p>
    <w:p>
      <w:pPr>
        <w:spacing w:before="0" w:after="0" w:line="408" w:lineRule="exact"/>
        <w:ind w:left="0" w:right="0" w:firstLine="576"/>
        <w:jc w:val="left"/>
      </w:pPr>
      <w:r>
        <w:rPr/>
        <w:t xml:space="preserve">(a) Another city, town, or district that lies entirely within at least two of the counties in which the city, town, or district has voters uses ranked choice voting; or</w:t>
      </w:r>
    </w:p>
    <w:p>
      <w:pPr>
        <w:spacing w:before="0" w:after="0" w:line="408" w:lineRule="exact"/>
        <w:ind w:left="0" w:right="0" w:firstLine="576"/>
        <w:jc w:val="left"/>
      </w:pPr>
      <w:r>
        <w:rPr/>
        <w:t xml:space="preserve">(b) A court orders the use of ranked choice voting as provided in this section as a remedy under RCW 29A.92.110.</w:t>
      </w:r>
    </w:p>
    <w:p>
      <w:pPr>
        <w:spacing w:before="0" w:after="0" w:line="408" w:lineRule="exact"/>
        <w:ind w:left="0" w:right="0" w:firstLine="576"/>
        <w:jc w:val="left"/>
      </w:pPr>
      <w:r>
        <w:rPr/>
        <w:t xml:space="preserve">(3) Ranked choice voting may not be used in an election for an office for which two or fewer candidates are competing.</w:t>
      </w:r>
    </w:p>
    <w:p>
      <w:pPr>
        <w:spacing w:before="0" w:after="0" w:line="408" w:lineRule="exact"/>
        <w:ind w:left="0" w:right="0" w:firstLine="576"/>
        <w:jc w:val="left"/>
      </w:pPr>
      <w:r>
        <w:rPr/>
        <w:t xml:space="preserve">(4) An election using ranked choice voting must meet the following requirements:</w:t>
      </w:r>
    </w:p>
    <w:p>
      <w:pPr>
        <w:spacing w:before="0" w:after="0" w:line="408" w:lineRule="exact"/>
        <w:ind w:left="0" w:right="0" w:firstLine="576"/>
        <w:jc w:val="left"/>
      </w:pPr>
      <w:r>
        <w:rPr/>
        <w:t xml:space="preserve">(a) The county auditor shall design the ballot to allow a voter to rank the candidates for a particular office in order of preference, including one write-in candidate;</w:t>
      </w:r>
    </w:p>
    <w:p>
      <w:pPr>
        <w:spacing w:before="0" w:after="0" w:line="408" w:lineRule="exact"/>
        <w:ind w:left="0" w:right="0" w:firstLine="576"/>
        <w:jc w:val="left"/>
      </w:pPr>
      <w:r>
        <w:rPr/>
        <w:t xml:space="preserve">(b) The county auditor must allow a voter to rank at least five candidates per office. The secretary of state must adopt rules that determine the maximum number of candidates per office that a voter is allowed to rank on a ballot;</w:t>
      </w:r>
    </w:p>
    <w:p>
      <w:pPr>
        <w:spacing w:before="0" w:after="0" w:line="408" w:lineRule="exact"/>
        <w:ind w:left="0" w:right="0" w:firstLine="576"/>
        <w:jc w:val="left"/>
      </w:pPr>
      <w:r>
        <w:rPr/>
        <w:t xml:space="preserve">(c) A voter does not need to rank the maximum number of candidates. The county auditor shall count a ballot regardless of how many candidates the voter has ranked. The county auditor shall not assign votes for rankings made by a voter that are greater than the maximum number of rankings allowed for each office;</w:t>
      </w:r>
    </w:p>
    <w:p>
      <w:pPr>
        <w:spacing w:before="0" w:after="0" w:line="408" w:lineRule="exact"/>
        <w:ind w:left="0" w:right="0" w:firstLine="576"/>
        <w:jc w:val="left"/>
      </w:pPr>
      <w:r>
        <w:rPr/>
        <w:t xml:space="preserve">(d) If a voter skips one or more numbers in ranking candidates, or ranks an invalid write-in candidate, the county auditor shall assign any votes after the skipped number to the voter's next-highest ranked candidates as if the voter had not skipped the number;</w:t>
      </w:r>
    </w:p>
    <w:p>
      <w:pPr>
        <w:spacing w:before="0" w:after="0" w:line="408" w:lineRule="exact"/>
        <w:ind w:left="0" w:right="0" w:firstLine="576"/>
        <w:jc w:val="left"/>
      </w:pPr>
      <w:r>
        <w:rPr/>
        <w:t xml:space="preserve">(e) If a voter provides the same number ranking to more than one candidate, the county auditor may not assign that vote ranking to any candidate and may not assign a vote for any subsequent number ranking for that office;</w:t>
      </w:r>
    </w:p>
    <w:p>
      <w:pPr>
        <w:spacing w:before="0" w:after="0" w:line="408" w:lineRule="exact"/>
        <w:ind w:left="0" w:right="0" w:firstLine="576"/>
        <w:jc w:val="left"/>
      </w:pPr>
      <w:r>
        <w:rPr/>
        <w:t xml:space="preserve">(f) If the requisite number of officers have not been elected, or selected to continue to further rounds of vote tabulation, by reason of two or more persons having an equal and highest number of votes for the same office, the official empowered by state law to issue the original certificate of election shall resolve the tie as provided in RCW 29A.60.221.</w:t>
      </w:r>
    </w:p>
    <w:p>
      <w:pPr>
        <w:spacing w:before="0" w:after="0" w:line="408" w:lineRule="exact"/>
        <w:ind w:left="0" w:right="0" w:firstLine="576"/>
        <w:jc w:val="left"/>
      </w:pPr>
      <w:r>
        <w:rPr/>
        <w:t xml:space="preserve">(5) A county, city, town, or district that adopts ranked choice voting before 2023 shall implement ranked choice voting for elections beginning in 2025. A county, city, town, or district that adopts ranked choice voting during or after 2023 must implement ranked choice voting within two years following its adoption.</w:t>
      </w:r>
    </w:p>
    <w:p>
      <w:pPr>
        <w:spacing w:before="0" w:after="0" w:line="408" w:lineRule="exact"/>
        <w:ind w:left="0" w:right="0" w:firstLine="576"/>
        <w:jc w:val="left"/>
      </w:pPr>
      <w:r>
        <w:rPr/>
        <w:t xml:space="preserve">(6) The county auditor whose county encompasses a county, city, town, or district that adopts ranked choice voting is responsible for the implementation of the system. If a city, town, or district has voters in two or more counties, each county auditor in which the city, town, or district has voters is responsible for its implementation.</w:t>
      </w:r>
    </w:p>
    <w:p>
      <w:pPr>
        <w:spacing w:before="0" w:after="0" w:line="408" w:lineRule="exact"/>
        <w:ind w:left="0" w:right="0" w:firstLine="576"/>
        <w:jc w:val="left"/>
      </w:pPr>
      <w:r>
        <w:rPr/>
        <w:t xml:space="preserve">(7) The secretary of state, before July 1, 2024, and in consultation with the ranked choice voting work group created in section 12 of this act, shall adopt rules to administer this section. The secretary's rules must address, at minimum:</w:t>
      </w:r>
    </w:p>
    <w:p>
      <w:pPr>
        <w:spacing w:before="0" w:after="0" w:line="408" w:lineRule="exact"/>
        <w:ind w:left="0" w:right="0" w:firstLine="576"/>
        <w:jc w:val="left"/>
      </w:pPr>
      <w:r>
        <w:rPr/>
        <w:t xml:space="preserve">(a) Procedures for administering an election that includes voters in more than one county as provided in subsection (2) of this section;</w:t>
      </w:r>
    </w:p>
    <w:p>
      <w:pPr>
        <w:spacing w:before="0" w:after="0" w:line="408" w:lineRule="exact"/>
        <w:ind w:left="0" w:right="0" w:firstLine="576"/>
        <w:jc w:val="left"/>
      </w:pPr>
      <w:r>
        <w:rPr/>
        <w:t xml:space="preserve">(b) Procedures for tabulating votes under this section; and</w:t>
      </w:r>
    </w:p>
    <w:p>
      <w:pPr>
        <w:spacing w:before="0" w:after="0" w:line="408" w:lineRule="exact"/>
        <w:ind w:left="0" w:right="0" w:firstLine="576"/>
        <w:jc w:val="left"/>
      </w:pPr>
      <w:r>
        <w:rPr/>
        <w:t xml:space="preserve">(c) The maximum number of candidates a voter is allowed to rank for each office as provided in subsection (4) of this section.</w:t>
      </w:r>
    </w:p>
    <w:p>
      <w:pPr>
        <w:spacing w:before="0" w:after="0" w:line="408" w:lineRule="exact"/>
        <w:ind w:left="0" w:right="0" w:firstLine="576"/>
        <w:jc w:val="left"/>
      </w:pPr>
      <w:r>
        <w:rPr/>
        <w:t xml:space="preserve">(8) The secretary of state shall develop educational materials for the public and provide training for county auditors to implement ranked choice voting.</w:t>
      </w:r>
    </w:p>
    <w:p>
      <w:pPr>
        <w:spacing w:before="0" w:after="0" w:line="408" w:lineRule="exact"/>
        <w:ind w:left="0" w:right="0" w:firstLine="576"/>
        <w:jc w:val="left"/>
      </w:pPr>
      <w:r>
        <w:rPr/>
        <w:t xml:space="preserve">(9) As used in this section, "ranked choice voting" means a system of counting votes in which votes are tabulated based on a voter's ranking of candidates in order of preference using a system of counting votes in which the ballots are counted in rounds simulating a series of runoffs until two candidates remain or until one candidate has a majority of all votes counting in that round. The candidate having the greatest number of votes is declared the winner.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221</w:t>
      </w:r>
      <w:r>
        <w:rPr/>
        <w:t xml:space="preserve"> and 2004 c 271 s 176 are each amended to read as follows:</w:t>
      </w:r>
    </w:p>
    <w:p>
      <w:pPr>
        <w:spacing w:before="0" w:after="0" w:line="408" w:lineRule="exact"/>
        <w:ind w:left="0" w:right="0" w:firstLine="576"/>
        <w:jc w:val="left"/>
      </w:pPr>
      <w:r>
        <w:rPr/>
        <w:t xml:space="preserve">(1) If the requisite number of any federal, state, county, city, or district offices have not been nominated in a primary by reason of two or more persons having an equal and requisite number of votes for being placed on the general election ballot, the official empowered by state law to certify candidates for the general election ballot shall give notice to the several persons so having the equal and requisite number of votes to attend at the appropriate office at the time designated by that official, who shall then and there proceed publicly to decide by lot which of those persons will be declared nominated and placed on the general election ballot.</w:t>
      </w:r>
    </w:p>
    <w:p>
      <w:pPr>
        <w:spacing w:before="0" w:after="0" w:line="408" w:lineRule="exact"/>
        <w:ind w:left="0" w:right="0" w:firstLine="576"/>
        <w:jc w:val="left"/>
      </w:pPr>
      <w:r>
        <w:rPr/>
        <w:t xml:space="preserve">(2) If the requisite number of any federal, state, county, city, district, or precinct officers have not been elected by reason of two or more persons having an equal and highest number of votes for one and the same office, the official empowered by state law to issue the original certificate of election shall give notice to the several persons so having the highest and equal number of votes to attend at the appropriate office at the time to be appointed by that official, who shall then and there proceed publicly to decide by lot which of those persons will be declared duly elected, and the official shall make out and deliver to the person thus duly declared elected a certificate of election.</w:t>
      </w:r>
    </w:p>
    <w:p>
      <w:pPr>
        <w:spacing w:before="0" w:after="0" w:line="408" w:lineRule="exact"/>
        <w:ind w:left="0" w:right="0" w:firstLine="576"/>
        <w:jc w:val="left"/>
      </w:pPr>
      <w:r>
        <w:rPr>
          <w:u w:val="single"/>
        </w:rPr>
        <w:t xml:space="preserve">(3) For a tie occurring at any point during an election conducted using ranked choice voting as provided in section 1 of this act, the official empowered by state law to issue the original certificate of election for the county, city, town, or district shall resolve any tie using the lot method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"Primary" or "primary election" means a procedure for winnowing candidates for public office to a final list of two as part of a special or general election, or to a final list of five in a county, city, town, or district election that uses ranked choice voting as provided in section 1 of this act. Each voter has the right to cast a vote for any candidate for each office without any limitation based on party preference or affiliation, of either the voter or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w:t>
      </w:r>
      <w:r>
        <w:rPr>
          <w:u w:val="single"/>
        </w:rPr>
        <w:t xml:space="preserve">, unless the election will be conducted using ranked choice voting as provided in section 1 of this act, in which case only the names of the top five candidates will appear on the general election ballot</w:t>
      </w:r>
      <w:r>
        <w:rPr/>
        <w:t xml:space="preserve">;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 Based upon votes cast at the primary, the top two candidates</w:t>
      </w:r>
      <w:r>
        <w:rPr>
          <w:u w:val="single"/>
        </w:rPr>
        <w:t xml:space="preserve">, or the top five candidates in a primary for a general election conducted using ranked choice voting as provided in section 1 of this act,</w:t>
      </w:r>
      <w:r>
        <w:rPr/>
        <w:t xml:space="preserve">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rPr/>
        <w:t xml:space="preserve">(3) No primary may be held for any single county partisan office to fill an unexpired term if, after the last day allowed for candidates to withdraw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O</w:t>
      </w:r>
      <w:r>
        <w:rPr/>
        <w:t xml:space="preserve">nly one candidate has filed for the position</w:t>
      </w:r>
      <w:r>
        <w:rPr>
          <w:u w:val="single"/>
        </w:rPr>
        <w:t xml:space="preserve">; or</w:t>
      </w:r>
    </w:p>
    <w:p>
      <w:pPr>
        <w:spacing w:before="0" w:after="0" w:line="408" w:lineRule="exact"/>
        <w:ind w:left="0" w:right="0" w:firstLine="576"/>
        <w:jc w:val="left"/>
      </w:pPr>
      <w:r>
        <w:rPr>
          <w:u w:val="single"/>
        </w:rPr>
        <w:t xml:space="preserve">(b) In a primary for a general election conducted using ranked choice voting as provided in section 1 of this act, five or fewer candidates have filed for the position</w:t>
      </w:r>
      <w:r>
        <w:rPr/>
        <w:t xml:space="preserve">.</w:t>
      </w:r>
    </w:p>
    <w:p>
      <w:pPr>
        <w:spacing w:before="0" w:after="0" w:line="408" w:lineRule="exact"/>
        <w:ind w:left="0" w:right="0" w:firstLine="576"/>
        <w:jc w:val="left"/>
      </w:pPr>
      <w:r>
        <w:rPr/>
        <w:t xml:space="preserve">(4)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w:t>
      </w:r>
      <w:r>
        <w:rPr>
          <w:u w:val="single"/>
        </w:rPr>
        <w:t xml:space="preserve">, or in a primary for a general election conducted using ranked choice voting as provided in section 1 of this act, there are no more than five candidates filed for the position</w:t>
      </w:r>
      <w:r>
        <w:rPr/>
        <w:t xml:space="preserve">.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No primary may be held for the office of commissioner of a park and recreation district or for the office of cemetery district commissioner.</w:t>
      </w:r>
    </w:p>
    <w:p>
      <w:pPr>
        <w:spacing w:before="0" w:after="0" w:line="408" w:lineRule="exact"/>
        <w:ind w:left="0" w:right="0" w:firstLine="576"/>
        <w:jc w:val="left"/>
      </w:pPr>
      <w:r>
        <w:rPr/>
        <w:t xml:space="preserve">(3)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2018 c 113 s 205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t>
      </w:r>
      <w:r>
        <w:rPr>
          <w:u w:val="single"/>
        </w:rPr>
        <w:t xml:space="preserve">Except as provided in subsection (3) of this section, w</w:t>
      </w:r>
      <w:r>
        <w:rPr/>
        <w:t xml:space="preserve">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t xml:space="preserve">(3) </w:t>
      </w:r>
      <w:r>
        <w:rPr>
          <w:u w:val="single"/>
        </w:rPr>
        <w:t xml:space="preserve">A county may conduct an election for county commissioners using ranked choice voting as defined in section 1 of this act.</w:t>
      </w:r>
    </w:p>
    <w:p>
      <w:pPr>
        <w:spacing w:before="0" w:after="0" w:line="408" w:lineRule="exact"/>
        <w:ind w:left="0" w:right="0" w:firstLine="576"/>
        <w:jc w:val="left"/>
      </w:pPr>
      <w:r>
        <w:rPr>
          <w:u w:val="single"/>
        </w:rPr>
        <w:t xml:space="preserve">(4)</w:t>
      </w:r>
      <w:r>
        <w:rPr/>
        <w:t xml:space="preserve"> The commissioners of any county may authorize a change to their electoral system pursuant to RCW 29A.92.040.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0" w:after="0" w:line="408" w:lineRule="exact"/>
        <w:ind w:left="0" w:right="0" w:firstLine="576"/>
        <w:jc w:val="left"/>
      </w:pPr>
      <w:r>
        <w:rPr>
          <w:u w:val="single"/>
        </w:rPr>
        <w:t xml:space="preserve">(3) A county may conduct an election for county commissioners using ranked choice voting as provided in section 1 of this act. A county that uses district nominations and district elections and adopts ranked choice voting as provided in section 1 of this act shall hold a primary to winnow the list of candidates in the district to five. If no more than five candidates have filed for a position after the last day allowed for candidates to withdraw, the county may not hold a primary for that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2015 c 53 s 52 are each amended to read as follows:</w:t>
      </w:r>
    </w:p>
    <w:p>
      <w:pPr>
        <w:spacing w:before="0" w:after="0" w:line="408" w:lineRule="exact"/>
        <w:ind w:left="0" w:right="0" w:firstLine="576"/>
        <w:jc w:val="left"/>
      </w:pPr>
      <w:r>
        <w:rPr>
          <w:u w:val="single"/>
        </w:rPr>
        <w:t xml:space="preserve">(1)</w:t>
      </w:r>
      <w:r>
        <w:rPr/>
        <w:t xml:space="preserve"> 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29A.60.280. At any first election upon reorganization, councilmembers shall be elected as provided in RCW 35A.02.050. Thereafter the requisite number of councilmembers shall be elected biennially as the terms of their predecessors expire and shall serve for terms of four years. </w:t>
      </w:r>
      <w:r>
        <w:rPr>
          <w:u w:val="single"/>
        </w:rPr>
        <w:t xml:space="preserve">Except as provided in subsection (2) of this section, t</w:t>
      </w:r>
      <w:r>
        <w:rPr/>
        <w:t xml:space="preserve">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0" w:after="0" w:line="408" w:lineRule="exact"/>
        <w:ind w:left="0" w:right="0" w:firstLine="576"/>
        <w:jc w:val="left"/>
      </w:pPr>
      <w:r>
        <w:rPr>
          <w:u w:val="single"/>
        </w:rPr>
        <w:t xml:space="preserve">(2) If a city or town uses ranked choice voting as provided in section 1 of this act, the city or town shall choose whether the council positions to be filled will be designated by number and dealt with as separate offices.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board of fire commissioners may conduct an election for fire commissioner using ranked choice voting as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port commission may conduct an election for port commissioner using ranked choice voting as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ranked choice voting work group is created.</w:t>
      </w:r>
    </w:p>
    <w:p>
      <w:pPr>
        <w:spacing w:before="0" w:after="0" w:line="408" w:lineRule="exact"/>
        <w:ind w:left="0" w:right="0" w:firstLine="576"/>
        <w:jc w:val="left"/>
      </w:pPr>
      <w:r>
        <w:rPr/>
        <w:t xml:space="preserve">(2) The work group shall consist of:</w:t>
      </w:r>
    </w:p>
    <w:p>
      <w:pPr>
        <w:spacing w:before="0" w:after="0" w:line="408" w:lineRule="exact"/>
        <w:ind w:left="0" w:right="0" w:firstLine="576"/>
        <w:jc w:val="left"/>
      </w:pPr>
      <w:r>
        <w:rPr/>
        <w:t xml:space="preserve">(a) A member from the office of the secretary of state, chosen by the secretary;</w:t>
      </w:r>
    </w:p>
    <w:p>
      <w:pPr>
        <w:spacing w:before="0" w:after="0" w:line="408" w:lineRule="exact"/>
        <w:ind w:left="0" w:right="0" w:firstLine="576"/>
        <w:jc w:val="left"/>
      </w:pPr>
      <w:r>
        <w:rPr/>
        <w:t xml:space="preserve">(b) A member from the Washington state association of county auditors, chosen by the association; and</w:t>
      </w:r>
    </w:p>
    <w:p>
      <w:pPr>
        <w:spacing w:before="0" w:after="0" w:line="408" w:lineRule="exact"/>
        <w:ind w:left="0" w:right="0" w:firstLine="576"/>
        <w:jc w:val="left"/>
      </w:pPr>
      <w:r>
        <w:rPr/>
        <w:t xml:space="preserve">(c) A member from an organization with expertise in ranked choice voting. The governor shall solicit applications and choose the organization for the work group. The organization shall choose its member for the work group.</w:t>
      </w:r>
    </w:p>
    <w:p>
      <w:pPr>
        <w:spacing w:before="0" w:after="0" w:line="408" w:lineRule="exact"/>
        <w:ind w:left="0" w:right="0" w:firstLine="576"/>
        <w:jc w:val="left"/>
      </w:pPr>
      <w:r>
        <w:rPr/>
        <w:t xml:space="preserve">(3) The work group shall advise and aid the secretary of state in drafting rules to implement this act, as provided in section 1 of this act.</w:t>
      </w:r>
    </w:p>
    <w:p>
      <w:pPr>
        <w:spacing w:before="0" w:after="0" w:line="408" w:lineRule="exact"/>
        <w:ind w:left="0" w:right="0" w:firstLine="576"/>
        <w:jc w:val="left"/>
      </w:pPr>
      <w:r>
        <w:rPr/>
        <w:t xml:space="preserve">(4) This section expires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2020 c 337 s 1 are each amended to read as follows:</w:t>
      </w:r>
    </w:p>
    <w:p>
      <w:pPr>
        <w:spacing w:before="0" w:after="0" w:line="408" w:lineRule="exact"/>
        <w:ind w:left="0" w:right="0" w:firstLine="576"/>
        <w:jc w:val="left"/>
      </w:pPr>
      <w:r>
        <w:rPr>
          <w:u w:val="single"/>
        </w:rPr>
        <w:t xml:space="preserve">(1)</w:t>
      </w:r>
      <w:r>
        <w:rPr/>
        <w:t xml:space="preserve"> Every county, city, town, and district, and the state is liable for its proportionate share of the costs when such elections are held in conjunction with other elections held under RCW 29A.04.321 and 29A.04.330</w:t>
      </w:r>
      <w:r>
        <w:rPr>
          <w:u w:val="single"/>
        </w:rPr>
        <w:t xml:space="preserve">, except as provided in subsection (2) of this section</w:t>
      </w:r>
      <w:r>
        <w:rPr/>
        <w:t xml:space="preserve">.</w:t>
      </w:r>
    </w:p>
    <w:p>
      <w:pPr>
        <w:spacing w:before="0" w:after="0" w:line="408" w:lineRule="exact"/>
        <w:ind w:left="0" w:right="0" w:firstLine="576"/>
        <w:jc w:val="left"/>
      </w:pPr>
      <w:r>
        <w:rPr>
          <w:u w:val="single"/>
        </w:rPr>
        <w:t xml:space="preserve">(2) The costs of implementing a ranked choice voting election as provided in section 1 of this act borne by a county must be apportioned under this section to the jurisdiction using ranked choice voting. Implementation costs that may be apportioned under this subsection are the costs associated with:</w:t>
      </w:r>
    </w:p>
    <w:p>
      <w:pPr>
        <w:spacing w:before="0" w:after="0" w:line="408" w:lineRule="exact"/>
        <w:ind w:left="0" w:right="0" w:firstLine="576"/>
        <w:jc w:val="left"/>
      </w:pPr>
      <w:r>
        <w:rPr>
          <w:u w:val="single"/>
        </w:rPr>
        <w:t xml:space="preserve">(a) Obtaining, upgrading, or developing any tabulation system components necessary for ranked choice voting, including hardware and software;</w:t>
      </w:r>
    </w:p>
    <w:p>
      <w:pPr>
        <w:spacing w:before="0" w:after="0" w:line="408" w:lineRule="exact"/>
        <w:ind w:left="0" w:right="0" w:firstLine="576"/>
        <w:jc w:val="left"/>
      </w:pPr>
      <w:r>
        <w:rPr>
          <w:u w:val="single"/>
        </w:rPr>
        <w:t xml:space="preserve">(b) The use or maintenance of any tabulation system components necessary for ranked choice voting; and</w:t>
      </w:r>
    </w:p>
    <w:p>
      <w:pPr>
        <w:spacing w:before="0" w:after="0" w:line="408" w:lineRule="exact"/>
        <w:ind w:left="0" w:right="0" w:firstLine="576"/>
        <w:jc w:val="left"/>
      </w:pPr>
      <w:r>
        <w:rPr>
          <w:u w:val="single"/>
        </w:rPr>
        <w:t xml:space="preserve">(c) Voter education and outreach associated with ranked choice voting.</w:t>
      </w:r>
    </w:p>
    <w:p>
      <w:pPr>
        <w:spacing w:before="0" w:after="0" w:line="408" w:lineRule="exact"/>
        <w:ind w:left="0" w:right="0" w:firstLine="576"/>
        <w:jc w:val="left"/>
      </w:pPr>
      <w:r>
        <w:rPr>
          <w:u w:val="single"/>
        </w:rPr>
        <w:t xml:space="preserve">(3)</w:t>
      </w:r>
      <w:r>
        <w:rPr/>
        <w:t xml:space="preserve"> Whenever any county, city, town, or district, or the state holds any primary or election, general or special, on an isolated date, all costs of such elections must be borne by the county, city, town, or district concerned, or the state as appropriate.</w:t>
      </w:r>
    </w:p>
    <w:p>
      <w:pPr>
        <w:spacing w:before="0" w:after="0" w:line="408" w:lineRule="exact"/>
        <w:ind w:left="0" w:right="0" w:firstLine="576"/>
        <w:jc w:val="left"/>
      </w:pPr>
      <w:r>
        <w:rPr>
          <w:u w:val="single"/>
        </w:rPr>
        <w:t xml:space="preserve">(4)</w:t>
      </w:r>
      <w:r>
        <w:rPr/>
        <w:t xml:space="preserve"> The purpose of this section is to clearly establish that the county is not responsible for any costs involved in the holding of any city, town, district, state, or federal election.</w:t>
      </w:r>
    </w:p>
    <w:p>
      <w:pPr>
        <w:spacing w:before="0" w:after="0" w:line="408" w:lineRule="exact"/>
        <w:ind w:left="0" w:right="0" w:firstLine="576"/>
        <w:jc w:val="left"/>
      </w:pPr>
      <w:r>
        <w:rPr>
          <w:u w:val="single"/>
        </w:rPr>
        <w:t xml:space="preserve">(5)</w:t>
      </w:r>
      <w:r>
        <w:rPr/>
        <w:t xml:space="preserve"> In recovering such election expenses, including a reasonable proration of administrative costs, the county auditor shall certify the cost to the county treasurer with a copy to the clerk or auditor of the city, town, or district concerned, or the secretary of state as appropriate. Upon receipt of such certification relating to a city, town, or district,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State and federal offices are to be considered one entity for purposes of election cost proration and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127</w:t>
      </w:r>
      <w:r>
        <w:rPr/>
        <w:t xml:space="preserve"> (Primary) and 2005 c 2 s 5 &amp; 2003 c 111 s 122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secretary of state may provide grants to county auditors and local governments to adopt ranked choice voting as provided in this act.</w:t>
      </w:r>
    </w:p>
    <w:p>
      <w:pPr>
        <w:spacing w:before="0" w:after="0" w:line="408" w:lineRule="exact"/>
        <w:ind w:left="0" w:right="0" w:firstLine="576"/>
        <w:jc w:val="left"/>
      </w:pPr>
      <w:r>
        <w:rPr/>
        <w:t xml:space="preserve">(2) Subject to the availability of amounts appropriated for this specific purpose, the secretary of state may provide grants to a political subdivision to make changes to its electoral system as a remedy in response to one or more notices submitted under chapter 29A.92 RCW.</w:t>
      </w:r>
    </w:p>
    <w:p/>
    <w:p>
      <w:pPr>
        <w:jc w:val="center"/>
      </w:pPr>
      <w:r>
        <w:rPr>
          <w:b/>
        </w:rPr>
        <w:t>--- END ---</w:t>
      </w:r>
    </w:p>
    <w:sectPr>
      <w:pgNumType w:start="1"/>
      <w:footerReference xmlns:r="http://schemas.openxmlformats.org/officeDocument/2006/relationships" r:id="R6cf74ae7acfd4f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15fc7fbe814e0b" /><Relationship Type="http://schemas.openxmlformats.org/officeDocument/2006/relationships/footer" Target="/word/footer1.xml" Id="R6cf74ae7acfd4fb6" /></Relationships>
</file>