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fe921096b491a" /></Relationships>
</file>

<file path=word/document.xml><?xml version="1.0" encoding="utf-8"?>
<w:document xmlns:w="http://schemas.openxmlformats.org/wordprocessingml/2006/main">
  <w:body>
    <w:p>
      <w:r>
        <w:t>Z-0118.1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 Conway; by request of Select Committee on Pension Policy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the department of retirement systems to create rules regarding automatic refunds of retirement contributions in the retirement systems listed in RCW 41.50.030; and adding a new section to chapter 41.50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January 1, 2022, the department will establish by rule an effective means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Identifying inactive accounts of nonvested members of the retirement systems listed in RCW 41.50.030 whose account balance is less than one thousand dollars;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Providing for the orderly closing and refunding of member account balances in those accounts in accordance with the federal internal revenue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refund of a member's account balance will terminate all rights to future benefits, unless otherwise restored under the rules for each of the respective retirement systems.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2a150d30b0949e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5d7f6a7f442e" /><Relationship Type="http://schemas.openxmlformats.org/officeDocument/2006/relationships/footer" Target="/word/footer1.xml" Id="Rd2a150d30b0949e0" /></Relationships>
</file>