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b5f99f1d8f40de" /></Relationships>
</file>

<file path=word/document.xml><?xml version="1.0" encoding="utf-8"?>
<w:document xmlns:w="http://schemas.openxmlformats.org/wordprocessingml/2006/main">
  <w:body>
    <w:p>
      <w:r>
        <w:t>S-0771.1</w:t>
      </w:r>
    </w:p>
    <w:p>
      <w:pPr>
        <w:jc w:val="center"/>
      </w:pPr>
      <w:r>
        <w:t>_______________________________________________</w:t>
      </w:r>
    </w:p>
    <w:p/>
    <w:p>
      <w:pPr>
        <w:jc w:val="center"/>
      </w:pPr>
      <w:r>
        <w:rPr>
          <w:b/>
        </w:rPr>
        <w:t>SUBSTITUTE SENATE BILL 5236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Warnick, Dhingra, Nguyen, and Wagoner)</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exemption from certificate of need requirements for the expansion of psychiatric bed capacity; and amending RCW 70.38.111 and 70.38.260.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2020 c 258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w:t>
      </w:r>
      <w:r>
        <w:t>((</w:t>
      </w:r>
      <w:r>
        <w:rPr>
          <w:strike/>
        </w:rPr>
        <w:t xml:space="preserve">2021</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2019 c 324 s 9 are each amended to read as follows:</w:t>
      </w:r>
    </w:p>
    <w:p>
      <w:pPr>
        <w:spacing w:before="0" w:after="0" w:line="408" w:lineRule="exact"/>
        <w:ind w:left="0" w:right="0" w:firstLine="576"/>
        <w:jc w:val="left"/>
      </w:pPr>
      <w:r>
        <w:rPr/>
        <w:t xml:space="preserve">(1) For a grant awarded during fiscal years 2018 and 2019 by the department of commerce under this section, hospitals licensed under chapter 70.41 RCW and psychiatric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psychiatric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w:t>
      </w:r>
      <w:r>
        <w:t>((</w:t>
      </w:r>
      <w:r>
        <w:rPr>
          <w:strike/>
        </w:rPr>
        <w:t xml:space="preserve">2021</w:t>
      </w:r>
      <w:r>
        <w:t>))</w:t>
      </w:r>
      <w:r>
        <w:rPr/>
        <w:t xml:space="preserve"> </w:t>
      </w:r>
      <w:r>
        <w:rPr>
          <w:u w:val="single"/>
        </w:rPr>
        <w:t xml:space="preserve">2023</w:t>
      </w:r>
      <w:r>
        <w:rPr/>
        <w:t xml:space="preserve">,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w:t>
      </w:r>
      <w:r>
        <w:t>((</w:t>
      </w:r>
      <w:r>
        <w:rPr>
          <w:strike/>
        </w:rPr>
        <w:t xml:space="preserve">2021</w:t>
      </w:r>
      <w:r>
        <w:t>))</w:t>
      </w:r>
      <w:r>
        <w:rPr/>
        <w:t xml:space="preserve"> </w:t>
      </w:r>
      <w:r>
        <w:rPr>
          <w:u w:val="single"/>
        </w:rPr>
        <w:t xml:space="preserve">2023</w:t>
      </w:r>
      <w:r>
        <w:rPr/>
        <w:t xml:space="preserve">, a psychiatric hospital licensed as an establishment under chapter 71.12 RCW is exempt from certificate of need requirements for the one-time addition of up to </w:t>
      </w:r>
      <w:r>
        <w:t>((</w:t>
      </w:r>
      <w:r>
        <w:rPr>
          <w:strike/>
        </w:rPr>
        <w:t xml:space="preserve">thirty</w:t>
      </w:r>
      <w:r>
        <w:t>))</w:t>
      </w:r>
      <w:r>
        <w:rPr/>
        <w:t xml:space="preserve"> </w:t>
      </w:r>
      <w:r>
        <w:rPr>
          <w:u w:val="single"/>
        </w:rPr>
        <w:t xml:space="preserve">30</w:t>
      </w:r>
      <w:r>
        <w:rPr/>
        <w:t xml:space="preserve"> new psychiatric beds</w:t>
      </w:r>
      <w:r>
        <w:t>((</w:t>
      </w:r>
      <w:r>
        <w:rPr>
          <w:strike/>
        </w:rPr>
        <w:t xml:space="preserve">, and for the one-time addition of up to sixty psychiatric beds devoted solely to ninety-day and one hundred eighty-day civil commitment patients if the hospital was awarded any grant by the department of commerce to increase behavioral health capacity in fiscal year 2019 and</w:t>
      </w:r>
      <w:r>
        <w:t>))</w:t>
      </w:r>
      <w:r>
        <w:rPr/>
        <w:t xml:space="preserve"> </w:t>
      </w:r>
      <w:r>
        <w:rPr>
          <w:u w:val="single"/>
        </w:rPr>
        <w:t xml:space="preserve">devoted solely for 90-day and 180-day civil commitment services and for the one-time addition of up to 30 new voluntary psychiatric beds or involuntary psychiatric beds for patients on a 120 hour detention or 14-day civil commitment order, if the hospital</w:t>
      </w:r>
      <w:r>
        <w:rPr/>
        <w:t xml:space="preserve"> makes a commitment to maintain a payer mix of at least fifty percent medicare and medicaid based on a calculation using patient days for a period of five consecutive years after the beds are made available for use by patients,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psychiatric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w:t>
      </w:r>
      <w:r>
        <w:rPr>
          <w:u w:val="single"/>
        </w:rPr>
        <w:t xml:space="preserve">the types of</w:t>
      </w:r>
      <w:r>
        <w:rPr/>
        <w:t xml:space="preserve"> psychiatric beds </w:t>
      </w:r>
      <w:r>
        <w:rPr>
          <w:u w:val="single"/>
        </w:rPr>
        <w:t xml:space="preserve">indicated to the department in the original exemption application</w:t>
      </w:r>
      <w:r>
        <w:rPr/>
        <w:t xml:space="preserve"> unless a certificate of need is granted to change their use or the psychiatric hospital voluntarily reduces its licensed capacity.</w:t>
      </w:r>
    </w:p>
    <w:p>
      <w:pPr>
        <w:spacing w:before="0" w:after="0" w:line="408" w:lineRule="exact"/>
        <w:ind w:left="0" w:right="0" w:firstLine="576"/>
        <w:jc w:val="left"/>
      </w:pPr>
      <w:r>
        <w:rPr/>
        <w:t xml:space="preserve">(4)(a) Until June 30, </w:t>
      </w:r>
      <w:r>
        <w:t>((</w:t>
      </w:r>
      <w:r>
        <w:rPr>
          <w:strike/>
        </w:rPr>
        <w:t xml:space="preserve">2021</w:t>
      </w:r>
      <w:r>
        <w:t>))</w:t>
      </w:r>
      <w:r>
        <w:rPr/>
        <w:t xml:space="preserve"> </w:t>
      </w:r>
      <w:r>
        <w:rPr>
          <w:u w:val="single"/>
        </w:rPr>
        <w:t xml:space="preserve">2023</w:t>
      </w:r>
      <w:r>
        <w:rPr/>
        <w:t xml:space="preserve">,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t xml:space="preserve">(b) An entity that seeks to construct, develop, or establish a psychiatric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t xml:space="preserve">(5) This section expires June 30, 2025.</w:t>
      </w:r>
    </w:p>
    <w:p/>
    <w:p>
      <w:pPr>
        <w:jc w:val="center"/>
      </w:pPr>
      <w:r>
        <w:rPr>
          <w:b/>
        </w:rPr>
        <w:t>--- END ---</w:t>
      </w:r>
    </w:p>
    <w:sectPr>
      <w:pgNumType w:start="1"/>
      <w:footerReference xmlns:r="http://schemas.openxmlformats.org/officeDocument/2006/relationships" r:id="Rcaf4a688097841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fb561bfe034d88" /><Relationship Type="http://schemas.openxmlformats.org/officeDocument/2006/relationships/footer" Target="/word/footer1.xml" Id="Rcaf4a688097841dd" /></Relationships>
</file>