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c8b8a25c684bf1" /></Relationships>
</file>

<file path=word/document.xml><?xml version="1.0" encoding="utf-8"?>
<w:document xmlns:w="http://schemas.openxmlformats.org/wordprocessingml/2006/main">
  <w:body>
    <w:p>
      <w:r>
        <w:t>S-0539.3</w:t>
      </w:r>
    </w:p>
    <w:p>
      <w:pPr>
        <w:jc w:val="center"/>
      </w:pPr>
      <w:r>
        <w:t>_______________________________________________</w:t>
      </w:r>
    </w:p>
    <w:p/>
    <w:p>
      <w:pPr>
        <w:jc w:val="center"/>
      </w:pPr>
      <w:r>
        <w:rPr>
          <w:b/>
        </w:rPr>
        <w:t>SUBSTITUTE SENATE BILL 5137</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Labor, Commerce &amp; Tribal Affairs (originally sponsored by Senators King, Dozier, Gildon, Honeyford, Muzzall, Short, and Wagoner)</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suspending workers' compensation cost-of-living adjustments for fiscal year 2022; and amending RCW 51.32.060, 51.32.072, 51.32.075, and 51.32.090.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060</w:t>
      </w:r>
      <w:r>
        <w:rPr/>
        <w:t xml:space="preserve"> and 2007 c 284 s 2 are each amended to read as follows:</w:t>
      </w:r>
    </w:p>
    <w:p>
      <w:pPr>
        <w:spacing w:before="0" w:after="0" w:line="408" w:lineRule="exact"/>
        <w:ind w:left="0" w:right="0" w:firstLine="576"/>
        <w:jc w:val="left"/>
      </w:pPr>
      <w:r>
        <w:rPr/>
        <w:t xml:space="preserve">(1) When the supervisor of industrial insurance shall determine that permanent total disability results from the injury, the worker shall receive monthly during the period of such disability:</w:t>
      </w:r>
    </w:p>
    <w:p>
      <w:pPr>
        <w:spacing w:before="0" w:after="0" w:line="408" w:lineRule="exact"/>
        <w:ind w:left="0" w:right="0" w:firstLine="576"/>
        <w:jc w:val="left"/>
      </w:pPr>
      <w:r>
        <w:rPr/>
        <w:t xml:space="preserve">(a) If married at the time of injury, sixty</w:t>
      </w:r>
      <w:r>
        <w:rPr/>
        <w:noBreakHyphen/>
      </w:r>
      <w:r>
        <w:rPr/>
        <w:t xml:space="preserve">five percent of his or her wages.</w:t>
      </w:r>
    </w:p>
    <w:p>
      <w:pPr>
        <w:spacing w:before="0" w:after="0" w:line="408" w:lineRule="exact"/>
        <w:ind w:left="0" w:right="0" w:firstLine="576"/>
        <w:jc w:val="left"/>
      </w:pPr>
      <w:r>
        <w:rPr/>
        <w:t xml:space="preserve">(b) If married with one child at the time of injury, sixty</w:t>
      </w:r>
      <w:r>
        <w:rPr/>
        <w:noBreakHyphen/>
      </w:r>
      <w:r>
        <w:rPr/>
        <w:t xml:space="preserve">seven percent of his or her wages.</w:t>
      </w:r>
    </w:p>
    <w:p>
      <w:pPr>
        <w:spacing w:before="0" w:after="0" w:line="408" w:lineRule="exact"/>
        <w:ind w:left="0" w:right="0" w:firstLine="576"/>
        <w:jc w:val="left"/>
      </w:pPr>
      <w:r>
        <w:rPr/>
        <w:t xml:space="preserve">(c) If married with two children at the time of injury, sixty</w:t>
      </w:r>
      <w:r>
        <w:rPr/>
        <w:noBreakHyphen/>
      </w:r>
      <w:r>
        <w:rPr/>
        <w:t xml:space="preserve">nine percent of his or her wages.</w:t>
      </w:r>
    </w:p>
    <w:p>
      <w:pPr>
        <w:spacing w:before="0" w:after="0" w:line="408" w:lineRule="exact"/>
        <w:ind w:left="0" w:right="0" w:firstLine="576"/>
        <w:jc w:val="left"/>
      </w:pPr>
      <w:r>
        <w:rPr/>
        <w:t xml:space="preserve">(d) If married with three children at the time of injury, seventy</w:t>
      </w:r>
      <w:r>
        <w:rPr/>
        <w:noBreakHyphen/>
      </w:r>
      <w:r>
        <w:rPr/>
        <w:t xml:space="preserve">one percent of his or her wages.</w:t>
      </w:r>
    </w:p>
    <w:p>
      <w:pPr>
        <w:spacing w:before="0" w:after="0" w:line="408" w:lineRule="exact"/>
        <w:ind w:left="0" w:right="0" w:firstLine="576"/>
        <w:jc w:val="left"/>
      </w:pPr>
      <w:r>
        <w:rPr/>
        <w:t xml:space="preserve">(e) If married with four children at the time of injury, seventy</w:t>
      </w:r>
      <w:r>
        <w:rPr/>
        <w:noBreakHyphen/>
      </w:r>
      <w:r>
        <w:rPr/>
        <w:t xml:space="preserve">three percent of his or her wages.</w:t>
      </w:r>
    </w:p>
    <w:p>
      <w:pPr>
        <w:spacing w:before="0" w:after="0" w:line="408" w:lineRule="exact"/>
        <w:ind w:left="0" w:right="0" w:firstLine="576"/>
        <w:jc w:val="left"/>
      </w:pPr>
      <w:r>
        <w:rPr/>
        <w:t xml:space="preserve">(f) If married with five or more children at the time of injury, seventy-five percent of his or her wages.</w:t>
      </w:r>
    </w:p>
    <w:p>
      <w:pPr>
        <w:spacing w:before="0" w:after="0" w:line="408" w:lineRule="exact"/>
        <w:ind w:left="0" w:right="0" w:firstLine="576"/>
        <w:jc w:val="left"/>
      </w:pPr>
      <w:r>
        <w:rPr/>
        <w:t xml:space="preserve">(g) If unmarried at the time of the injury, sixty percent of his or her wages.</w:t>
      </w:r>
    </w:p>
    <w:p>
      <w:pPr>
        <w:spacing w:before="0" w:after="0" w:line="408" w:lineRule="exact"/>
        <w:ind w:left="0" w:right="0" w:firstLine="576"/>
        <w:jc w:val="left"/>
      </w:pPr>
      <w:r>
        <w:rPr/>
        <w:t xml:space="preserve">(h) If unmarried with one child at the time of injury, sixty</w:t>
      </w:r>
      <w:r>
        <w:rPr/>
        <w:noBreakHyphen/>
      </w:r>
      <w:r>
        <w:rPr/>
        <w:t xml:space="preserve">two percent of his or her wages.</w:t>
      </w:r>
    </w:p>
    <w:p>
      <w:pPr>
        <w:spacing w:before="0" w:after="0" w:line="408" w:lineRule="exact"/>
        <w:ind w:left="0" w:right="0" w:firstLine="576"/>
        <w:jc w:val="left"/>
      </w:pPr>
      <w:r>
        <w:rPr/>
        <w:t xml:space="preserve">(i) If unmarried with two children at the time of injury, sixty</w:t>
      </w:r>
      <w:r>
        <w:rPr/>
        <w:noBreakHyphen/>
      </w:r>
      <w:r>
        <w:rPr/>
        <w:t xml:space="preserve">four percent of his or her wages.</w:t>
      </w:r>
    </w:p>
    <w:p>
      <w:pPr>
        <w:spacing w:before="0" w:after="0" w:line="408" w:lineRule="exact"/>
        <w:ind w:left="0" w:right="0" w:firstLine="576"/>
        <w:jc w:val="left"/>
      </w:pPr>
      <w:r>
        <w:rPr/>
        <w:t xml:space="preserve">(j) If unmarried with three children at the time of injury, sixty</w:t>
      </w:r>
      <w:r>
        <w:rPr/>
        <w:noBreakHyphen/>
      </w:r>
      <w:r>
        <w:rPr/>
        <w:t xml:space="preserve">six percent of his or her wages.</w:t>
      </w:r>
    </w:p>
    <w:p>
      <w:pPr>
        <w:spacing w:before="0" w:after="0" w:line="408" w:lineRule="exact"/>
        <w:ind w:left="0" w:right="0" w:firstLine="576"/>
        <w:jc w:val="left"/>
      </w:pPr>
      <w:r>
        <w:rPr/>
        <w:t xml:space="preserve">(k) If unmarried with four children at the time of injury, sixty</w:t>
      </w:r>
      <w:r>
        <w:rPr/>
        <w:noBreakHyphen/>
      </w:r>
      <w:r>
        <w:rPr/>
        <w:t xml:space="preserve">eight percent of his or her wages.</w:t>
      </w:r>
    </w:p>
    <w:p>
      <w:pPr>
        <w:spacing w:before="0" w:after="0" w:line="408" w:lineRule="exact"/>
        <w:ind w:left="0" w:right="0" w:firstLine="576"/>
        <w:jc w:val="left"/>
      </w:pPr>
      <w:r>
        <w:rPr/>
        <w:t xml:space="preserve">(l) If unmarried with five or more children at the time of injury, seventy percent of his or her wages.</w:t>
      </w:r>
    </w:p>
    <w:p>
      <w:pPr>
        <w:spacing w:before="0" w:after="0" w:line="408" w:lineRule="exact"/>
        <w:ind w:left="0" w:right="0" w:firstLine="576"/>
        <w:jc w:val="left"/>
      </w:pPr>
      <w:r>
        <w:rPr/>
        <w:t xml:space="preserve">(2) For any period of time where both husband and wife are entitled to compensation as temporarily or totally disabled workers, only that spouse having the higher wages of the two shall be entitled to claim their child or children for compensation purposes.</w:t>
      </w:r>
    </w:p>
    <w:p>
      <w:pPr>
        <w:spacing w:before="0" w:after="0" w:line="408" w:lineRule="exact"/>
        <w:ind w:left="0" w:right="0" w:firstLine="576"/>
        <w:jc w:val="left"/>
      </w:pPr>
      <w:r>
        <w:rPr/>
        <w:t xml:space="preserve">(3) In case of permanent total disability, if the character of the injury is such as to render the worker so physically helpless as to require the hiring of the services of an attendant, the department shall make monthly payments to such attendant for such services as long as such requirement continues, but such payments shall not obtain or be operative while the worker is receiving care under or pursuant to the provisions of chapter 51.36 RCW and RCW 51.04.105.</w:t>
      </w:r>
    </w:p>
    <w:p>
      <w:pPr>
        <w:spacing w:before="0" w:after="0" w:line="408" w:lineRule="exact"/>
        <w:ind w:left="0" w:right="0" w:firstLine="576"/>
        <w:jc w:val="left"/>
      </w:pPr>
      <w:r>
        <w:rPr/>
        <w:t xml:space="preserve">(4) Should any further accident result in the permanent total disability of an injured worker, he or she shall receive the pension to which he or she would be entitled, notwithstanding the payment of a lump sum for his or her prior injury.</w:t>
      </w:r>
    </w:p>
    <w:p>
      <w:pPr>
        <w:spacing w:before="0" w:after="0" w:line="408" w:lineRule="exact"/>
        <w:ind w:left="0" w:right="0" w:firstLine="576"/>
        <w:jc w:val="left"/>
      </w:pPr>
      <w:r>
        <w:rPr/>
        <w:t xml:space="preserve">(5) In no event shall the monthly payments provided in this section:</w:t>
      </w:r>
    </w:p>
    <w:p>
      <w:pPr>
        <w:spacing w:before="0" w:after="0" w:line="408" w:lineRule="exact"/>
        <w:ind w:left="0" w:right="0" w:firstLine="576"/>
        <w:jc w:val="left"/>
      </w:pPr>
      <w:r>
        <w:rPr/>
        <w:t xml:space="preserve">(a)</w:t>
      </w:r>
      <w:r>
        <w:rPr>
          <w:u w:val="single"/>
        </w:rPr>
        <w:t xml:space="preserve">(i)</w:t>
      </w:r>
      <w:r>
        <w:rPr/>
        <w:t xml:space="preserve">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720"/>
        <w:gridCol w:w="162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AFTER</w:t>
            </w:r>
          </w:p>
        </w:tc>
        <w:tc>
          <w:tcPr>
            <w:tcW w:w="16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0" w:after="0" w:line="408" w:lineRule="exact"/>
        <w:ind w:left="0" w:right="0" w:firstLine="576"/>
        <w:jc w:val="left"/>
      </w:pPr>
      <w:r>
        <w:rPr>
          <w:u w:val="single"/>
        </w:rPr>
        <w:t xml:space="preserve">(ii) For payments made from July 1, 2021, to June 30, 2022, the applicable percentage shall be applied to the average monthly wage as computed on July 1, 2020.</w:t>
      </w:r>
    </w:p>
    <w:p>
      <w:pPr>
        <w:spacing w:before="0" w:after="0" w:line="408" w:lineRule="exact"/>
        <w:ind w:left="0" w:right="0" w:firstLine="576"/>
        <w:jc w:val="left"/>
      </w:pPr>
      <w:r>
        <w:rPr/>
        <w:t xml:space="preserve">(b) For dates of injury or disease manifestation after July 1, 2008, be less than fifteen percent of the average monthly wage in the state as computed under RCW 51.08.018 plus an additional ten dollars per month if a worker is married and an additional ten dollars per month for each child of the worker up to a maximum of five children. However, if the monthly payment computed under this subsection (5)(b) is greater than one hundred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The limitations under this subsection shall not apply to the payments provided for in subsection (3) of this section.</w:t>
      </w:r>
    </w:p>
    <w:p>
      <w:pPr>
        <w:spacing w:before="0" w:after="0" w:line="408" w:lineRule="exact"/>
        <w:ind w:left="0" w:right="0" w:firstLine="576"/>
        <w:jc w:val="left"/>
      </w:pPr>
      <w:r>
        <w:rPr/>
        <w:t xml:space="preserve">(6) In the case of new or reopened claims, if the supervisor of industrial insurance determines that, at the time of filing or reopening, the worker is voluntarily retired and is no longer attached to the workforce, benefits shall not be paid under this section.</w:t>
      </w:r>
    </w:p>
    <w:p>
      <w:pPr>
        <w:spacing w:before="0" w:after="0" w:line="408" w:lineRule="exact"/>
        <w:ind w:left="0" w:right="0" w:firstLine="576"/>
        <w:jc w:val="left"/>
      </w:pPr>
      <w:r>
        <w:rPr/>
        <w:t xml:space="preserve">(7) The benefits provided by this section are subject to modification under RCW 51.32.067.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072</w:t>
      </w:r>
      <w:r>
        <w:rPr/>
        <w:t xml:space="preserve"> and 2011 1st sp.s. c 37 s 201 are each amended to read as follows:</w:t>
      </w:r>
    </w:p>
    <w:p>
      <w:pPr>
        <w:spacing w:before="0" w:after="0" w:line="408" w:lineRule="exact"/>
        <w:ind w:left="0" w:right="0" w:firstLine="576"/>
        <w:jc w:val="left"/>
      </w:pPr>
      <w:r>
        <w:rPr/>
        <w:t xml:space="preserve">(1) Notwithstanding any other provision of law, every surviving spouse and every permanently totally disabled worker or temporarily totally disabled worker, if such worker was unmarried at the time of the worker's injury or was then married but the marriage was later terminated by judicial action, receiving a pension or compensation for temporary total disability under this title pursuant to compensation schedules in effect prior to July 1, 1971, shall after July 1, 1975, through June 30, 2011, be paid fifty percent of the average monthly wage in the state as computed under RCW 51.08.018 per month and an amount equal to five percent of such average monthly wage per month to such totally disabled worker if married at the time of the worker's injury and the marriage was not later terminated by judicial action, and an additional two percent of such average monthly wage for each child of such totally disabled worker at the time of injury in the legal custody of such totally disabled worker or such surviving spouse up to a maximum of five such children. The monthly payments such surviving spouse or totally disabled worker are receiving pursuant to compensation schedules in effect prior to July 1, 1971 shall be deducted from the monthly payments above specified.</w:t>
      </w:r>
    </w:p>
    <w:p>
      <w:pPr>
        <w:spacing w:before="0" w:after="0" w:line="408" w:lineRule="exact"/>
        <w:ind w:left="0" w:right="0" w:firstLine="576"/>
        <w:jc w:val="left"/>
      </w:pPr>
      <w:r>
        <w:rPr/>
        <w:t xml:space="preserve">Where such a surviving spouse has remarried, or where any such child of such worker, whether living or deceased, is not in the legal custody of such worker or such surviving spouse there shall be paid for the benefit of and on account of each such child a sum equal to two percent of such average monthly wage up to a maximum of five such children in addition to any payments theretofore paid under compensation schedules in effect prior to July 1, 1971 for the benefit of and on account of each such child. In the case of any child or children of a deceased worker not leaving a surviving spouse or where the surviving spouse has later died, there shall be paid for the benefit of and on account of each such child a sum equal to two percent of such average monthly wage up to a maximum of five such children in addition to any payments theretofore paid under such schedules for the benefit of and on account of each such child.</w:t>
      </w:r>
    </w:p>
    <w:p>
      <w:pPr>
        <w:spacing w:before="0" w:after="0" w:line="408" w:lineRule="exact"/>
        <w:ind w:left="0" w:right="0" w:firstLine="576"/>
        <w:jc w:val="left"/>
      </w:pPr>
      <w:r>
        <w:rPr/>
        <w:t xml:space="preserve">If the character of the injury or occupational disease is such as to render the worker so physically helpless as to require the hiring of the services of an attendant, the department shall make monthly payments to such attendant for such services as long as such requirement continues but such payments shall not obtain or be operative while the worker is receiving care under or pursuant to the provisions of this title except for care granted at the discretion of the supervisor pursuant to RCW 51.36.010: PROVIDED, That such payments shall not be considered compensation nor shall they be subject to any limitation upon total compensation payments.</w:t>
      </w:r>
    </w:p>
    <w:p>
      <w:pPr>
        <w:spacing w:before="0" w:after="0" w:line="408" w:lineRule="exact"/>
        <w:ind w:left="0" w:right="0" w:firstLine="576"/>
        <w:jc w:val="left"/>
      </w:pPr>
      <w:r>
        <w:rPr/>
        <w:t xml:space="preserve">No part of such additional payments shall be payable from the accident fund.</w:t>
      </w:r>
    </w:p>
    <w:p>
      <w:pPr>
        <w:spacing w:before="0" w:after="0" w:line="408" w:lineRule="exact"/>
        <w:ind w:left="0" w:right="0" w:firstLine="576"/>
        <w:jc w:val="left"/>
      </w:pPr>
      <w:r>
        <w:rPr/>
        <w:t xml:space="preserve">The director shall pay monthly from the supplemental pension fund such an amount as will, when added to the compensation theretofore paid under compensation schedules in effect prior to July 1, 1971, equal the amounts hereinabove specified.</w:t>
      </w:r>
    </w:p>
    <w:p>
      <w:pPr>
        <w:spacing w:before="0" w:after="0" w:line="408" w:lineRule="exact"/>
        <w:ind w:left="0" w:right="0" w:firstLine="576"/>
        <w:jc w:val="left"/>
      </w:pPr>
      <w:r>
        <w:rPr/>
        <w:t xml:space="preserve">In cases where money has been or shall be advanced to any such person from the pension reserve, the additional amount to be paid under this section shall be reduced by the amount of monthly pension which was or is predicated upon such advanced portion of the pension reserve.</w:t>
      </w:r>
    </w:p>
    <w:p>
      <w:pPr>
        <w:spacing w:before="0" w:after="0" w:line="408" w:lineRule="exact"/>
        <w:ind w:left="0" w:right="0" w:firstLine="576"/>
        <w:jc w:val="left"/>
      </w:pPr>
      <w:r>
        <w:rPr/>
        <w:t xml:space="preserve">(2) In addition to the adjustment under subsection (1) of this section, further adjustments shall be made beginning July 1, 2012, and on each July 1st thereafter</w:t>
      </w:r>
      <w:r>
        <w:t>((</w:t>
      </w:r>
      <w:r>
        <w:rPr>
          <w:strike/>
        </w:rPr>
        <w:t xml:space="preserve">. The</w:t>
      </w:r>
      <w:r>
        <w:t>))</w:t>
      </w:r>
      <w:r>
        <w:rPr/>
        <w:t xml:space="preserve"> </w:t>
      </w:r>
      <w:r>
        <w:rPr>
          <w:u w:val="single"/>
        </w:rPr>
        <w:t xml:space="preserve">through June 30, 2021; the</w:t>
      </w:r>
      <w:r>
        <w:rPr/>
        <w:t xml:space="preserve"> adjustment shall be the percentage change in the average monthly wage in the state under RCW 51.08.018 for the preceding calendar year, rounded to the nearest whole cent. </w:t>
      </w:r>
      <w:r>
        <w:rPr>
          <w:u w:val="single"/>
        </w:rPr>
        <w:t xml:space="preserve">Further adjustments made beginning July 1, 2022, shall be the percentage change in the average monthly wage in the state under RCW 51.08.018 for the preceding calendar year, rounded to the nearest whole cent.</w:t>
      </w:r>
    </w:p>
    <w:p>
      <w:pPr>
        <w:spacing w:before="0" w:after="0" w:line="408" w:lineRule="exact"/>
        <w:ind w:left="0" w:right="0" w:firstLine="576"/>
        <w:jc w:val="left"/>
      </w:pPr>
      <w:r>
        <w:rPr/>
        <w:t xml:space="preserve">(3) Compensation due for July 1, 2011, through June 30, 2012, must be paid based on the average monthly wage in the state as computed under RCW 51.08.018 on July 1, 2010. </w:t>
      </w:r>
      <w:r>
        <w:rPr>
          <w:u w:val="single"/>
        </w:rPr>
        <w:t xml:space="preserve">Compensation due for July 1, 2021, through June 30, 2022, must be paid based on the average monthly wage in the state as computed under RCW 51.08.018 on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075</w:t>
      </w:r>
      <w:r>
        <w:rPr/>
        <w:t xml:space="preserve"> and 2011 1st sp.s. c 37 s 202 are each amended to read as follows:</w:t>
      </w:r>
    </w:p>
    <w:p>
      <w:pPr>
        <w:spacing w:before="0" w:after="0" w:line="408" w:lineRule="exact"/>
        <w:ind w:left="0" w:right="0" w:firstLine="576"/>
        <w:jc w:val="left"/>
      </w:pPr>
      <w:r>
        <w:rPr/>
        <w:t xml:space="preserve">The compensation or death benefits payable pursuant to the provisions of this chapter for temporary total disability, permanent total disability, or death arising out of injuries or occupational diseases shall be adjusted as follows:</w:t>
      </w:r>
    </w:p>
    <w:p>
      <w:pPr>
        <w:spacing w:before="0" w:after="0" w:line="408" w:lineRule="exact"/>
        <w:ind w:left="0" w:right="0" w:firstLine="576"/>
        <w:jc w:val="left"/>
      </w:pPr>
      <w:r>
        <w:rPr/>
        <w:t xml:space="preserve">(1) On July 1, 1982, there shall be an adjustment for those whose right to compensation was established on or after July 1, 1971, and before July 1, 1982. The adjustment shall be determined by multiplying the amount of compensation to which they are entitled by a fraction, the denominator of which shall be the average monthly wage in the state under RCW 51.08.018 for the fiscal year in which such person's right to compensation was established, and the numerator of which shall be the average monthly wage in the state under RCW 51.08.018 on July 1, 1982.</w:t>
      </w:r>
    </w:p>
    <w:p>
      <w:pPr>
        <w:spacing w:before="0" w:after="0" w:line="408" w:lineRule="exact"/>
        <w:ind w:left="0" w:right="0" w:firstLine="576"/>
        <w:jc w:val="left"/>
      </w:pPr>
      <w:r>
        <w:rPr/>
        <w:t xml:space="preserve">(2) In addition to the adjustment established by subsection (1) of this section, there shall be another adjustment on July 1, 1983, for those whose right to compensation was established on or after July 1, 1971, and before July 1983, which shall be determined by multiplying the amount of compensation to which they are entitled by a fraction, the denominator of which shall be the average monthly wage in the state under RCW 51.08.018 for the fiscal year in which such person's right to compensation was established, and the numerator of which shall be the average monthly wage in the state under RCW 51.08.018 on July 1, 1983.</w:t>
      </w:r>
    </w:p>
    <w:p>
      <w:pPr>
        <w:spacing w:before="0" w:after="0" w:line="408" w:lineRule="exact"/>
        <w:ind w:left="0" w:right="0" w:firstLine="576"/>
        <w:jc w:val="left"/>
      </w:pPr>
      <w:r>
        <w:rPr/>
        <w:t xml:space="preserve">(3) In addition to the adjustments under subsections (1) and (2) of this section, further adjustments shall be made beginning on July 1, 1984, and on each July 1st thereafter through July 1, 2010, for those whose right to compensation was established on or after July 1, 1971. The adjustment shall be determined by multiplying the amount of compensation to which they are entitled by a fraction, the denominator of which shall be the average monthly wage in the state under RCW 51.08.018 for the fiscal year in which such person's right to compensation was established, and the numerator of which shall be the average monthly wage in the state under RCW 51.08.018 on July 1st of the year in which the adjustment is being made. The department or self-insurer shall adjust the resulting compensation rate to the nearest whole cent, not to exceed the average monthly wage in the state as computed under RCW 51.08.018.</w:t>
      </w:r>
    </w:p>
    <w:p>
      <w:pPr>
        <w:spacing w:before="0" w:after="0" w:line="408" w:lineRule="exact"/>
        <w:ind w:left="0" w:right="0" w:firstLine="576"/>
        <w:jc w:val="left"/>
      </w:pPr>
      <w:r>
        <w:rPr/>
        <w:t xml:space="preserve">(4) In addition to the adjustments under subsections (1), (2), and (3) of this section, </w:t>
      </w:r>
      <w:r>
        <w:rPr>
          <w:u w:val="single"/>
        </w:rPr>
        <w:t xml:space="preserve">for those whose right to compensation was established on or after July 1, 1971,</w:t>
      </w:r>
      <w:r>
        <w:rPr/>
        <w:t xml:space="preserve"> further adjustments shall be made beginning July 1, 2012, and on each July 1st thereafter </w:t>
      </w:r>
      <w:r>
        <w:t>((</w:t>
      </w:r>
      <w:r>
        <w:rPr>
          <w:strike/>
        </w:rPr>
        <w:t xml:space="preserve">for those whose right to compensation was established on or after July 1, 1971. The</w:t>
      </w:r>
      <w:r>
        <w:t>))</w:t>
      </w:r>
      <w:r>
        <w:rPr/>
        <w:t xml:space="preserve"> </w:t>
      </w:r>
      <w:r>
        <w:rPr>
          <w:u w:val="single"/>
        </w:rPr>
        <w:t xml:space="preserve">through June 30, 2021, and the</w:t>
      </w:r>
      <w:r>
        <w:rPr/>
        <w:t xml:space="preserve"> adjustment shall be the percentage change in the average monthly wage in the state under RCW 51.08.018 for the preceding calendar year, rounded to the nearest whole cent. </w:t>
      </w:r>
      <w:r>
        <w:rPr>
          <w:u w:val="single"/>
        </w:rPr>
        <w:t xml:space="preserve">Further adjustments made beginning July 1, 2022, shall be the percentage change in the average monthly wage in the state under RCW 51.08.018 for the preceding calendar year, rounded to the nearest whole cent.</w:t>
      </w:r>
    </w:p>
    <w:p>
      <w:pPr>
        <w:spacing w:before="0" w:after="0" w:line="408" w:lineRule="exact"/>
        <w:ind w:left="0" w:right="0" w:firstLine="576"/>
        <w:jc w:val="left"/>
      </w:pPr>
      <w:r>
        <w:rPr>
          <w:u w:val="single"/>
        </w:rPr>
        <w:t xml:space="preserve">(5)</w:t>
      </w:r>
      <w:r>
        <w:rPr/>
        <w:t xml:space="preserve"> For claims whose right to compensation was established on or after July 1, 2011, no adjustment shall be made under this subsection until the second July 1st following the date of injury or occupational disease manifestation.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090</w:t>
      </w:r>
      <w:r>
        <w:rPr/>
        <w:t xml:space="preserve"> and 2011 1st sp.s. c 37 s 101 are each amended to read as follows:</w:t>
      </w:r>
    </w:p>
    <w:p>
      <w:pPr>
        <w:spacing w:before="0" w:after="0" w:line="408" w:lineRule="exact"/>
        <w:ind w:left="0" w:right="0" w:firstLine="576"/>
        <w:jc w:val="left"/>
      </w:pPr>
      <w:r>
        <w:rPr/>
        <w:t xml:space="preserve">(1) When the total disability is only temporary, the schedule of payments contained in RCW 51.32.060 (1) and (2) shall apply, so long as the total disability continues.</w:t>
      </w:r>
    </w:p>
    <w:p>
      <w:pPr>
        <w:spacing w:before="0" w:after="0" w:line="408" w:lineRule="exact"/>
        <w:ind w:left="0" w:right="0" w:firstLine="576"/>
        <w:jc w:val="left"/>
      </w:pPr>
      <w:r>
        <w:rPr/>
        <w:t xml:space="preserve">(2) Any compensation payable under this section for children not in the custody of the injured worker as of the date of injury shall be payable only to such person as actually is providing the support for such child or children pursuant to the order of a court of record providing for support of such child or children.</w:t>
      </w:r>
    </w:p>
    <w:p>
      <w:pPr>
        <w:spacing w:before="0" w:after="0" w:line="408" w:lineRule="exact"/>
        <w:ind w:left="0" w:right="0" w:firstLine="576"/>
        <w:jc w:val="left"/>
      </w:pPr>
      <w:r>
        <w:rPr/>
        <w:t xml:space="preserve">(3)(a)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pPr>
        <w:spacing w:before="0" w:after="0" w:line="408" w:lineRule="exact"/>
        <w:ind w:left="0" w:right="0" w:firstLine="576"/>
        <w:jc w:val="left"/>
      </w:pPr>
      <w:r>
        <w:rPr/>
        <w:t xml:space="preserve">(i) For claims for injuries that occurred before May 7, 1993, continue in the proportion which the new earning power shall bear to the old; or</w:t>
      </w:r>
    </w:p>
    <w:p>
      <w:pPr>
        <w:spacing w:before="0" w:after="0" w:line="408" w:lineRule="exact"/>
        <w:ind w:left="0" w:right="0" w:firstLine="576"/>
        <w:jc w:val="left"/>
      </w:pPr>
      <w:r>
        <w:rPr/>
        <w:t xml:space="preserve">(ii) For claims for injuries occurring on or after May 7, 1993, equal eighty percent of the actual difference between the worker's present wages and earning power at the time of injury, but: (A) The total of these payments and the worker's present wages may not exceed one hundred fifty percent of the average monthly wage in the state as computed under RCW 51.08.018; (B) the payments may not exceed one hundred percent of the entitlement as computed under subsection (1) of this section; and (C) the payments may not be less than the worker would have received if (a)(i) of this subsection had been applicable to the worker's claim.</w:t>
      </w:r>
    </w:p>
    <w:p>
      <w:pPr>
        <w:spacing w:before="0" w:after="0" w:line="408" w:lineRule="exact"/>
        <w:ind w:left="0" w:right="0" w:firstLine="576"/>
        <w:jc w:val="left"/>
      </w:pPr>
      <w:r>
        <w:rPr/>
        <w:t xml:space="preserve">(b) No compensation shall be payable under this subsection (3) unless the loss of earning power shall exceed five percent.</w:t>
      </w:r>
    </w:p>
    <w:p>
      <w:pPr>
        <w:spacing w:before="0" w:after="0" w:line="408" w:lineRule="exact"/>
        <w:ind w:left="0" w:right="0" w:firstLine="576"/>
        <w:jc w:val="left"/>
      </w:pPr>
      <w:r>
        <w:rPr/>
        <w:t xml:space="preserve">(c) The prior closure of the claim or the receipt of permanent partial disability benefits shall not affect the rate at which loss of earning power benefits are calculated upon reopening the claim.</w:t>
      </w:r>
    </w:p>
    <w:p>
      <w:pPr>
        <w:spacing w:before="0" w:after="0" w:line="408" w:lineRule="exact"/>
        <w:ind w:left="0" w:right="0" w:firstLine="576"/>
        <w:jc w:val="left"/>
      </w:pPr>
      <w:r>
        <w:rPr/>
        <w:t xml:space="preserve">(4)(a) The legislature finds that long-term disability and the cost of injuries is significantly reduced when injured workers remain at work following their injury. To encourage employers at the time of injury to provide light duty or transitional work for their workers, wage subsidies and other incentives are made available to employers insured with the department.</w:t>
      </w:r>
    </w:p>
    <w:p>
      <w:pPr>
        <w:spacing w:before="0" w:after="0" w:line="408" w:lineRule="exact"/>
        <w:ind w:left="0" w:right="0" w:firstLine="576"/>
        <w:jc w:val="left"/>
      </w:pPr>
      <w:r>
        <w:rPr/>
        <w:t xml:space="preserve">(b) Whenever the employer of injury requests that a worker who is entitled to temporary total disability under this chapter be certified by a physician or licensed advanced registered nurse practitioner as able to perform available work other than his or her usual work, the employer shall furnish to the physician or licensed advanced registered nurse practitioner, with a copy to the worker, a statement describing the work available with the employer of injury in terms that will enable the physician or licensed advanced registered nurse practitioner to relate the physical activities of the job to the worker's disability. The physician or licensed advanced registered nurse practitioner shall then determine whether the worker is physically able to perform the work described. The worker's temporary total disability payments shall continue until the worker is released by his or her physician or licensed advanced registered nurse practitioner for the work, and begins the work with the employer of injury. If the work thereafter comes to an end before the worker's recovery is sufficient in the judgment of his or her physician or licensed advanced registered nurse practitioner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physician or licensed advanced registered nurse practitioner he or she should not continue to work, the worker's temporary total disability payments shall be resumed when the worker ceases such work.</w:t>
      </w:r>
    </w:p>
    <w:p>
      <w:pPr>
        <w:spacing w:before="0" w:after="0" w:line="408" w:lineRule="exact"/>
        <w:ind w:left="0" w:right="0" w:firstLine="576"/>
        <w:jc w:val="left"/>
      </w:pPr>
      <w:r>
        <w:rPr/>
        <w:t xml:space="preserve">(c) To further encourage employers to maintain the employment of their injured workers, an employer insured with the department and that offers work to a worker pursuant to this subsection (4) shall be eligible for reimbursement of the injured worker's wages for light duty or transitional work equal to fifty percent of the basic, gross wages paid for that work, for a maximum of sixty-six workdays within a consecutive twenty-four month period. In no event may the wage subsidies paid to an employer on a claim exceed ten thousand dollars.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in which the worker did not actually perform any work, regardless of whether or not the employer paid the worker wages for that day.</w:t>
      </w:r>
    </w:p>
    <w:p>
      <w:pPr>
        <w:spacing w:before="0" w:after="0" w:line="408" w:lineRule="exact"/>
        <w:ind w:left="0" w:right="0" w:firstLine="576"/>
        <w:jc w:val="left"/>
      </w:pPr>
      <w:r>
        <w:rPr/>
        <w:t xml:space="preserve">(d)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one thousand dollars. Reimbursing an employer for the costs of such training or instruction does not constitute a determination by the department that the worker is eligible for vocational services authorized by RCW 51.32.095 and 51.32.099.</w:t>
      </w:r>
    </w:p>
    <w:p>
      <w:pPr>
        <w:spacing w:before="0" w:after="0" w:line="408" w:lineRule="exact"/>
        <w:ind w:left="0" w:right="0" w:firstLine="576"/>
        <w:jc w:val="left"/>
      </w:pPr>
      <w:r>
        <w:rPr/>
        <w:t xml:space="preserve">(e)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four hundred dollars. However, an employer shall not receive reimbursement for any clothing it provided to the worker that it normally provides to its workers. The clothing purchased for the worker shall become the worker's property once the work comes to an end.</w:t>
      </w:r>
    </w:p>
    <w:p>
      <w:pPr>
        <w:spacing w:before="0" w:after="0" w:line="408" w:lineRule="exact"/>
        <w:ind w:left="0" w:right="0" w:firstLine="576"/>
        <w:jc w:val="left"/>
      </w:pPr>
      <w:r>
        <w:rPr/>
        <w:t xml:space="preserve">(f)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two thousand five hundred dollars.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pPr>
        <w:spacing w:before="0" w:after="0" w:line="408" w:lineRule="exact"/>
        <w:ind w:left="0" w:right="0" w:firstLine="576"/>
        <w:jc w:val="left"/>
      </w:pPr>
      <w:r>
        <w:rPr/>
        <w:t xml:space="preserve">(g) An employer may offer work to a worker pursuant to this subsection (4) more than once, but in no event may the employer receive wage subsidies for more than sixty-six days of work in a consecutive twenty-four month period under one claim. An employer may continue to offer work pursuant to this subsection (4) after the worker has performed sixty-six days of work, but the employer shall not be eligible to receive wage subsidies for such work.</w:t>
      </w:r>
    </w:p>
    <w:p>
      <w:pPr>
        <w:spacing w:before="0" w:after="0" w:line="408" w:lineRule="exact"/>
        <w:ind w:left="0" w:right="0" w:firstLine="576"/>
        <w:jc w:val="left"/>
      </w:pPr>
      <w:r>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physician or licensed advanced registered nurse practitioner has restricted him or her from performing his or her usual work and the worker's physician or licensed advanced registered nurse practitioner has released him or her to perform the work offered.</w:t>
      </w:r>
    </w:p>
    <w:p>
      <w:pPr>
        <w:spacing w:before="0" w:after="0" w:line="408" w:lineRule="exact"/>
        <w:ind w:left="0" w:right="0" w:firstLine="576"/>
        <w:jc w:val="left"/>
      </w:pPr>
      <w:r>
        <w:rPr/>
        <w:t xml:space="preserve">(i) Payments made under (b) through (g) of this subsection are subject to penalties under RCW 51.32.240(5) in cases where the funds were obtained through willful misrepresentation.</w:t>
      </w:r>
    </w:p>
    <w:p>
      <w:pPr>
        <w:spacing w:before="0" w:after="0" w:line="408" w:lineRule="exact"/>
        <w:ind w:left="0" w:right="0" w:firstLine="576"/>
        <w:jc w:val="left"/>
      </w:pPr>
      <w:r>
        <w:rPr/>
        <w:t xml:space="preserve">(j) Once the worker returns to work under the terms of this subsection (4), he or she shall not be assigned by the employer to work other than the available work described without the worker's written consent, or without prior review and approval by the worker's physician or licensed advanced registered nurse practitioner. An employer who directs a claimant to perform work other than that approved by the attending physician and without the approval of the worker's physician or licensed advanced registered nurse practitioner shall not receive any wage subsidy or other reimbursements for such work.</w:t>
      </w:r>
    </w:p>
    <w:p>
      <w:pPr>
        <w:spacing w:before="0" w:after="0" w:line="408" w:lineRule="exact"/>
        <w:ind w:left="0" w:right="0" w:firstLine="576"/>
        <w:jc w:val="left"/>
      </w:pPr>
      <w:r>
        <w:rPr/>
        <w:t xml:space="preserve">(k)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pPr>
        <w:spacing w:before="0" w:after="0" w:line="408" w:lineRule="exact"/>
        <w:ind w:left="0" w:right="0" w:firstLine="576"/>
        <w:jc w:val="left"/>
      </w:pPr>
      <w:r>
        <w:rPr/>
        <w:t xml:space="preserve">(l) In the event of any dispute as to the validity of the work offered or as to the worker's ability to perform the available work offered by the employer, the department shall make the final determination pursuant to an order that contains the notice required by RCW 51.52.060 and that is subject to appeal subject to RCW 51.52.050.</w:t>
      </w:r>
    </w:p>
    <w:p>
      <w:pPr>
        <w:spacing w:before="0" w:after="0" w:line="408" w:lineRule="exact"/>
        <w:ind w:left="0" w:right="0" w:firstLine="576"/>
        <w:jc w:val="left"/>
      </w:pPr>
      <w:r>
        <w:rPr/>
        <w:t xml:space="preserve">(5) An employer's experience rating shall not be affected by the employer's request for or receipt of wage subsidies.</w:t>
      </w:r>
    </w:p>
    <w:p>
      <w:pPr>
        <w:spacing w:before="0" w:after="0" w:line="408" w:lineRule="exact"/>
        <w:ind w:left="0" w:right="0" w:firstLine="576"/>
        <w:jc w:val="left"/>
      </w:pPr>
      <w:r>
        <w:rPr/>
        <w:t xml:space="preserve">(6)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assessment from workers.</w:t>
      </w:r>
    </w:p>
    <w:p>
      <w:pPr>
        <w:spacing w:before="0" w:after="0" w:line="408" w:lineRule="exact"/>
        <w:ind w:left="0" w:right="0" w:firstLine="576"/>
        <w:jc w:val="left"/>
      </w:pPr>
      <w:r>
        <w:rPr/>
        <w:t xml:space="preserve">(7) No worker shall receive compensation for or during the day on which injury was received or the three days following the same, unless his or her disability shall continue for a period of fourteen consecutive calendar days from date of injury: PROVIDED, That attempts to return to work in the first fourteen days following the injury shall not serve to break the continuity of the period of disability if the disability continues fourteen days after the injury occurs.</w:t>
      </w:r>
    </w:p>
    <w:p>
      <w:pPr>
        <w:spacing w:before="0" w:after="0" w:line="408" w:lineRule="exact"/>
        <w:ind w:left="0" w:right="0" w:firstLine="576"/>
        <w:jc w:val="left"/>
      </w:pPr>
      <w:r>
        <w:rPr/>
        <w:t xml:space="preserve">(8)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pPr>
        <w:spacing w:before="0" w:after="0" w:line="408" w:lineRule="exact"/>
        <w:ind w:left="0" w:right="0" w:firstLine="576"/>
        <w:jc w:val="left"/>
      </w:pPr>
      <w:r>
        <w:rPr/>
        <w:t xml:space="preserve">(9) In no event shall the monthly payments provided in this section:</w:t>
      </w:r>
    </w:p>
    <w:p>
      <w:pPr>
        <w:spacing w:before="0" w:after="0" w:line="408" w:lineRule="exact"/>
        <w:ind w:left="0" w:right="0" w:firstLine="576"/>
        <w:jc w:val="left"/>
      </w:pPr>
      <w:r>
        <w:rPr/>
        <w:t xml:space="preserve">(a)</w:t>
      </w:r>
      <w:r>
        <w:rPr>
          <w:u w:val="single"/>
        </w:rPr>
        <w:t xml:space="preserve">(i)</w:t>
      </w:r>
      <w:r>
        <w:rPr/>
        <w:t xml:space="preserve">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640"/>
        <w:gridCol w:w="170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AFTER</w:t>
            </w:r>
          </w:p>
        </w:tc>
        <w:tc>
          <w:tcPr>
            <w:tcW w:w="170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64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70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u w:val="single"/>
        </w:rPr>
        <w:t xml:space="preserve">(ii) For payments made from July 1, 2021, to June 30, 2022, the applicable percentage shall be applied to the average monthly wage as computed on July 1, 2020.</w:t>
      </w:r>
    </w:p>
    <w:p>
      <w:pPr>
        <w:spacing w:before="0" w:after="0" w:line="408" w:lineRule="exact"/>
        <w:ind w:left="0" w:right="0" w:firstLine="576"/>
        <w:jc w:val="left"/>
      </w:pPr>
      <w:r>
        <w:rPr/>
        <w:t xml:space="preserve">(b) For dates of injury or disease manifestation after July 1, 2008, be less than fifteen percent of the average monthly wage in the state as computed under RCW 51.08.018 plus an additional ten dollars per month if the worker is married and an additional ten dollars per month for each child of the worker up to a maximum of five children. However, if the monthly payment computed under this subsection (9)(b) is greater than one hundred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(10) If the supervisor of industrial insurance determines that the worker is voluntarily retired and is no longer attached to the workforce, benefits shall not be paid under this section.</w:t>
      </w:r>
    </w:p>
    <w:p>
      <w:pPr>
        <w:spacing w:before="0" w:after="0" w:line="408" w:lineRule="exact"/>
        <w:ind w:left="0" w:right="0" w:firstLine="576"/>
        <w:jc w:val="left"/>
      </w:pPr>
      <w:r>
        <w:rPr/>
        <w:t xml:space="preserve">(11) The department shall adopt rules as necessary to implement this section.</w:t>
      </w:r>
    </w:p>
    <w:p/>
    <w:p>
      <w:pPr>
        <w:jc w:val="center"/>
      </w:pPr>
      <w:r>
        <w:rPr>
          <w:b/>
        </w:rPr>
        <w:t>--- END ---</w:t>
      </w:r>
    </w:p>
    <w:sectPr>
      <w:pgNumType w:start="1"/>
      <w:footerReference xmlns:r="http://schemas.openxmlformats.org/officeDocument/2006/relationships" r:id="Rfab082d219d9484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5137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ec1f384d6584630" /><Relationship Type="http://schemas.openxmlformats.org/officeDocument/2006/relationships/footer" Target="/word/footer1.xml" Id="Rfab082d219d94841" /></Relationships>
</file>