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c79b8cb24b4686" /></Relationships>
</file>

<file path=word/document.xml><?xml version="1.0" encoding="utf-8"?>
<w:document xmlns:w="http://schemas.openxmlformats.org/wordprocessingml/2006/main">
  <w:body>
    <w:p>
      <w:r>
        <w:t>S-2069.3</w:t>
      </w:r>
    </w:p>
    <w:p>
      <w:pPr>
        <w:jc w:val="center"/>
      </w:pPr>
      <w:r>
        <w:t>_______________________________________________</w:t>
      </w:r>
    </w:p>
    <w:p/>
    <w:p>
      <w:pPr>
        <w:jc w:val="center"/>
      </w:pPr>
      <w:r>
        <w:rPr>
          <w:b/>
        </w:rPr>
        <w:t>SECOND SUBSTITUTE SENATE BILL 5126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Carlyle, Saldaña, Conway, Das, Frockt, Hunt, Liias, Nguyen, Pedersen, Salomon, Stanford, and Wilson, C.; by request of Office of the Governor)</w:t>
      </w:r>
    </w:p>
    <w:p/>
    <w:p>
      <w:r>
        <w:rPr>
          <w:t xml:space="preserve">READ FIRST TIME 03/24/21.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climate commitment act; amending RCW 70A.15.2200 and 43.88.055; adding a new chapter to Title 70A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climate change is one of the greatest challenges facing our state and the world today, an existential crisis with major negative impacts on environmental and human health. Washington is experiencing environmental and community impacts due to climate change through increasingly devastating wildfires, flooding, droughts, rising temperatures and sea levels, and ocean acidification. Greenhouse gas emissions already in the atmosphere will increase impacts for some period of time.</w:t>
      </w:r>
    </w:p>
    <w:p>
      <w:pPr>
        <w:spacing w:before="0" w:after="0" w:line="408" w:lineRule="exact"/>
        <w:ind w:left="0" w:right="0" w:firstLine="576"/>
        <w:jc w:val="left"/>
      </w:pPr>
      <w:r>
        <w:rPr/>
        <w:t xml:space="preserve">(2) In 2020, the legislature updated the state's greenhouse gas emissions limits that are to be achieved by 2030, 2040, and 2050, based on current science and emissions trends, to support local and global efforts to avoid the most significant impacts from climate change. While these limits beneficially guide the implementation of all other state laws and policies that have an impact on greenhouse gas emissions in the state, meeting these limits will require coordinated, comprehensive, and multisectoral implementation of policies, programs, and laws, as currently enacted systems approaches are insufficient to meet the limits.</w:t>
      </w:r>
    </w:p>
    <w:p>
      <w:pPr>
        <w:spacing w:before="0" w:after="0" w:line="408" w:lineRule="exact"/>
        <w:ind w:left="0" w:right="0" w:firstLine="576"/>
        <w:jc w:val="left"/>
      </w:pPr>
      <w:r>
        <w:rPr/>
        <w:t xml:space="preserve">(3) The legislature further finds that while climate change is a global problem, there are communities that have historically borne the disproportionate impacts of environmental burdens and that now bear the disproportionate negative impacts of climate change. Although the state has done great work in the past to highlight these environmental health disparities, beginning with senator Rosa Franklin's environmental equity study, and continuing through the work of the governor's interagency council on health disparities, the creation of the Washington environmental health disparities map, and recommendations of the environmental justice task force, the state can do much more to ensure that state programs address environmental equity.</w:t>
      </w:r>
    </w:p>
    <w:p>
      <w:pPr>
        <w:spacing w:before="0" w:after="0" w:line="408" w:lineRule="exact"/>
        <w:ind w:left="0" w:right="0" w:firstLine="576"/>
        <w:jc w:val="left"/>
      </w:pPr>
      <w:r>
        <w:rPr/>
        <w:t xml:space="preserve">(4) The legislature further finds that while enacted carbon policies can be well-intended to reduce greenhouse gas emissions and provide environmental benefits to communities, the policies may not do enough to ensure environmental health disparities are reduced and environmental benefits are provided to those communities most impacted by environmental harms from greenhouse gas and air pollutant emissions.</w:t>
      </w:r>
    </w:p>
    <w:p>
      <w:pPr>
        <w:spacing w:before="0" w:after="0" w:line="408" w:lineRule="exact"/>
        <w:ind w:left="0" w:right="0" w:firstLine="576"/>
        <w:jc w:val="left"/>
      </w:pPr>
      <w:r>
        <w:rPr/>
        <w:t xml:space="preserve">(5) The legislature further finds that by exercising a leadership role in addressing climate change, Washington will position its economy, technology centers, financial institutions, and manufacturers to benefit from national and international efforts that must occur to reduce greenhouse gases. The legislature intends to create climate policy that recognizes the special nature of emissions-intensive, trade-exposed industries by minimizing leakage and increased life-cycle emissions associated with product imports. The legislature further finds that if appropriate climate policies are not enacted, leakage can occur that results in net increases in global greenhouse gas emissions and increased negative impacts to those communities most impacted by environmental harms from climate change. The legislature further intends to encourage these industries to continue to innovate, find new ways to be more energy efficient, use lower carbon products, and be positioned to be global leaders in a low carbon economy.</w:t>
      </w:r>
    </w:p>
    <w:p>
      <w:pPr>
        <w:spacing w:before="0" w:after="0" w:line="408" w:lineRule="exact"/>
        <w:ind w:left="0" w:right="0" w:firstLine="576"/>
        <w:jc w:val="left"/>
      </w:pPr>
      <w:r>
        <w:rPr/>
        <w:t xml:space="preserve">(6) Therefore, in establishing a program to ensure that the state's 2030, 2040, and 2050 greenhouse gas emissions limits are achieved, the legislature intends to ensure that overburdened communities and vulnerable populations are no longer overlooked in the establishment of environmental policies. Under the program, the legislature intends to identify overburdened communities where the highest concentrations of criteria pollutants occur, determine the sources of those emissions and pollutants, and ensure that emissions or concentration reductions are achieved in those communities. The legislature further intends to conduct an environmental justice assessment to ensure that funds and programs created under this chapter provide direct and meaningful benefits to vulnerable populations and overburdened communities. Additionally, the legislature intends to prevent job loss and provide protective measures for workers adversely impacted by the transition to a clean energy economy through transition and assistance programs, worker-support projects, and workforce development and other activities designed to grow and expand the clean manufacturing sector in communities across Washington state. The legislature further intends to establish an environmental justice and equity advisory panel to provide recommendations for the development and implementation of the program, the distribution of funds, and the establishment of programs, activities, and projects to achieve environmental justice and environmental health goals. The legislature further intends to create and adopt community engagement plans and tribal consultation frameworks in the administration of the program to ensure equitable practices for meaningful community and federally recognized tribal involvement. Finally, the legislature intends to establish this program to contribute to a healthy environment for all of Washington's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 An allowance is not a property right.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asset controlling suppliers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would not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waste, including gases and liquids recovered from the decomposition of nonfossilized and biodegradable organic material.</w:t>
      </w:r>
    </w:p>
    <w:p>
      <w:pPr>
        <w:spacing w:before="0" w:after="0" w:line="408" w:lineRule="exact"/>
        <w:ind w:left="0" w:right="0" w:firstLine="576"/>
        <w:jc w:val="left"/>
      </w:pPr>
      <w:r>
        <w:rPr/>
        <w:t xml:space="preserve">(9) "Biomass-derived fuels," "biomass fuels," or "biofuels" means fuels derived from biomass that have at least 40 percent lower greenhouse gas emissions based on a full life-cycle analysis when compared to petroleum fuels.</w:t>
      </w:r>
    </w:p>
    <w:p>
      <w:pPr>
        <w:spacing w:before="0" w:after="0" w:line="408" w:lineRule="exact"/>
        <w:ind w:left="0" w:right="0" w:firstLine="576"/>
        <w:jc w:val="left"/>
      </w:pPr>
      <w:r>
        <w:rPr/>
        <w:t xml:space="preserve">(10) "Carbon dioxide equivalent" means a measure used to compare the emissions from various greenhouse gases based on their global warming potential.</w:t>
      </w:r>
    </w:p>
    <w:p>
      <w:pPr>
        <w:spacing w:before="0" w:after="0" w:line="408" w:lineRule="exact"/>
        <w:ind w:left="0" w:right="0" w:firstLine="576"/>
        <w:jc w:val="left"/>
      </w:pPr>
      <w:r>
        <w:rPr/>
        <w:t xml:space="preserve">(11) "Carbon dioxide removal" means, consistent with the intergovernmental panel on climate change's 2019 report entitled global warming of 1.5°C,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direct air capture and storage and carbon mineralization.</w:t>
      </w:r>
    </w:p>
    <w:p>
      <w:pPr>
        <w:spacing w:before="0" w:after="0" w:line="408" w:lineRule="exact"/>
        <w:ind w:left="0" w:right="0" w:firstLine="576"/>
        <w:jc w:val="left"/>
      </w:pPr>
      <w:r>
        <w:rPr/>
        <w:t xml:space="preserve">(12) "Climate commitment" means the process and institutional mechanism established pursuant to this act for the state to achieve the statewide greenhouse gas limits established in RCW 70A.45.020 by certain dates.</w:t>
      </w:r>
    </w:p>
    <w:p>
      <w:pPr>
        <w:spacing w:before="0" w:after="0" w:line="408" w:lineRule="exact"/>
        <w:ind w:left="0" w:right="0" w:firstLine="576"/>
        <w:jc w:val="left"/>
      </w:pPr>
      <w:r>
        <w:rPr/>
        <w:t xml:space="preserve">(13) "Climate resilience" is the ongoing process of anticipating, preparing, and adapting to changes in climate and minimizing negative impacts to our natural systems, infrastructure, and communities. For natural systems, increasing resiliency involves restoring and increasing the health, function, and integrity of our ecosystems and improving their ability to absorb and recover from climate-driven disturbances. For communities, increasing resiliency means enhancing their ability to understand, prevent, adapt, and recover from climate impacts to people and infrastructure.</w:t>
      </w:r>
    </w:p>
    <w:p>
      <w:pPr>
        <w:spacing w:before="0" w:after="0" w:line="408" w:lineRule="exact"/>
        <w:ind w:left="0" w:right="0" w:firstLine="576"/>
        <w:jc w:val="left"/>
      </w:pPr>
      <w:r>
        <w:rPr/>
        <w:t xml:space="preserve">(14) "Closed facility" means a facility that has elected to permanently stop production and will no longer be an emissions source.</w:t>
      </w:r>
    </w:p>
    <w:p>
      <w:pPr>
        <w:spacing w:before="0" w:after="0" w:line="408" w:lineRule="exact"/>
        <w:ind w:left="0" w:right="0" w:firstLine="576"/>
        <w:jc w:val="left"/>
      </w:pPr>
      <w:r>
        <w:rPr/>
        <w:t xml:space="preserve">(15) "Compliance instrument" means an allowance, price ceiling unit,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(16) "Compliance obligation" means the requirement to turn into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(17) "Compliance period" means the four-year period for which the compliance obligation is calculated for covered entities.</w:t>
      </w:r>
    </w:p>
    <w:p>
      <w:pPr>
        <w:spacing w:before="0" w:after="0" w:line="408" w:lineRule="exact"/>
        <w:ind w:left="0" w:right="0" w:firstLine="576"/>
        <w:jc w:val="left"/>
      </w:pPr>
      <w:r>
        <w:rPr/>
        <w:t xml:space="preserve">(18)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(19) "Covered emissions" means the emissions for which a covered entity has a compliance obligation under section 9 of this act.</w:t>
      </w:r>
    </w:p>
    <w:p>
      <w:pPr>
        <w:spacing w:before="0" w:after="0" w:line="408" w:lineRule="exact"/>
        <w:ind w:left="0" w:right="0" w:firstLine="576"/>
        <w:jc w:val="left"/>
      </w:pPr>
      <w:r>
        <w:rPr/>
        <w:t xml:space="preserve">(20) "Covered entity" means a person that is designated by the department as subject to sections 7 through 22 of this act.</w:t>
      </w:r>
    </w:p>
    <w:p>
      <w:pPr>
        <w:spacing w:before="0" w:after="0" w:line="408" w:lineRule="exact"/>
        <w:ind w:left="0" w:right="0" w:firstLine="576"/>
        <w:jc w:val="left"/>
      </w:pPr>
      <w:r>
        <w:rPr/>
        <w:t xml:space="preserve">(21) "Cumulative impact" means the combined, multiple environmental harms and health impacts on a vulnerable population or overburdened community.</w:t>
      </w:r>
    </w:p>
    <w:p>
      <w:pPr>
        <w:spacing w:before="0" w:after="0" w:line="408" w:lineRule="exact"/>
        <w:ind w:left="0" w:right="0" w:firstLine="576"/>
        <w:jc w:val="left"/>
      </w:pPr>
      <w:r>
        <w:rPr/>
        <w:t xml:space="preserve">(22) "Curtailed facility" means a facility that has temporarily suspended production. The facility maintains its operating permits and retains the option to resume production if conditions become amenable.</w:t>
      </w:r>
    </w:p>
    <w:p>
      <w:pPr>
        <w:spacing w:before="0" w:after="0" w:line="408" w:lineRule="exact"/>
        <w:ind w:left="0" w:right="0" w:firstLine="576"/>
        <w:jc w:val="left"/>
      </w:pPr>
      <w:r>
        <w:rPr/>
        <w:t xml:space="preserve">(23) "Department" means the department of ecology.</w:t>
      </w:r>
    </w:p>
    <w:p>
      <w:pPr>
        <w:spacing w:before="0" w:after="0" w:line="408" w:lineRule="exact"/>
        <w:ind w:left="0" w:right="0" w:firstLine="576"/>
        <w:jc w:val="left"/>
      </w:pPr>
      <w:r>
        <w:rPr/>
        <w:t xml:space="preserve">(24) "Electricity importer" means:</w:t>
      </w:r>
    </w:p>
    <w:p>
      <w:pPr>
        <w:spacing w:before="0" w:after="0" w:line="408" w:lineRule="exact"/>
        <w:ind w:left="0" w:right="0" w:firstLine="576"/>
        <w:jc w:val="left"/>
      </w:pPr>
      <w:r>
        <w:rPr/>
        <w:t xml:space="preserve">(a) For electricity that is scheduled with a NERC e-tag to a final point of delivery inside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Washington balancing authority's transmission and distribution system when the electricity is not scheduled on a NERC e-tag, the electricity importer is the facility operator or owner or scheduling coordinator;</w:t>
      </w:r>
    </w:p>
    <w:p>
      <w:pPr>
        <w:spacing w:before="0" w:after="0" w:line="408" w:lineRule="exact"/>
        <w:ind w:left="0" w:right="0" w:firstLine="576"/>
        <w:jc w:val="left"/>
      </w:pPr>
      <w:r>
        <w:rPr/>
        <w:t xml:space="preserve">(c) For electricity imported through a centralized market, the electricity importer will be defined by rule consistent with the definition in rules required under section 9(2)(a) of this act;</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 or</w:t>
      </w:r>
    </w:p>
    <w:p>
      <w:pPr>
        <w:spacing w:before="0" w:after="0" w:line="408" w:lineRule="exact"/>
        <w:ind w:left="0" w:right="0" w:firstLine="576"/>
        <w:jc w:val="left"/>
      </w:pPr>
      <w:r>
        <w:rPr/>
        <w:t xml:space="preserve">(f) If the importer identified under (b) of this subsection is a federal power marketing administration over which the state of Washington does not have jurisdiction, and the federal power marketing administration has not voluntarily elected to comply with the program,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(25)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(26)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(27) "Emissions threshold" means the greenhouse gas emission level at or above which a person has a compliance obligation.</w:t>
      </w:r>
    </w:p>
    <w:p>
      <w:pPr>
        <w:spacing w:before="0" w:after="0" w:line="408" w:lineRule="exact"/>
        <w:ind w:left="0" w:right="0" w:firstLine="576"/>
        <w:jc w:val="left"/>
      </w:pPr>
      <w:r>
        <w:rPr/>
        <w:t xml:space="preserve">(28) "Environmental benefits" means activities that:</w:t>
      </w:r>
    </w:p>
    <w:p>
      <w:pPr>
        <w:spacing w:before="0" w:after="0" w:line="408" w:lineRule="exact"/>
        <w:ind w:left="0" w:right="0" w:firstLine="576"/>
        <w:jc w:val="left"/>
      </w:pPr>
      <w:r>
        <w:rPr/>
        <w:t xml:space="preserve">(a) Prevent or reduce existing environmental harms or associated risks that contribute significantly to cumulative environmental health impacts;</w:t>
      </w:r>
    </w:p>
    <w:p>
      <w:pPr>
        <w:spacing w:before="0" w:after="0" w:line="408" w:lineRule="exact"/>
        <w:ind w:left="0" w:right="0" w:firstLine="576"/>
        <w:jc w:val="left"/>
      </w:pPr>
      <w:r>
        <w:rPr/>
        <w:t xml:space="preserve">(b) Prevent or mitigate impacts to overburdened communities and vulnerable populations from, or support community response to, the impacts of environmental harm; or</w:t>
      </w:r>
    </w:p>
    <w:p>
      <w:pPr>
        <w:spacing w:before="0" w:after="0" w:line="408" w:lineRule="exact"/>
        <w:ind w:left="0" w:right="0" w:firstLine="576"/>
        <w:jc w:val="left"/>
      </w:pPr>
      <w:r>
        <w:rPr/>
        <w:t xml:space="preserve">(c) Meet a community need identified by an overburdened community or vulnerable population that is consistent with the intent of this chapter.</w:t>
      </w:r>
    </w:p>
    <w:p>
      <w:pPr>
        <w:spacing w:before="0" w:after="0" w:line="408" w:lineRule="exact"/>
        <w:ind w:left="0" w:right="0" w:firstLine="576"/>
        <w:jc w:val="left"/>
      </w:pPr>
      <w:r>
        <w:rPr/>
        <w:t xml:space="preserve">(29) "Environmental harm" means the individual or cumulative environmental health impacts and risks to communities caused by historic, current, and projected:</w:t>
      </w:r>
    </w:p>
    <w:p>
      <w:pPr>
        <w:spacing w:before="0" w:after="0" w:line="408" w:lineRule="exact"/>
        <w:ind w:left="0" w:right="0" w:firstLine="576"/>
        <w:jc w:val="left"/>
      </w:pPr>
      <w:r>
        <w:rPr/>
        <w:t xml:space="preserve">(a) Exposure to pollution, conventional or toxic pollutants, environmental hazards, or other contamination in the air, water, and land;</w:t>
      </w:r>
    </w:p>
    <w:p>
      <w:pPr>
        <w:spacing w:before="0" w:after="0" w:line="408" w:lineRule="exact"/>
        <w:ind w:left="0" w:right="0" w:firstLine="576"/>
        <w:jc w:val="left"/>
      </w:pPr>
      <w:r>
        <w:rPr/>
        <w:t xml:space="preserve">(b) Adverse environmental effects, including exposure to contamination, hazardous substances, or pollution that increase the risk of adverse environmental health outcomes or create vulnerabilities to climate impacts; and</w:t>
      </w:r>
    </w:p>
    <w:p>
      <w:pPr>
        <w:spacing w:before="0" w:after="0" w:line="408" w:lineRule="exact"/>
        <w:ind w:left="0" w:right="0" w:firstLine="576"/>
        <w:jc w:val="left"/>
      </w:pPr>
      <w:r>
        <w:rPr/>
        <w:t xml:space="preserve">(c) Health and economic impacts from climate change.</w:t>
      </w:r>
    </w:p>
    <w:p>
      <w:pPr>
        <w:spacing w:before="0" w:after="0" w:line="408" w:lineRule="exact"/>
        <w:ind w:left="0" w:right="0" w:firstLine="576"/>
        <w:jc w:val="left"/>
      </w:pPr>
      <w:r>
        <w:rPr/>
        <w:t xml:space="preserve">(30) "Environmental impacts" means environmental benefits or environmental harms, or the combination of environmental benefits and harms, resulting from a proposed action.</w:t>
      </w:r>
    </w:p>
    <w:p>
      <w:pPr>
        <w:spacing w:before="0" w:after="0" w:line="408" w:lineRule="exact"/>
        <w:ind w:left="0" w:right="0" w:firstLine="576"/>
        <w:jc w:val="left"/>
      </w:pPr>
      <w:r>
        <w:rPr/>
        <w:t xml:space="preserve">(31) "Environmental justice" means the fair treatment and meaningful involvement of all people regardless of race, color, national origin, or income with respect to the development, implementation, and enforcement of environmental laws, regulations, and policies. This includes addressing disproportionate environmental and health impacts in all laws, rules, and policies with environmental impacts by prioritizing vulnerable populations and overburdened communities, equitably distributing resources and benefits, and eliminating harm.</w:t>
      </w:r>
    </w:p>
    <w:p>
      <w:pPr>
        <w:spacing w:before="0" w:after="0" w:line="408" w:lineRule="exact"/>
        <w:ind w:left="0" w:right="0" w:firstLine="576"/>
        <w:jc w:val="left"/>
      </w:pPr>
      <w:r>
        <w:rPr/>
        <w:t xml:space="preserve">(32) "Environmental justice assessment" means using an intersectional lens to address disproportionate environmental and health impacts in all laws, rules, and policies with environmental impacts by prioritizing vulnerable populations in overburdened communities, equitably distributing resources and benefits, and eliminating harm.</w:t>
      </w:r>
    </w:p>
    <w:p>
      <w:pPr>
        <w:spacing w:before="0" w:after="0" w:line="408" w:lineRule="exact"/>
        <w:ind w:left="0" w:right="0" w:firstLine="576"/>
        <w:jc w:val="left"/>
      </w:pPr>
      <w:r>
        <w:rPr/>
        <w:t xml:space="preserve">(33) "External greenhouse gas emissions trading program" means a government program, other than Washington's program created in this chapter, that restricts greenhouse gas emissions from sources outside of Washington through emissions trading.</w:t>
      </w:r>
    </w:p>
    <w:p>
      <w:pPr>
        <w:spacing w:before="0" w:after="0" w:line="408" w:lineRule="exact"/>
        <w:ind w:left="0" w:right="0" w:firstLine="576"/>
        <w:jc w:val="left"/>
      </w:pPr>
      <w:r>
        <w:rPr/>
        <w:t xml:space="preserve">(34)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(35)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(36)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(37) "Greenhouse gas" has the same meaning as in RCW 70A.45.010.</w:t>
      </w:r>
    </w:p>
    <w:p>
      <w:pPr>
        <w:spacing w:before="0" w:after="0" w:line="408" w:lineRule="exact"/>
        <w:ind w:left="0" w:right="0" w:firstLine="576"/>
        <w:jc w:val="left"/>
      </w:pPr>
      <w:r>
        <w:rPr/>
        <w:t xml:space="preserve">(38) "Holding limit" means the maximum number of allowances that may be held for use or trade by a registered entity at any one time.</w:t>
      </w:r>
    </w:p>
    <w:p>
      <w:pPr>
        <w:spacing w:before="0" w:after="0" w:line="408" w:lineRule="exact"/>
        <w:ind w:left="0" w:right="0" w:firstLine="576"/>
        <w:jc w:val="left"/>
      </w:pPr>
      <w:r>
        <w:rPr/>
        <w:t xml:space="preserve">(39) "Imported electricity" means electricity generated outside the state of Washington with a final point of delivery within the state, but which did not originate from any jurisdiction with which Washington has a linkage agreement.</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(c)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(d) For a multijurisdictional electric company, "imported electricity" includes electricity from facilities that contribute to a common system power pool that are allocated to serve retail load in Washington pursuant to a cost allocation methodology approved by the utilities and transportation commission.</w:t>
      </w:r>
    </w:p>
    <w:p>
      <w:pPr>
        <w:spacing w:before="0" w:after="0" w:line="408" w:lineRule="exact"/>
        <w:ind w:left="0" w:right="0" w:firstLine="576"/>
        <w:jc w:val="left"/>
      </w:pPr>
      <w:r>
        <w:rPr/>
        <w:t xml:space="preserve">(40) "Leakage" means a reduction in emissions of greenhouse gases within the state that is offset by a directly attributable increase in greenhouse gas emissions outside the state and outside the geography of another jurisdiction with a linkage agreement.</w:t>
      </w:r>
    </w:p>
    <w:p>
      <w:pPr>
        <w:spacing w:before="0" w:after="0" w:line="408" w:lineRule="exact"/>
        <w:ind w:left="0" w:right="0" w:firstLine="576"/>
        <w:jc w:val="left"/>
      </w:pPr>
      <w:r>
        <w:rPr/>
        <w:t xml:space="preserve">(41) "Limits" means the greenhouse gas emissions reductions required by RCW 70A.45.020.</w:t>
      </w:r>
    </w:p>
    <w:p>
      <w:pPr>
        <w:spacing w:before="0" w:after="0" w:line="408" w:lineRule="exact"/>
        <w:ind w:left="0" w:right="0" w:firstLine="576"/>
        <w:jc w:val="left"/>
      </w:pPr>
      <w:r>
        <w:rPr/>
        <w:t xml:space="preserve">(42) "Linkage" means a bilateral or multilateral decision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(43) "Linkage agreement" means a nonbinding agreement that connects two or more greenhouse gas market programs and articulates a mutual understanding of how jurisdictions will work together to facilitate a connected greenhouse gas market.</w:t>
      </w:r>
    </w:p>
    <w:p>
      <w:pPr>
        <w:spacing w:before="0" w:after="0" w:line="408" w:lineRule="exact"/>
        <w:ind w:left="0" w:right="0" w:firstLine="576"/>
        <w:jc w:val="left"/>
      </w:pPr>
      <w:r>
        <w:rPr/>
        <w:t xml:space="preserve">(44)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(45)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(46)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(47) "Offset project" means a project that reduces or removes greenhouse gases that are not covered emissions under this chapter.</w:t>
      </w:r>
    </w:p>
    <w:p>
      <w:pPr>
        <w:spacing w:before="0" w:after="0" w:line="408" w:lineRule="exact"/>
        <w:ind w:left="0" w:right="0" w:firstLine="576"/>
        <w:jc w:val="left"/>
      </w:pPr>
      <w:r>
        <w:rPr/>
        <w:t xml:space="preserve">(48)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(49)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(50) "Person" has the same meaning as defined in RCW 70A.15.2200(5)(h)(iii).</w:t>
      </w:r>
    </w:p>
    <w:p>
      <w:pPr>
        <w:spacing w:before="0" w:after="0" w:line="408" w:lineRule="exact"/>
        <w:ind w:left="0" w:right="0" w:firstLine="576"/>
        <w:jc w:val="left"/>
      </w:pPr>
      <w:r>
        <w:rPr/>
        <w:t xml:space="preserve">(51) "Point of delivery" means a point on the electricity transmission or distribution system physically located in Washington where a power supplier delivers electricity.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(52) "Price ceiling unit" means the units issued at a fixed price by the department for the purpose of limiting price increases and funding further investments in greenhouse gas reduction. A price ceiling unit is not a property right.</w:t>
      </w:r>
    </w:p>
    <w:p>
      <w:pPr>
        <w:spacing w:before="0" w:after="0" w:line="408" w:lineRule="exact"/>
        <w:ind w:left="0" w:right="0" w:firstLine="576"/>
        <w:jc w:val="left"/>
      </w:pPr>
      <w:r>
        <w:rPr/>
        <w:t xml:space="preserve">(53) "Program" means the greenhouse gas emissions cap and invest program created by and implemented pursuant to this chapter.</w:t>
      </w:r>
    </w:p>
    <w:p>
      <w:pPr>
        <w:spacing w:before="0" w:after="0" w:line="408" w:lineRule="exact"/>
        <w:ind w:left="0" w:right="0" w:firstLine="576"/>
        <w:jc w:val="left"/>
      </w:pPr>
      <w:r>
        <w:rPr/>
        <w:t xml:space="preserve">(54) "Program registry" means the data system in which covered parties, opt-in entities, and general market participants are registered and in which compliance instruments are recorded and tracked.</w:t>
      </w:r>
    </w:p>
    <w:p>
      <w:pPr>
        <w:spacing w:before="0" w:after="0" w:line="408" w:lineRule="exact"/>
        <w:ind w:left="0" w:right="0" w:firstLine="576"/>
        <w:jc w:val="left"/>
      </w:pPr>
      <w:r>
        <w:rPr/>
        <w:t xml:space="preserve">(55)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(56) "Resilience" is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(57)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(58) "Supplier" means a supplier of fuel in Washington state as defined in RCW 70A.15.2200(5)(h)(ii).</w:t>
      </w:r>
    </w:p>
    <w:p>
      <w:pPr>
        <w:spacing w:before="0" w:after="0" w:line="408" w:lineRule="exact"/>
        <w:ind w:left="0" w:right="0" w:firstLine="576"/>
        <w:jc w:val="left"/>
      </w:pPr>
      <w:r>
        <w:rPr/>
        <w:t xml:space="preserve">(59) "Transfer" means to transfer an allowance or compliance instrument to the department, either to meet a compliance obligation or on a voluntary basis.</w:t>
      </w:r>
    </w:p>
    <w:p>
      <w:pPr>
        <w:spacing w:before="0" w:after="0" w:line="408" w:lineRule="exact"/>
        <w:ind w:left="0" w:right="0" w:firstLine="576"/>
        <w:jc w:val="left"/>
      </w:pPr>
      <w:r>
        <w:rPr/>
        <w:t xml:space="preserve">(60)(a) "Vulnerable populations" means population groups that may be more likely to have adverse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 racial or ethnic minority, low-income populations, populations disproportionately impacted by environmental harms or pollution, and populations of workers experiencing environmental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REVIEW.</w:t>
      </w:r>
      <w:r>
        <w:t xml:space="preserve">  </w:t>
      </w:r>
      <w:r>
        <w:rPr/>
        <w:t xml:space="preserve">(1) To ensure that the program created in sections 7 through 22 of this act achieves reductions in criteria pollutants in overburdened communities highly impacted by air pollution, the department must:</w:t>
      </w:r>
    </w:p>
    <w:p>
      <w:pPr>
        <w:spacing w:before="0" w:after="0" w:line="408" w:lineRule="exact"/>
        <w:ind w:left="0" w:right="0" w:firstLine="576"/>
        <w:jc w:val="left"/>
      </w:pPr>
      <w:r>
        <w:rPr/>
        <w:t xml:space="preserve">(a) Utilize the department of health's environmental health disparities map and complementary data to identify a high priority list of overburdened communities where the highest emissions or concentrations of criteria pollutants are occurring;</w:t>
      </w:r>
    </w:p>
    <w:p>
      <w:pPr>
        <w:spacing w:before="0" w:after="0" w:line="408" w:lineRule="exact"/>
        <w:ind w:left="0" w:right="0" w:firstLine="576"/>
        <w:jc w:val="left"/>
      </w:pPr>
      <w:r>
        <w:rPr/>
        <w:t xml:space="preserve">(b) Deploy an air monitoring network in high priority overburdened communities to collect sufficient air quality data for the 2025 review and subsequent reviews of criteria pollutant reductions conducted under subsection (2) of this section; and</w:t>
      </w:r>
    </w:p>
    <w:p>
      <w:pPr>
        <w:spacing w:before="0" w:after="0" w:line="408" w:lineRule="exact"/>
        <w:ind w:left="0" w:right="0" w:firstLine="576"/>
        <w:jc w:val="left"/>
      </w:pPr>
      <w:r>
        <w:rPr/>
        <w:t xml:space="preserve">(c)(i) Within the identified communities, analyze and determine which sources are the greatest contributors of criteria pollutants and develop a high priority list of significant emitters.</w:t>
      </w:r>
    </w:p>
    <w:p>
      <w:pPr>
        <w:spacing w:before="0" w:after="0" w:line="408" w:lineRule="exact"/>
        <w:ind w:left="0" w:right="0" w:firstLine="576"/>
        <w:jc w:val="left"/>
      </w:pPr>
      <w:r>
        <w:rPr/>
        <w:t xml:space="preserve">(ii) Prior to listing any entity as a high priority emitter, the department must notify that entity and share the data used to rank that entity as a high priority emitter, and provide a period of not less than 60 days for the covered entity to submit more recent data or other information relevant to the designation of that entity as a high priority emitter.</w:t>
      </w:r>
    </w:p>
    <w:p>
      <w:pPr>
        <w:spacing w:before="0" w:after="0" w:line="408" w:lineRule="exact"/>
        <w:ind w:left="0" w:right="0" w:firstLine="576"/>
        <w:jc w:val="left"/>
      </w:pPr>
      <w:r>
        <w:rPr/>
        <w:t xml:space="preserve">(2)(a) Beginning in 2025, and every two years thereafter, the department must conduct a review to determine if criteria pollutants are being reduced in the overburdened communities identified under subsection (1) of this section.</w:t>
      </w:r>
    </w:p>
    <w:p>
      <w:pPr>
        <w:spacing w:before="0" w:after="0" w:line="408" w:lineRule="exact"/>
        <w:ind w:left="0" w:right="0" w:firstLine="576"/>
        <w:jc w:val="left"/>
      </w:pPr>
      <w:r>
        <w:rPr/>
        <w:t xml:space="preserve">(b) If this review finds that criteria pollutants are not being reduced in any identified overburdened community, then the department, in consultation with local air pollution control authorities, must establish air quality targets to achieve air quality consistent with neighboring communities that are not identified as overburdened; identify the sources that are the contributors of those emissions that are either increasing or not decreasing; and achieve the reduction targets through adoption of emission control strategies or other methods. Actions imposed under this section may not impose requirements on covered entities or opt-in entities that are disproportionate to their contribution to air pollution compared to other sources of criteria pollutants in the overburdened community. The department may:</w:t>
      </w:r>
    </w:p>
    <w:p>
      <w:pPr>
        <w:spacing w:before="0" w:after="0" w:line="408" w:lineRule="exact"/>
        <w:ind w:left="0" w:right="0" w:firstLine="576"/>
        <w:jc w:val="left"/>
      </w:pPr>
      <w:r>
        <w:rPr/>
        <w:t xml:space="preserve">(i) Adopt, along with local air pollution control authorities, stricter air quality standards, emission standards, or emissions limitations on criteria pollutants;</w:t>
      </w:r>
    </w:p>
    <w:p>
      <w:pPr>
        <w:spacing w:before="0" w:after="0" w:line="408" w:lineRule="exact"/>
        <w:ind w:left="0" w:right="0" w:firstLine="576"/>
        <w:jc w:val="left"/>
      </w:pPr>
      <w:r>
        <w:rPr/>
        <w:t xml:space="preserve">(ii) If a covered entity or opt-in entity is identified as a high priority emitter of criteria pollutants, and the emissions of greenhouse gases and the source of criteria pollutants are correlated, reduce offset limits as established in section 18 of this act for any covered entity identified under this subsection (2)(b); or</w:t>
      </w:r>
    </w:p>
    <w:p>
      <w:pPr>
        <w:spacing w:before="0" w:after="0" w:line="408" w:lineRule="exact"/>
        <w:ind w:left="0" w:right="0" w:firstLine="576"/>
        <w:jc w:val="left"/>
      </w:pPr>
      <w:r>
        <w:rPr/>
        <w:t xml:space="preserve">(iii) Revise any linkage agreement necessary to ensure reductions of criteria pollutant emissions by any covered entity identified under this subsection (2)(b).</w:t>
      </w:r>
    </w:p>
    <w:p>
      <w:pPr>
        <w:spacing w:before="0" w:after="0" w:line="408" w:lineRule="exact"/>
        <w:ind w:left="0" w:right="0" w:firstLine="576"/>
        <w:jc w:val="left"/>
      </w:pPr>
      <w:r>
        <w:rPr/>
        <w:t xml:space="preserve">(3)(a) In developing the lists and air monitoring network under subsection (1) of this section, the department must create and adopt a community engagement plan to describe how it will engage with overburdened communities and vulnerable populations in:</w:t>
      </w:r>
    </w:p>
    <w:p>
      <w:pPr>
        <w:spacing w:before="0" w:after="0" w:line="408" w:lineRule="exact"/>
        <w:ind w:left="0" w:right="0" w:firstLine="576"/>
        <w:jc w:val="left"/>
      </w:pPr>
      <w:r>
        <w:rPr/>
        <w:t xml:space="preserve">(i) Identifying high priority communities and emitters in those communities; and</w:t>
      </w:r>
    </w:p>
    <w:p>
      <w:pPr>
        <w:spacing w:before="0" w:after="0" w:line="408" w:lineRule="exact"/>
        <w:ind w:left="0" w:right="0" w:firstLine="576"/>
        <w:jc w:val="left"/>
      </w:pPr>
      <w:r>
        <w:rPr/>
        <w:t xml:space="preserve">(ii) Monitoring and evaluating criteria pollutant emissions in those areas.</w:t>
      </w:r>
    </w:p>
    <w:p>
      <w:pPr>
        <w:spacing w:before="0" w:after="0" w:line="408" w:lineRule="exact"/>
        <w:ind w:left="0" w:right="0" w:firstLine="576"/>
        <w:jc w:val="left"/>
      </w:pPr>
      <w:r>
        <w:rPr/>
        <w:t xml:space="preserve">(b) The community engagement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When allocating funds from the climate investment account created in section 24 of this act or administering grants or programs funded by the account, agencies shall conduct an environmental justice assessment and establish a minimum of not less than 35 percent and a goal of 40 percent of total investments that provide direct and meaningful benefits to vulnerable populations within the boundaries of overburdened communities identified in section 3 of this act through: (a) The direct reduction of environmental burdens in overburdened communities; (b) the reduction of disproportionate, cumulative risk from environmental burdens, including climate change; (c) the support of community led project development, planning, and participation costs; or (d) meeting a community need identified by vulnerable members of the community that is consistent with the intent of this chapter.</w:t>
      </w:r>
    </w:p>
    <w:p>
      <w:pPr>
        <w:spacing w:before="0" w:after="0" w:line="408" w:lineRule="exact"/>
        <w:ind w:left="0" w:right="0" w:firstLine="576"/>
        <w:jc w:val="left"/>
      </w:pPr>
      <w:r>
        <w:rPr/>
        <w:t xml:space="preserve">(2) The environmental justice assessment must adhere to the following principles: (a) Benefits and programs should be directed to areas and targeted to vulnerable populations and overburdened communities to reduce statewide disparities; (b) investments and benefits should be made proportional to the health disparities that a specific community experiences to eliminate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Agencies allocating funds or administering grants or programs from the climate investment account must:</w:t>
      </w:r>
    </w:p>
    <w:p>
      <w:pPr>
        <w:spacing w:before="0" w:after="0" w:line="408" w:lineRule="exact"/>
        <w:ind w:left="0" w:right="0" w:firstLine="576"/>
        <w:jc w:val="left"/>
      </w:pPr>
      <w:r>
        <w:rPr/>
        <w:t xml:space="preserve">(a) Report annually to the environmental justice and equity advisory panel in section 5 of this act and the office of equity regarding progress toward meeting environmental justice and environmental health goals; and</w:t>
      </w:r>
    </w:p>
    <w:p>
      <w:pPr>
        <w:spacing w:before="0" w:after="0" w:line="408" w:lineRule="exact"/>
        <w:ind w:left="0" w:right="0" w:firstLine="576"/>
        <w:jc w:val="left"/>
      </w:pPr>
      <w:r>
        <w:rPr/>
        <w:t xml:space="preserve">(b) Consider recommendations by the environmental justice and equity advisory panel developed under section 5(3) of this act; and</w:t>
      </w:r>
    </w:p>
    <w:p>
      <w:pPr>
        <w:spacing w:before="0" w:after="0" w:line="408" w:lineRule="exact"/>
        <w:ind w:left="0" w:right="0" w:firstLine="576"/>
        <w:jc w:val="left"/>
      </w:pPr>
      <w:r>
        <w:rPr/>
        <w:t xml:space="preserve">(c)(i)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AND EQUITY ADVISORY PANEL.</w:t>
      </w:r>
      <w:r>
        <w:t xml:space="preserve">  </w:t>
      </w:r>
      <w:r>
        <w:rPr/>
        <w:t xml:space="preserve">(1) The office of equity shall establish an environmental justice and equity advisory panel to provide recommendations to the legislature, agencies, and the governor in the development and implementation of the program established in sections 7 through 22 of this act, and the programs funded from the climate investment account created in section 24 of this act.</w:t>
      </w:r>
    </w:p>
    <w:p>
      <w:pPr>
        <w:spacing w:before="0" w:after="0" w:line="408" w:lineRule="exact"/>
        <w:ind w:left="0" w:right="0" w:firstLine="576"/>
        <w:jc w:val="left"/>
      </w:pPr>
      <w:r>
        <w:rPr/>
        <w:t xml:space="preserve">(2) The office of equity must convene the environmental justice and equity advisory panel by January 1, 2023. The office of equity may seek nominations or recommendations from organizations across the state representing the interests specified in this section. Members of the panel must be selected for geographic and organizational diversity and must include the following:</w:t>
      </w:r>
    </w:p>
    <w:p>
      <w:pPr>
        <w:spacing w:before="0" w:after="0" w:line="408" w:lineRule="exact"/>
        <w:ind w:left="0" w:right="0" w:firstLine="576"/>
        <w:jc w:val="left"/>
      </w:pPr>
      <w:r>
        <w:rPr/>
        <w:t xml:space="preserve">(a) Individuals representing the interests of vulnerable populations residing in overburdened communities in different geographic areas of the state with expertise in environmental justice and equity issues;</w:t>
      </w:r>
    </w:p>
    <w:p>
      <w:pPr>
        <w:spacing w:before="0" w:after="0" w:line="408" w:lineRule="exact"/>
        <w:ind w:left="0" w:right="0" w:firstLine="576"/>
        <w:jc w:val="left"/>
      </w:pPr>
      <w:r>
        <w:rPr/>
        <w:t xml:space="preserve">(b) Individuals representing union labor with expertise in economic dislocation, clean energy economy, or emissions-intensive, trade-exposed facilities;</w:t>
      </w:r>
    </w:p>
    <w:p>
      <w:pPr>
        <w:spacing w:before="0" w:after="0" w:line="408" w:lineRule="exact"/>
        <w:ind w:left="0" w:right="0" w:firstLine="576"/>
        <w:jc w:val="left"/>
      </w:pPr>
      <w:r>
        <w:rPr/>
        <w:t xml:space="preserve">(c) At least two members representing federally recognized tribes, with at least one from eastern Washington and one from western Washington; and</w:t>
      </w:r>
    </w:p>
    <w:p>
      <w:pPr>
        <w:spacing w:before="0" w:after="0" w:line="408" w:lineRule="exact"/>
        <w:ind w:left="0" w:right="0" w:firstLine="576"/>
        <w:jc w:val="left"/>
      </w:pPr>
      <w:r>
        <w:rPr/>
        <w:t xml:space="preserve">(d) The chair appointed under subsection (4) of this section.</w:t>
      </w:r>
    </w:p>
    <w:p>
      <w:pPr>
        <w:spacing w:before="0" w:after="0" w:line="408" w:lineRule="exact"/>
        <w:ind w:left="0" w:right="0" w:firstLine="576"/>
        <w:jc w:val="left"/>
      </w:pPr>
      <w:r>
        <w:rPr/>
        <w:t xml:space="preserve">(3) The purpose of the panel is to:</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sections 7 through 22 of this act including, but not limited to, linkage agreements with other jurisdictions, protocols for establishing offset projects and securing offset credits, designation of emissions-intensive and trade-exposed industries,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for the purpose of providing environmental benefits and reducing environmental health disparities within overburdened communities identified under section 3 of this act;</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 identified under section 3 of this act;</w:t>
      </w:r>
    </w:p>
    <w:p>
      <w:pPr>
        <w:spacing w:before="0" w:after="0" w:line="408" w:lineRule="exact"/>
        <w:ind w:left="0" w:right="0" w:firstLine="576"/>
        <w:jc w:val="left"/>
      </w:pPr>
      <w:r>
        <w:rPr/>
        <w:t xml:space="preserve">(c) Recommend procedures and criteria for evaluating programs, activities, or projects for review;</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sections 3 and 4 of this act;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(4) The governor shall appoint a chair, subject to confirmation by the senate, who is responsible for overseeing the duties of the environmental justice and equity advisory panel. The chair is paid a salary fixed by the governor in accordance with RCW 43.03.040. If a vacancy occurs in the position of the chair while the senate is not in session, the governor shall make a temporary appointment until the next meeting of the senate at which time the governor shall present to that body the governor's nomination for the position.</w:t>
      </w:r>
    </w:p>
    <w:p>
      <w:pPr>
        <w:spacing w:before="0" w:after="0" w:line="408" w:lineRule="exact"/>
        <w:ind w:left="0" w:right="0" w:firstLine="576"/>
        <w:jc w:val="left"/>
      </w:pPr>
      <w:r>
        <w:rPr/>
        <w:t xml:space="preserve">(5) The environmental justice and equity advisory panel shall meet on a schedule established by the office of equity, in consultation with the department, to allow for timely and substantive input into processes and decisions consistent with its purpose.</w:t>
      </w:r>
    </w:p>
    <w:p>
      <w:pPr>
        <w:spacing w:before="0" w:after="0" w:line="408" w:lineRule="exact"/>
        <w:ind w:left="0" w:right="0" w:firstLine="576"/>
        <w:jc w:val="left"/>
      </w:pPr>
      <w:r>
        <w:rPr/>
        <w:t xml:space="preserve">(6) The office of equity shall provide all administrative and staff support for the environmental justice and equity advisory panel.</w:t>
      </w:r>
    </w:p>
    <w:p>
      <w:pPr>
        <w:spacing w:before="0" w:after="0" w:line="408" w:lineRule="exact"/>
        <w:ind w:left="0" w:right="0" w:firstLine="576"/>
        <w:jc w:val="left"/>
      </w:pPr>
      <w:r>
        <w:rPr/>
        <w:t xml:space="preserve">(7) The environmental justice and equity advisory panel constitutes a class one group under RCW 43.03.220. Expenses for this group must be included in costs to support and administer the program and are an allowable expense under section 24(2)(a) of this act.</w:t>
      </w:r>
    </w:p>
    <w:p>
      <w:pPr>
        <w:spacing w:before="0" w:after="0" w:line="408" w:lineRule="exact"/>
        <w:ind w:left="0" w:right="0" w:firstLine="576"/>
        <w:jc w:val="left"/>
      </w:pPr>
      <w:r>
        <w:rPr/>
        <w:t xml:space="preserve">(8) In consultation with the office of equity and the environmental justice council, the governor may administratively address how to effectively coordinate the work of the environmental justice and equity advisory panel with the work of the environmental justice council, to ensure efficient operations and policy alignment across state environmental justice work, subject to enactment of chapter . . . (Substitute Senate Bill No. 5141),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Before allocating funding or administering grant programs appropriated from the climate investment account, agencies must engage in consultation with federally recognized tribes on all funding decisions and programs that may impact, infringe upon, or impair the governmental efforts of federally recognized tribes to adopt or enforce their own standards governing or protecting the tribe's resources or other rights and interests in their tribal lands and lands within which a tribe or tribes possess rights reserved by treaty. The consultation shall occur pursuant to chapter 43.376 RCW and is independent of any public participation process required by state law, or by a state agency, and regardless of whether the agency receives a request for consultation from a federally recognized tribe. Agencies shall develop a consultation framework in coordination with tribal governments that includes best practices, protocols for communication, and collaboration with federally recognized tribes.</w:t>
      </w:r>
    </w:p>
    <w:p>
      <w:pPr>
        <w:spacing w:before="0" w:after="0" w:line="408" w:lineRule="exact"/>
        <w:ind w:left="0" w:right="0" w:firstLine="576"/>
        <w:jc w:val="left"/>
      </w:pPr>
      <w:r>
        <w:rPr/>
        <w:t xml:space="preserve">(2) If any funding decision or program that impacts lands within which a tribe or tribes possess rights reserved by federal treaty, statute, or executive order is undertaken or funded under this act without such consultation with a federally recognized tribe, an affected tribe may request that all further action on the decision or program cease until meaningful consultation with any directly impacted federally recognized tribe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 ON GREENHOUSE GAS EMISSIONS.</w:t>
      </w:r>
      <w:r>
        <w:t xml:space="preserve">  </w:t>
      </w:r>
      <w:r>
        <w:rPr/>
        <w:t xml:space="preserve">(1) In order to ensure that greenhouse gas emissions are reduced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sections 8 and 9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sections 8 and 9 of this act;</w:t>
      </w:r>
    </w:p>
    <w:p>
      <w:pPr>
        <w:spacing w:before="0" w:after="0" w:line="408" w:lineRule="exact"/>
        <w:ind w:left="0" w:right="0" w:firstLine="576"/>
        <w:jc w:val="left"/>
      </w:pPr>
      <w:r>
        <w:rPr/>
        <w:t xml:space="preserve">(c) Distribution of emission allowances, as provided in section 11 of this act, and through the allowance price containment provisions under sections 15 and 16 of this act;</w:t>
      </w:r>
    </w:p>
    <w:p>
      <w:pPr>
        <w:spacing w:before="0" w:after="0" w:line="408" w:lineRule="exact"/>
        <w:ind w:left="0" w:right="0" w:firstLine="576"/>
        <w:jc w:val="left"/>
      </w:pPr>
      <w:r>
        <w:rPr/>
        <w:t xml:space="preserve">(d) Providing for offset credits as a method for meeting a compliance obligation, pursuant to section 18 of this act;</w:t>
      </w:r>
    </w:p>
    <w:p>
      <w:pPr>
        <w:spacing w:before="0" w:after="0" w:line="408" w:lineRule="exact"/>
        <w:ind w:left="0" w:right="0" w:firstLine="576"/>
        <w:jc w:val="left"/>
      </w:pPr>
      <w:r>
        <w:rPr/>
        <w:t xml:space="preserve">(e) Defining the compliance obligation for covered entities, as provided in section 20 of this act;</w:t>
      </w:r>
    </w:p>
    <w:p>
      <w:pPr>
        <w:spacing w:before="0" w:after="0" w:line="408" w:lineRule="exact"/>
        <w:ind w:left="0" w:right="0" w:firstLine="576"/>
        <w:jc w:val="left"/>
      </w:pPr>
      <w:r>
        <w:rPr/>
        <w:t xml:space="preserve">(f) Establishing the authority of the department to enforce the program requirements, as provided in section 21 of this act;</w:t>
      </w:r>
    </w:p>
    <w:p>
      <w:pPr>
        <w:spacing w:before="0" w:after="0" w:line="408" w:lineRule="exact"/>
        <w:ind w:left="0" w:right="0" w:firstLine="576"/>
        <w:jc w:val="left"/>
      </w:pPr>
      <w:r>
        <w:rPr/>
        <w:t xml:space="preserve">(g) Creating a climate investment account for the deposit of receipts from the distribution of emission allowances, as provided in section 24 of this act;</w:t>
      </w:r>
    </w:p>
    <w:p>
      <w:pPr>
        <w:spacing w:before="0" w:after="0" w:line="408" w:lineRule="exact"/>
        <w:ind w:left="0" w:right="0" w:firstLine="576"/>
        <w:jc w:val="left"/>
      </w:pPr>
      <w:r>
        <w:rPr/>
        <w:t xml:space="preserve">(h) Providing for the transfer of allowances and recognition of compliance instruments, including those issued by jurisdictions that enter into linkage agreements with the state;</w:t>
      </w:r>
    </w:p>
    <w:p>
      <w:pPr>
        <w:spacing w:before="0" w:after="0" w:line="408" w:lineRule="exact"/>
        <w:ind w:left="0" w:right="0" w:firstLine="576"/>
        <w:jc w:val="left"/>
      </w:pPr>
      <w:r>
        <w:rPr/>
        <w:t xml:space="preserve">(i) Providing monitoring and oversight of the sale and transfer of allowances;</w:t>
      </w:r>
    </w:p>
    <w:p>
      <w:pPr>
        <w:spacing w:before="0" w:after="0" w:line="408" w:lineRule="exact"/>
        <w:ind w:left="0" w:right="0" w:firstLine="576"/>
        <w:jc w:val="left"/>
      </w:pPr>
      <w:r>
        <w:rPr/>
        <w:t xml:space="preserve">(j) Creating, in section 5 of this act, an environmental justice and equity advisory panel to monitor impacts of this policy on overburdened communities, advise on achieving positive workforce and job outcomes, and the equitable distribution of benefits to overburdened communities; and</w:t>
      </w:r>
    </w:p>
    <w:p>
      <w:pPr>
        <w:spacing w:before="0" w:after="0" w:line="408" w:lineRule="exact"/>
        <w:ind w:left="0" w:right="0" w:firstLine="576"/>
        <w:jc w:val="left"/>
      </w:pPr>
      <w:r>
        <w:rPr/>
        <w:t xml:space="preserve">(k) Creating a price ceiling and associated mechanisms in section 17 of this act.</w:t>
      </w:r>
    </w:p>
    <w:p>
      <w:pPr>
        <w:spacing w:before="0" w:after="0" w:line="408" w:lineRule="exact"/>
        <w:ind w:left="0" w:right="0" w:firstLine="576"/>
        <w:jc w:val="left"/>
      </w:pPr>
      <w:r>
        <w:rPr/>
        <w:t xml:space="preserve">(3) The department shall consider opportunities to implement the program in a manner that allows linking the state's program with other jurisdictions having similar programs, considering if such linkage will provide for a more cost-effective means for Washington covered entities to meet their compliance obligations while recognizing the special characteristics of the state's economy, communities, and industries. The department is authorized to enter into a linkage agreement with another jurisdiction after formal notice and opportunity for a public hearing, and when consistent with the requirements of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BUDGET AND TIMELINES.</w:t>
      </w:r>
      <w:r>
        <w:t xml:space="preserve">  </w:t>
      </w: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By October 1, 2022, the department shall adopt a program budget of allowances for the first compliance period of the program, calendar years 2023 through 2026, to be distributed from January 1, 2023, through December 31, 2026. If the first compliance period is delayed pursuant to section 20(7) of this act, the department shall adjust the program budget to reflect a shorter first compliance period.</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2023 through 2025. In determining the addition to the baseline, the department may exclude a year from the determination if the department identifies that year to have been an outlier due to a state of emergency. The department shall adopt a program budget of allowances for the second compliance period of the program, calendar years 2027 through 2030, that will be incorporated into the program budget of allowances for the first compliance period of the program to be distributed from January 1, 2027, through December 31, 2030.</w:t>
      </w:r>
    </w:p>
    <w:p>
      <w:pPr>
        <w:spacing w:before="0" w:after="0" w:line="408" w:lineRule="exact"/>
        <w:ind w:left="0" w:right="0" w:firstLine="576"/>
        <w:jc w:val="left"/>
      </w:pPr>
      <w:r>
        <w:rPr/>
        <w:t xml:space="preserve">(c) By October 1, 2028, the department shall adopt by rule the annual program budgets of allowances for the calendar years 2031 through 2040.</w:t>
      </w:r>
    </w:p>
    <w:p>
      <w:pPr>
        <w:spacing w:before="0" w:after="0" w:line="408" w:lineRule="exact"/>
        <w:ind w:left="0" w:right="0" w:firstLine="576"/>
        <w:jc w:val="left"/>
      </w:pPr>
      <w:r>
        <w:rPr/>
        <w:t xml:space="preserve">(2) The program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The department must adopt annual allowance budgets for the program on a calendar year basis that provide for substantially equivalent reductions on an absolute basis for each year. An allowance distributed under the program, either directly by the department under sections 12 through 14 of this act or though auctions under section 11 of this act, does not expire and may be held or banked consistent with sections 11(6) and 16(1) of this act.</w:t>
      </w:r>
    </w:p>
    <w:p>
      <w:pPr>
        <w:spacing w:before="0" w:after="0" w:line="408" w:lineRule="exact"/>
        <w:ind w:left="0" w:right="0" w:firstLine="576"/>
        <w:jc w:val="left"/>
      </w:pPr>
      <w:r>
        <w:rPr/>
        <w:t xml:space="preserve">(3) The department must complete an evaluation by December 31, 2028, and by December 31, 2035, of the performance of the program, including its performance in reducing greenhouse gases. If the evaluation shows that adjustments to the annual budgets are necessary to ensure achievement of 2030 and 2040 emission reduction limits identified in RCW 70A.45.020, the department shall adjust the annual budgets accordingly. The department must complete additional evaluations by December 31, 2040, and by December 31, 2045, of the performance of the program, and make adjustments in the annual budgets to ensure achievement of 2050 emission reduction limits identified in RCW 70A.45.020. Nothing in this subsection precludes the department from making additional adjustments as necessary to ensure successful achievement of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program budgets and demonstrating compliance under the first compliance period of the program. Data reported to the department under RCW 70A.15.2200 or provided as required by this chapter for 2023 through 2025 is deemed sufficient for adopting annual program budgets and demonstrating compliance under the second compliance period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COVERAGE.</w:t>
      </w:r>
      <w:r>
        <w:t xml:space="preserve">  </w:t>
      </w:r>
      <w:r>
        <w:rPr/>
        <w:t xml:space="preserve">(1) A person is a covered entity as of the beginning of the first compliance period and all subsequent compliance periods if the person reported emissions under RCW 70A.15.2200 for any calendar year from 2015 through 2019, or additional data provided as required by this chapter indicates that emissions for any calendar year from 2015 through 2019 equaled or exceeded any of the following thresholds:</w:t>
      </w:r>
    </w:p>
    <w:p>
      <w:pPr>
        <w:spacing w:before="0" w:after="0" w:line="408" w:lineRule="exact"/>
        <w:ind w:left="0" w:right="0" w:firstLine="576"/>
        <w:jc w:val="left"/>
      </w:pPr>
      <w:r>
        <w:rPr/>
        <w:t xml:space="preserve">(a) Where the person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supplier of fossil fuel other than natural gas and from that fuel 25,000 metric tons or more of carbon dioxide equivalent emissions would result from the full combustion or oxidation; and</w:t>
      </w:r>
    </w:p>
    <w:p>
      <w:pPr>
        <w:spacing w:before="0" w:after="0" w:line="408" w:lineRule="exact"/>
        <w:ind w:left="0" w:right="0" w:firstLine="576"/>
        <w:jc w:val="left"/>
      </w:pPr>
      <w:r>
        <w:rPr/>
        <w:t xml:space="preserve">(d)(i) Where the person supplies natural gas in amounts that would result in exceeding 25,000 metric tons of carbon dioxide equivalent if fully combusted or oxidized, excluding the amounts: (A) Supplied to covered entities under (a) through (c)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if fully combusted or oxidized, excluding the amounts: (A) Supplied to covered entities under (a) through (c) of this subsection or subsection (2)(a) of this 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if fully combusted or oxidized, excluding the amounts: (A) Supplied to covered entities under (a) through (c) of this subsection or subsection (2)(a) of this 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that equals or exceeds any of the following thresholds:</w:t>
      </w:r>
    </w:p>
    <w:p>
      <w:pPr>
        <w:spacing w:before="0" w:after="0" w:line="408" w:lineRule="exact"/>
        <w:ind w:left="0" w:right="0" w:firstLine="576"/>
        <w:jc w:val="left"/>
      </w:pPr>
      <w:r>
        <w:rPr/>
        <w:t xml:space="preserve">(a) Where the person is a first jurisdictional deliverer importing electricity into the state and the cumulative annual total of emissions associated with imported electricity into the state from specified or unspecified sources equals or exceeds 25,000 metric tons of carbon dioxide equivalent. For a specified source, the person must have either full or partial ownership in the facility, or a written power contract to procure electricity at the facility or from an asset controlling supplier at the time of entry of the transaction to procure electricity. In consultation with any jurisdiction that is linked to the program created by this chapter, by October 1, 2026, the department, in consultation with the department of commerce and the utilities and transportation commission, shall adopt a methodology for addressing imported electricity associated with a centralized electricity market; and</w:t>
      </w:r>
    </w:p>
    <w:p>
      <w:pPr>
        <w:spacing w:before="0" w:after="0" w:line="408" w:lineRule="exact"/>
        <w:ind w:left="0" w:right="0" w:firstLine="576"/>
        <w:jc w:val="left"/>
      </w:pPr>
      <w:r>
        <w:rPr/>
        <w:t xml:space="preserve">(b) Where the person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beginning January 1, 2031, and all subsequent compliance periods if the person reported emissions under RCW 70A.15.2200 or provided emissions data as required by this chapter for any calendar year from 2027 through 2029, where the person operates a landfill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during an entire compliance period, or has ceased all processes at the facility requiring reporting under RCW 70A.15.2200, the entity is no longer a covered entity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as written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conditions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 and</w:t>
      </w:r>
    </w:p>
    <w:p>
      <w:pPr>
        <w:spacing w:before="0" w:after="0" w:line="408" w:lineRule="exact"/>
        <w:ind w:left="0" w:right="0" w:firstLine="576"/>
        <w:jc w:val="left"/>
      </w:pPr>
      <w:r>
        <w:rPr/>
        <w:t xml:space="preserve">(e) Emissions from facilities with North American industry classification system code 92811 (national security).</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local distribution companies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must assume the same compliance obligation to transfer compliance instruments equal to their emissions at the appointed transfer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 An opt-in entity is not eligible to receive allowances directly distributed under section 12, 13, or 14 of this act.</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by rule.</w:t>
      </w:r>
    </w:p>
    <w:p>
      <w:pPr>
        <w:spacing w:before="0" w:after="0" w:line="408" w:lineRule="exact"/>
        <w:ind w:left="0" w:right="0" w:firstLine="576"/>
        <w:jc w:val="left"/>
      </w:pPr>
      <w:r>
        <w:rPr/>
        <w:t xml:space="preserve">(5) Federally recognized tribes and federal agencies may elect to participate in the program as opt-in entities or general market participants.</w:t>
      </w:r>
    </w:p>
    <w:p>
      <w:pPr>
        <w:spacing w:before="0" w:after="0" w:line="408" w:lineRule="exact"/>
        <w:ind w:left="0" w:right="0" w:firstLine="576"/>
        <w:jc w:val="left"/>
      </w:pPr>
      <w:r>
        <w:rPr/>
        <w:t xml:space="preserve">(6)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w:t>
      </w:r>
    </w:p>
    <w:p>
      <w:pPr>
        <w:spacing w:before="0" w:after="0" w:line="408" w:lineRule="exact"/>
        <w:ind w:left="0" w:right="0" w:firstLine="576"/>
        <w:jc w:val="left"/>
      </w:pPr>
      <w:r>
        <w:rPr/>
        <w:t xml:space="preserve">(7) The department must use an electronic tracking system that allows two accounts to each covered or opt-in entity:</w:t>
      </w:r>
    </w:p>
    <w:p>
      <w:pPr>
        <w:spacing w:before="0" w:after="0" w:line="408" w:lineRule="exact"/>
        <w:ind w:left="0" w:right="0" w:firstLine="576"/>
        <w:jc w:val="left"/>
      </w:pPr>
      <w:r>
        <w:rPr/>
        <w:t xml:space="preserve">(a) A compliance account where the compliance instruments are transferred to the department for retirement. Compliance instruments in compliance accounts may not be sold, traded, or otherwise provided to another account or person, except as provide for in section 11 of this act.</w:t>
      </w:r>
    </w:p>
    <w:p>
      <w:pPr>
        <w:spacing w:before="0" w:after="0" w:line="408" w:lineRule="exact"/>
        <w:ind w:left="0" w:right="0" w:firstLine="576"/>
        <w:jc w:val="left"/>
      </w:pPr>
      <w:r>
        <w:rPr/>
        <w:t xml:space="preserve">(b) A holding account that is used when a registered entity is interested in trading allowances. Allowances in holding accounts may be bought, sold, transferred to another registered entity, or traded. The amount of allowances a registered entity may have in its holding account is constrained by the holding limit as determined by the department by rule.</w:t>
      </w:r>
    </w:p>
    <w:p>
      <w:pPr>
        <w:spacing w:before="0" w:after="0" w:line="408" w:lineRule="exact"/>
        <w:ind w:left="0" w:right="0" w:firstLine="576"/>
        <w:jc w:val="left"/>
      </w:pPr>
      <w:r>
        <w:rPr/>
        <w:t xml:space="preserve">(8) Registered general market participants are each allowed an account, to hold, trade, sell, or transfer allowances.</w:t>
      </w:r>
    </w:p>
    <w:p>
      <w:pPr>
        <w:spacing w:before="0" w:after="0" w:line="408" w:lineRule="exact"/>
        <w:ind w:left="0" w:right="0" w:firstLine="576"/>
        <w:jc w:val="left"/>
      </w:pPr>
      <w:r>
        <w:rPr/>
        <w:t xml:space="preserve">(9) The department shall maintain an account for the purpose of retiring allowances transferred by registered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AUCTIONS OF ALLOWANCES.</w:t>
      </w:r>
      <w:r>
        <w:t xml:space="preserve">  </w:t>
      </w:r>
      <w:r>
        <w:rPr/>
        <w:t xml:space="preserve">(1) Except as provided in sections 12, 13, and 14 of this act,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make future vintage allowances available through parallel auctions at least twice annually in addition to the auctions through which current vintage allowances are exclusively offered.</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limit these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forward flexible account created in (g) of this subsection; and (ii) the remaining auction proceeds to the climate investment account created in section 24 of this act.</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forward flexible account created in (g) of this subsection; and (ii) the remaining auction proceeds to the climate investment account created in section 24 of this act.</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forward flexible account created in (g) of this subsection; and (ii) the remaining auction proceeds to the climate investment account created in section 24 of this act.</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forward flexible account created in (g) of this subsection; and (ii) the remaining auction proceeds to the climate investment account created in section 24 of this act.</w:t>
      </w:r>
    </w:p>
    <w:p>
      <w:pPr>
        <w:spacing w:before="0" w:after="0" w:line="408" w:lineRule="exact"/>
        <w:ind w:left="0" w:right="0" w:firstLine="576"/>
        <w:jc w:val="left"/>
      </w:pPr>
      <w:r>
        <w:rPr/>
        <w:t xml:space="preserve">(e) The deposits into the forward flexible account pursuant to (a) through (d) of this subsection must not exceed $5,200,000,000 over the first 16 years and any remaining auction proceeds must be deposited into the climate investment account created in section 24 of this act.</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forward flexible account created in (g) of this subsection; and (ii) the remaining auction proceeds to the climate investment account created in section 24 of this act.</w:t>
      </w:r>
    </w:p>
    <w:p>
      <w:pPr>
        <w:spacing w:before="0" w:after="0" w:line="408" w:lineRule="exact"/>
        <w:ind w:left="0" w:right="0" w:firstLine="576"/>
        <w:jc w:val="left"/>
      </w:pPr>
      <w:r>
        <w:rPr/>
        <w:t xml:space="preserve">(g) The forward flexible account is created in the state treasury. All receipts from proceeds directed to the account under (a) through (f) of this subsection must be deposited in the account. Moneys in the account may be spent only after appropriation. Expenditures from the account may be used only for transportation projects, programs, or activities identified as forward flexible projects, programs, or activities in an omnibus transportation appropriations act.</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EMISSIONS-INTENSIVE, TRADE-EXPOSED INDUSTRIES.</w:t>
      </w:r>
      <w:r>
        <w:t xml:space="preserve">  </w:t>
      </w:r>
      <w:r>
        <w:rPr/>
        <w:t xml:space="preserve">(1) A covered entity must receive an allocation of allowances under this subsection at no cost if the entity is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An entity covered by subsection (1)(a) through (m) of this section is considered an emissions-intensive, trade-exposed entity and is eligible for allocation of no cost allowances as described in this section. In addition, any covered party that is a manufacturing business that can demonstrate to the department that it meets this criteria, is also eligible for treatment as emissions-intensive, trade-exposed and is eligible for allocation of no cost allowances as described in this section.</w:t>
      </w:r>
    </w:p>
    <w:p>
      <w:pPr>
        <w:spacing w:before="0" w:after="0" w:line="408" w:lineRule="exact"/>
        <w:ind w:left="0" w:right="0" w:firstLine="576"/>
        <w:jc w:val="left"/>
      </w:pPr>
      <w:r>
        <w:rPr/>
        <w:t xml:space="preserve">(3)(a) For all compliance periods prior to December 31, 2034, the annual allocation of allowances for direct distribution to an entity identified as emissions-intensive and trade-exposed must be equal to the covered entity's proportional obligation of the program budget under section 8 of this act, multiplied by 100 percent.</w:t>
      </w:r>
    </w:p>
    <w:p>
      <w:pPr>
        <w:spacing w:before="0" w:after="0" w:line="408" w:lineRule="exact"/>
        <w:ind w:left="0" w:right="0" w:firstLine="576"/>
        <w:jc w:val="left"/>
      </w:pPr>
      <w:r>
        <w:rPr/>
        <w:t xml:space="preserve">(b) The department shall by rule provide for emissions-intensive and trade-exposed facilities to apply and receive from the department an adjustment to the allocation for direct distribution of allowances based on a facility-specific carbon intensity benchmark as calculated in this subsection. If the department determines that the net quantity of no cost allowances awarded pursuant to (a) of this subsection is lower than the facility-specific carbon intensity benchmark, the department shall award additional no cost allowances up to the facility-specific carbon intensity benchmark. The department shall adjust the no cost allocation of allowances and credits to an emissions-intensive and trade-exposed facility to avoid duplication with any no cost allowances transferred pursuant to sections 13 and 14 of this act,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department shall establish a comparable compliance obligation and no cost allowance allocation under this section between an entity utilizing a carbon intensity benchmark and a mass-based baseline. If a facility elects to use a mass-based baseline, it may not later convert to a carbon intensity benchmark during the first three compliance periods.</w:t>
      </w:r>
    </w:p>
    <w:p>
      <w:pPr>
        <w:spacing w:before="0" w:after="0" w:line="408" w:lineRule="exact"/>
        <w:ind w:left="0" w:right="0" w:firstLine="576"/>
        <w:jc w:val="left"/>
      </w:pPr>
      <w:r>
        <w:rPr/>
        <w:t xml:space="preserve">(c)(i) By April 1, 2022, the department must convene a work group of the emissions-intensive, trade-exposed facilities defined in this section, and their affiliated trade associations, and independent experts in emissions regulation, industrial practices, or other related fields.</w:t>
      </w:r>
    </w:p>
    <w:p>
      <w:pPr>
        <w:spacing w:before="0" w:after="0" w:line="408" w:lineRule="exact"/>
        <w:ind w:left="0" w:right="0" w:firstLine="576"/>
        <w:jc w:val="left"/>
      </w:pPr>
      <w:r>
        <w:rPr/>
        <w:t xml:space="preserve">(ii) By July 31, 2022, the work group shall establish procedures for calculating carbon intensity benchmarks. The carbon intensity benchmark must be based upon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(iii) By September 15, 2022, each emissions-intensive, trade-exposed facility shall submit its carbon intensity benchmark for the first compliance period to the department. The calculation must be consistent with the work group established procedures.</w:t>
      </w:r>
    </w:p>
    <w:p>
      <w:pPr>
        <w:spacing w:before="0" w:after="0" w:line="408" w:lineRule="exact"/>
        <w:ind w:left="0" w:right="0" w:firstLine="576"/>
        <w:jc w:val="left"/>
      </w:pPr>
      <w:r>
        <w:rPr/>
        <w:t xml:space="preserve">(iv) By November 15, 2022, the department shall review and approve each emissions-intensive, trade-exposed facility baseline carbon intensity benchmark.</w:t>
      </w:r>
    </w:p>
    <w:p>
      <w:pPr>
        <w:spacing w:before="0" w:after="0" w:line="408" w:lineRule="exact"/>
        <w:ind w:left="0" w:right="0" w:firstLine="576"/>
        <w:jc w:val="left"/>
      </w:pPr>
      <w:r>
        <w:rPr/>
        <w:t xml:space="preserve">(d) For each year in the first four-year compliance period that begins January 1, 2023, each emissions-intensive, trade-exposed facility will calculate its facility-specific carbon intensity benchmark by its actual production.</w:t>
      </w:r>
    </w:p>
    <w:p>
      <w:pPr>
        <w:spacing w:before="0" w:after="0" w:line="408" w:lineRule="exact"/>
        <w:ind w:left="0" w:right="0" w:firstLine="576"/>
        <w:jc w:val="left"/>
      </w:pPr>
      <w:r>
        <w:rPr/>
        <w:t xml:space="preserve">(e)(i) For the second four-year compliance period that begins January 1, 2027, the second period benchmark for each emissions-intensive, trade-exposed facility is three percent below the lower of the first period benchmark or the 2015-2019 benchmark.</w:t>
      </w:r>
    </w:p>
    <w:p>
      <w:pPr>
        <w:spacing w:before="0" w:after="0" w:line="408" w:lineRule="exact"/>
        <w:ind w:left="0" w:right="0" w:firstLine="576"/>
        <w:jc w:val="left"/>
      </w:pPr>
      <w:r>
        <w:rPr/>
        <w:t xml:space="preserve">(ii) For the third four-year compliance period that begins January 1, 2031, the third period benchmark for each emissions-intensive, trade-exposed facility is three percent lower than the second period benchmark.</w:t>
      </w:r>
    </w:p>
    <w:p>
      <w:pPr>
        <w:spacing w:before="0" w:after="0" w:line="408" w:lineRule="exact"/>
        <w:ind w:left="0" w:right="0" w:firstLine="576"/>
        <w:jc w:val="left"/>
      </w:pPr>
      <w:r>
        <w:rPr/>
        <w:t xml:space="preserve">(f)(i) Prior to the beginning of either the second or third compliance periods, an emissions-intensive, trade-exposed facility may make an upward adjustment in the next compliance period's benchmark based on a demonstration that additional reductions in carbon intensity or mass emissions are not technically or economically feasible. An emissions-intensive, trade-exposed facility may base its upward adjustment in the next compliance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(A) A significant change in the emissions use or emissions attributable to the manufacture of an individual good or goods in this state by an emissions-intensive, trade-exposed entity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(B)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(C) Abnormal operating periods when an emissions-intensive, trade-exposed facility's carbon intensity has been materially affected so that these abnormal operating periods are either excluded or otherwise considered in the establishment of the compliance period carbon intensity benchmarks.</w:t>
      </w:r>
    </w:p>
    <w:p>
      <w:pPr>
        <w:spacing w:before="0" w:after="0" w:line="408" w:lineRule="exact"/>
        <w:ind w:left="0" w:right="0" w:firstLine="576"/>
        <w:jc w:val="left"/>
      </w:pPr>
      <w:r>
        <w:rPr/>
        <w:t xml:space="preserve">(ii) For the purpose of this section, "best available technology" means a greenhouse gas emissions limitation determined by the department on a case-by-case basis taking into account the fuels, processes, equipment, and technology used by facilities to produce goods of comparable type, quantity, and quality, that will most effectively reduce those greenhouse gas emissions for which the source has a compliance obligation.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(4)(a) Beginning January 1, 2035, and each year thereafter, the annual allocation of no cost allowances for direct distribution to an entity identified as emissions-intensive and trade-exposed must reduce by an equal amount each year between 2035 and 2050 such that in 2050 the facility's proportionate share of the allowance budget is equal to the share in 2035. The annual allocation must decline from the average of the facility's annual allocation of no cost allowances from 2031-2034. If the emissions-intensive, trade-exposed facility can demonstrate that there have been abnormal periods of operation that materially impacted the facility, then the baseline period should be expanded to include years prior to 2031.</w:t>
      </w:r>
    </w:p>
    <w:p>
      <w:pPr>
        <w:spacing w:before="0" w:after="0" w:line="408" w:lineRule="exact"/>
        <w:ind w:left="0" w:right="0" w:firstLine="576"/>
        <w:jc w:val="left"/>
      </w:pPr>
      <w:r>
        <w:rPr/>
        <w:t xml:space="preserve">(b) By December 1, 2030, the department shall provide a report to the appropriate committees of the senate and house of representatives that describes alternative methods for determining the amount and a schedule of allowances to be provided to each covered entity designated as an emissions-intensive, trade-exposed manufacturing business. The report must include a review of global best practices in ensuring against emissions leakage and economic harm to businesses in carbon pricing programs and describe alternative methods of emissions performance benchmarking and mass-based allocation of no cost allowances.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section 20 of this act equals emissions during the compliance period.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becoming a curtailed facility, the allowances are retained but cannot be traded, sold, or transferred and are still subject to prescribed emission reductions had the facility not curtailed. An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ELECTRIC UTILITIES.</w:t>
      </w:r>
      <w:r>
        <w:t xml:space="preserve">  </w:t>
      </w:r>
      <w:r>
        <w:rPr/>
        <w:t xml:space="preserve">(1) The legislature intends by this section to allow all consumer-owned electric utilities and investor-owned electric utilities subject to the requirements of chapter 19.405 RCW, the Washington clean energy transformation act, to be eligible for allowance allocation as provided in this section in order to mitigate the cost burden of the program on electricity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for consumer-owned and investor-owned electric utilities. The rules must take into account the cost burden of the program on electricity customers.</w:t>
      </w:r>
    </w:p>
    <w:p>
      <w:pPr>
        <w:spacing w:before="0" w:after="0" w:line="408" w:lineRule="exact"/>
        <w:ind w:left="0" w:right="0" w:firstLine="576"/>
        <w:jc w:val="left"/>
      </w:pPr>
      <w:r>
        <w:rPr/>
        <w:t xml:space="preserve">(b) By October 1, 2022, the department shall adopt an allocation schedule by rule, in consultation with the department of commerce and the utilities and transportation commission, for the first compliance period for the provision of allowances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an allocation schedule by rule, in consultation with the department of commerce and the utilities and transportation commission, for the provision of allowances for the second compliance period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 The allowances included in this schedule must reflect the increased scope of coverage in the electricity sector relative to the program budget of allowances established in 2022.</w:t>
      </w:r>
    </w:p>
    <w:p>
      <w:pPr>
        <w:spacing w:before="0" w:after="0" w:line="408" w:lineRule="exact"/>
        <w:ind w:left="0" w:right="0" w:firstLine="576"/>
        <w:jc w:val="left"/>
      </w:pPr>
      <w:r>
        <w:rPr/>
        <w:t xml:space="preserve">(d) By October 1, 2028, the department shall adopt an allocation schedule by rule, in consultation with the department of commerce and the utilities and transportation commission, for the provision of allowances at no cost to consumer-owned and investor-owned electric utilities for the compliance periods contained within calendar years 2031 through 2045.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 The rule developed under this subsection (2)(d) may prescribe an amount of allowances allocated at no cost that must be consigned to auction by consumer-owned and investor-owned electric utilities. However, utilities may use allowances for compliance equal to their covered emissions in any calendar year they were not subject to potential penalty under RCW 19.405.090. Under no circumstances may utilities receive any free allowances after 2045.</w:t>
      </w:r>
    </w:p>
    <w:p>
      <w:pPr>
        <w:spacing w:before="0" w:after="0" w:line="408" w:lineRule="exact"/>
        <w:ind w:left="0" w:right="0" w:firstLine="576"/>
        <w:jc w:val="left"/>
      </w:pPr>
      <w:r>
        <w:rPr/>
        <w:t xml:space="preserve">(3)(a) During the first compliance period, allowances allocated at no cost to consumer-owned and investor-owned electric utilities may be consigned to auction for the benefit of ratepayers, deposited for compliance, or a combination of both. The rules adopted by the department under subsection (2) of this section must include provisions for directing revenues generated under this subsection to the applicable utilities.</w:t>
      </w:r>
    </w:p>
    <w:p>
      <w:pPr>
        <w:spacing w:before="0" w:after="0" w:line="408" w:lineRule="exact"/>
        <w:ind w:left="0" w:right="0" w:firstLine="576"/>
        <w:jc w:val="left"/>
      </w:pPr>
      <w:r>
        <w:rPr/>
        <w:t xml:space="preserve">(b) By October 1, 2026, the department, in consultation with the department of commerce and the utilities and transportation commission, must adopt rules governing the amount of allowances allocated at no cost under subsection (2)(c) of this section that must be consigned to auction. For calendar year 2030, electric utilities may use allowances for compliance equal to their covered emissions if not subject to potential penalty under RCW 19.405.090.</w:t>
      </w:r>
    </w:p>
    <w:p>
      <w:pPr>
        <w:spacing w:before="0" w:after="0" w:line="408" w:lineRule="exact"/>
        <w:ind w:left="0" w:right="0" w:firstLine="576"/>
        <w:jc w:val="left"/>
      </w:pPr>
      <w:r>
        <w:rPr/>
        <w:t xml:space="preserve">(4) The benefits of all allowances consigned to auction under this section must be used by consumer-owned and investor-owned electric utilities for the benefit of ratepayers, with the first priority the mitigation of any rate impacts to low-income customers.</w:t>
      </w:r>
    </w:p>
    <w:p>
      <w:pPr>
        <w:spacing w:before="0" w:after="0" w:line="408" w:lineRule="exact"/>
        <w:ind w:left="0" w:right="0" w:firstLine="576"/>
        <w:jc w:val="left"/>
      </w:pPr>
      <w:r>
        <w:rPr/>
        <w:t xml:space="preserve">(5) If an entity is identified by the department as an emissions-intensive, trade-exposed industry under section 12 of this act, unless allowances have been otherwise allocated for electricity-related emissions to the entity under section 12 of this act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(6)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(7)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(8) Nothing in this section affects the requirements of chapter 19.405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NATURAL GAS COMPANIES.</w:t>
      </w:r>
      <w:r>
        <w:t xml:space="preserve">  </w:t>
      </w:r>
      <w:r>
        <w:rPr/>
        <w:t xml:space="preserve">(1) Allowances must be allocated at no cost to covered entities that are natural gas utilities for the benefit of ratepayers.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Rules adopted under this subsection must allow for a natural gas utility to be provided allowances at no cost to cover their emissions and decline proportionally with the cap, consistent with section 8 of this act.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including at a minimum eliminating any additional cost burden to low-income customers,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(c) Except for low-income customers, the credits under this subsection are reserved exclusively for customers at locations connected to a natural gas utility's system on the effective date of this section. Credits may not be provided to customers of the gas utility at a location connected to the system after the effective date of this section.</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the United States environmental protection agency subpart NN greenhouse gas emissions reports must be provided to the department for each reporting year in the manner and by the dates provided by RCW 70A.15.2200(5) as part of the greenhouse gas reporting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EMISSIONS CONTAINMENT RESERVE WITHHOLDING.</w:t>
      </w:r>
      <w:r>
        <w:t xml:space="preserve">  </w:t>
      </w:r>
      <w:r>
        <w:rPr/>
        <w:t xml:space="preserve">(1) To help ensure that the price of allowances remains sufficient to incentivize reductions in greenhouse gas emissions, the department must establish an emissions containment reserve and set an emissions containment reserve trigger price by rule. The price must be set at a reasonable amount above the auction floor price and equal to the level established in jurisdictions with which the department has entered into a linkage agreement. In the event that a jurisdiction with which the department has entered into a linkage agreement has no emissions containment trigger price, the department shall suspend the trigger price under this subsection. The purpose of withholding allowances in the emissions containment reserve is to secure additional emissions reductions.</w:t>
      </w:r>
    </w:p>
    <w:p>
      <w:pPr>
        <w:spacing w:before="0" w:after="0" w:line="408" w:lineRule="exact"/>
        <w:ind w:left="0" w:right="0" w:firstLine="576"/>
        <w:jc w:val="left"/>
      </w:pPr>
      <w:r>
        <w:rPr/>
        <w:t xml:space="preserve">(2) In the event that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pPr>
        <w:spacing w:before="0" w:after="0" w:line="408" w:lineRule="exact"/>
        <w:ind w:left="0" w:right="0" w:firstLine="576"/>
        <w:jc w:val="left"/>
      </w:pPr>
      <w:r>
        <w:rPr/>
        <w:t xml:space="preserve">(3) Emissions containment reserve allowances may only be withheld from an auction if the demand for allowances would result in an auction clearing price that is less than the emissions containment reserve trigger price prior to the withholding from the auction of any emissions containment reserve allowances.</w:t>
      </w:r>
    </w:p>
    <w:p>
      <w:pPr>
        <w:spacing w:before="0" w:after="0" w:line="408" w:lineRule="exact"/>
        <w:ind w:left="0" w:right="0" w:firstLine="576"/>
        <w:jc w:val="left"/>
      </w:pPr>
      <w:r>
        <w:rPr/>
        <w:t xml:space="preserve">(4) Allowances shall also be transferred to the emissions containment reserve in the following situations:</w:t>
      </w:r>
    </w:p>
    <w:p>
      <w:pPr>
        <w:spacing w:before="0" w:after="0" w:line="408" w:lineRule="exact"/>
        <w:ind w:left="0" w:right="0" w:firstLine="576"/>
        <w:jc w:val="left"/>
      </w:pPr>
      <w:r>
        <w:rPr/>
        <w:t xml:space="preserve">(a) No less than two percent of the total number of allowances available from the allowance budgets for calendar years 2023 through 2026;</w:t>
      </w:r>
    </w:p>
    <w:p>
      <w:pPr>
        <w:spacing w:before="0" w:after="0" w:line="408" w:lineRule="exact"/>
        <w:ind w:left="0" w:right="0" w:firstLine="576"/>
        <w:jc w:val="left"/>
      </w:pPr>
      <w:r>
        <w:rPr/>
        <w:t xml:space="preserve">(b) When allowances are unsold in auctions under section 11 of this act;</w:t>
      </w:r>
    </w:p>
    <w:p>
      <w:pPr>
        <w:spacing w:before="0" w:after="0" w:line="408" w:lineRule="exact"/>
        <w:ind w:left="0" w:right="0" w:firstLine="576"/>
        <w:jc w:val="left"/>
      </w:pPr>
      <w:r>
        <w:rPr/>
        <w:t xml:space="preserve">(c) When facilities curtail or close consistent with section 12(6) of this act; or</w:t>
      </w:r>
    </w:p>
    <w:p>
      <w:pPr>
        <w:spacing w:before="0" w:after="0" w:line="408" w:lineRule="exact"/>
        <w:ind w:left="0" w:right="0" w:firstLine="576"/>
        <w:jc w:val="left"/>
      </w:pPr>
      <w:r>
        <w:rPr/>
        <w:t xml:space="preserve">(d) When facilities fall below the emissions threshold. The amount of allowances withdrawn from the program budget must be proportionate to the amount of emissions such a facility was previously using.</w:t>
      </w:r>
    </w:p>
    <w:p>
      <w:pPr>
        <w:spacing w:before="0" w:after="0" w:line="408" w:lineRule="exact"/>
        <w:ind w:left="0" w:right="0" w:firstLine="576"/>
        <w:jc w:val="left"/>
      </w:pPr>
      <w:r>
        <w:rPr/>
        <w:t xml:space="preserve">(5)(a) Allowances must be distributed from the emissions containment reserve by auction when new covered and opt-in entities enter the program.</w:t>
      </w:r>
    </w:p>
    <w:p>
      <w:pPr>
        <w:spacing w:before="0" w:after="0" w:line="408" w:lineRule="exact"/>
        <w:ind w:left="0" w:right="0" w:firstLine="576"/>
        <w:jc w:val="left"/>
      </w:pPr>
      <w:r>
        <w:rPr/>
        <w:t xml:space="preserve">(b) Allowances equal to the greenhouse gas emissions resulting from a new or expanded emissions-intensive, trade-exposed facility with emissions in excess of 25,000 metric tons per year during the first applicable compliance period will be provided to the facility from the reserve created in this section and must be retired by the facility. In subsequent compliance periods, the facility will be subject to the regulatory cap and related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w:t>
      </w:r>
      <w:r>
        <w:t xml:space="preserve">  </w:t>
      </w: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an auction ceiling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two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(3)(a) The department shall adopt rules for holding auctions of allowances from the price containment reserve when the settlement prices in the preceding auction approach the adopted auction ceiling price. The auction must be separate from auctions of other allowances.</w:t>
      </w:r>
    </w:p>
    <w:p>
      <w:pPr>
        <w:spacing w:before="0" w:after="0" w:line="408" w:lineRule="exact"/>
        <w:ind w:left="0" w:right="0" w:firstLine="576"/>
        <w:jc w:val="left"/>
      </w:pPr>
      <w:r>
        <w:rPr/>
        <w:t xml:space="preserve">(b) Allowances must also be distributed from the allowance price containment reserve by auction when new covered and opt-in entities enter the program and allowances in the emissions containment reserve under section 15 of this act are exhausted.</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section 11 of this act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PRICE CONTAINMENT.</w:t>
      </w:r>
      <w:r>
        <w:t xml:space="preserve">  </w:t>
      </w:r>
      <w:r>
        <w:rPr/>
        <w:t xml:space="preserve">(1) The department shall establish a price ceiling to provide cost protection for facilities obligated to comply with this chapter. The ceiling must be set at a level sufficient to facilitate investments to achieve further emission reductions beyond those enabled by the price ceiling, with the intent that investments accelerate the state's achievement of greenhouse gas limits established under RCW 70A.45.020. The price ceiling must increase annually in proportion to the price floor.</w:t>
      </w:r>
    </w:p>
    <w:p>
      <w:pPr>
        <w:spacing w:before="0" w:after="0" w:line="408" w:lineRule="exact"/>
        <w:ind w:left="0" w:right="0" w:firstLine="576"/>
        <w:jc w:val="left"/>
      </w:pPr>
      <w:r>
        <w:rPr/>
        <w:t xml:space="preserve">(2) In the event that no allowances remain in the allowance price containment reserve, the department must issue the number of price ceiling units for sale sufficient to provide cost protection for facilities as established under subsection (1) of this section. Purchases must be limited to entities that do not have sufficient eligible compliance instruments in their holding and compliance accounts for the next compliance period and these entities may only purchase what they need to meet their compliance obligation for the current compliance period. Price ceiling units may not be sold or transferred and must be retired for compliance in the current compliance period.</w:t>
      </w:r>
    </w:p>
    <w:p>
      <w:pPr>
        <w:spacing w:before="0" w:after="0" w:line="408" w:lineRule="exact"/>
        <w:ind w:left="0" w:right="0" w:firstLine="576"/>
        <w:jc w:val="left"/>
      </w:pPr>
      <w:r>
        <w:rPr/>
        <w:t xml:space="preserve">(3) Funds raised in connection with the sale of price ceiling units must be expended to achieve emissions reductions on at least a metric ton for metric ton basis that are real, permanent, quantifiable, verifiable, enforceable by the state, and in addition to any greenhouse gas emission reduction otherwise required by law or regulation and any other greenhouse gas emission reduction that otherwise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OFFSETS.</w:t>
      </w:r>
      <w:r>
        <w:t xml:space="preserve">  </w:t>
      </w:r>
      <w:r>
        <w:rPr/>
        <w:t xml:space="preserve">(1) The department shall adopt by rule the protocols for establishing offset projects and securing offset credits that may be used to meet a portion of a covered or opt-in entity's compliance obligation under section 20 of this act.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the department has entered into a linkage agreement or memorandum of understanding;</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 after the effective date of this section or within two years prior to the effective date of this section.</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statewide emissions limits established in RCW 70A.45.020 and to provide for alignment with other jurisdictions to which the state has entered or proposes to enter a linkage agreement.</w:t>
      </w:r>
    </w:p>
    <w:p>
      <w:pPr>
        <w:spacing w:before="0" w:after="0" w:line="408" w:lineRule="exact"/>
        <w:ind w:left="0" w:right="0" w:firstLine="576"/>
        <w:jc w:val="left"/>
      </w:pPr>
      <w:r>
        <w:rPr/>
        <w:t xml:space="preserve">(d) The limits in (a) and (b) of this subsection may be reduced for a specific covered or opt-in entity if the department determines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An offset project on federally recognized tribal land does not count against the offset credit limits described in (a) and (b) of this subsection. No more than three percent of a covered or opt-in entity's compliance obligation may be met by transferring offset credits from projects on federally recognized tribal land during the first compliance period. No more than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section 21 of this act.</w:t>
      </w:r>
    </w:p>
    <w:p>
      <w:pPr>
        <w:spacing w:before="0" w:after="0" w:line="408" w:lineRule="exact"/>
        <w:ind w:left="0" w:right="0" w:firstLine="576"/>
        <w:jc w:val="left"/>
      </w:pPr>
      <w:r>
        <w:rPr/>
        <w:t xml:space="preserve">(5) Any offset credits used may not be in addition to or allow for an increase in the allowance budgets established under section 8 of this act.</w:t>
      </w:r>
    </w:p>
    <w:p>
      <w:pPr>
        <w:spacing w:before="0" w:after="0" w:line="408" w:lineRule="exact"/>
        <w:ind w:left="0" w:right="0" w:firstLine="576"/>
        <w:jc w:val="left"/>
      </w:pPr>
      <w:r>
        <w:rPr/>
        <w:t xml:space="preserve">(6) The offset credit must be registered and tracked as a compliance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OFFSETS ON TRIBAL LANDS.</w:t>
      </w:r>
      <w:r>
        <w:t xml:space="preserve">  </w:t>
      </w:r>
      <w:r>
        <w:rPr/>
        <w:t xml:space="preserve">(1) In order to ensure that a sufficient number of high quality offset projects are available under the limits set in section 18 of this act, the department must establish an assistance program for offset projects on federally recognized tribal lands in Washington. The assistance may include, but is not limited to, funding or consultation for federally recognized tribal governments to assess a project's technical feasibility, investment requirements, development and operational costs, expected returns, administrative and legal hurdles, and project risks and pitfalls. Funding or assistance may be provided upon request by a federally recognized tribe.</w:t>
      </w:r>
    </w:p>
    <w:p>
      <w:pPr>
        <w:spacing w:before="0" w:after="0" w:line="408" w:lineRule="exact"/>
        <w:ind w:left="0" w:right="0" w:firstLine="576"/>
        <w:jc w:val="left"/>
      </w:pPr>
      <w:r>
        <w:rPr/>
        <w:t xml:space="preserve">(2) It is the intent of the legislature that not less than $5,000,000 be provided in the biennial omnibus operating appropriations act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OBLIGATIONS.</w:t>
      </w:r>
      <w:r>
        <w:t xml:space="preserve">  </w:t>
      </w:r>
      <w:r>
        <w:rPr/>
        <w:t xml:space="preserve">(1) A covered or opt-in entity has a compliance obligation for its emissions during each four-year compliance period, with the first compliance period commencing January 1, 2023, except when the first compliance period commences at a later date as provided in subsection (7) of this section. A covered or opt-in entity shall transfer a number of compliance instruments equal to their covered emissions by November 1st of each calendar year in which a covered or opt–in entity has a compliance obligation. The department shall set by rule a percentage of compliance instruments that must be transferred in each year of the compliance period such that covered or opt-in entities are allowed to smooth their compliance obligation within the compliance period but must fully satisfy their compliance obligation over the course of the compliance period, in a manner similar to external greenhouse gas emissions trading programs in other jurisdictions.</w:t>
      </w:r>
    </w:p>
    <w:p>
      <w:pPr>
        <w:spacing w:before="0" w:after="0" w:line="408" w:lineRule="exact"/>
        <w:ind w:left="0" w:right="0" w:firstLine="576"/>
        <w:jc w:val="left"/>
      </w:pPr>
      <w:r>
        <w:rPr/>
        <w:t xml:space="preserve">(2) Submission of allowances occurs through the transfer of compliance instruments, on or before the transfer date, from the holding account to the compliance account of the covered or opt-in entity as described in section 9 of this act.</w:t>
      </w:r>
    </w:p>
    <w:p>
      <w:pPr>
        <w:spacing w:before="0" w:after="0" w:line="408" w:lineRule="exact"/>
        <w:ind w:left="0" w:right="0" w:firstLine="576"/>
        <w:jc w:val="left"/>
      </w:pPr>
      <w:r>
        <w:rPr/>
        <w:t xml:space="preserve">(3) A covered or opt-in entity submitting insufficient compliance instruments to meet its compliance obligation is subject to a penalty as provided in section 21 of this act.</w:t>
      </w:r>
    </w:p>
    <w:p>
      <w:pPr>
        <w:spacing w:before="0" w:after="0" w:line="408" w:lineRule="exact"/>
        <w:ind w:left="0" w:right="0" w:firstLine="576"/>
        <w:jc w:val="left"/>
      </w:pPr>
      <w:r>
        <w:rPr/>
        <w:t xml:space="preserve">(4) Allowances must be transferred in the order in which they were purchased.</w:t>
      </w:r>
    </w:p>
    <w:p>
      <w:pPr>
        <w:spacing w:before="0" w:after="0" w:line="408" w:lineRule="exact"/>
        <w:ind w:left="0" w:right="0" w:firstLine="576"/>
        <w:jc w:val="left"/>
      </w:pPr>
      <w:r>
        <w:rPr/>
        <w:t xml:space="preserve">(5) A covered or opt-in entity may not borrow an allowance from a future allowance year to meet a current or past compliance obligation.</w:t>
      </w:r>
    </w:p>
    <w:p>
      <w:pPr>
        <w:spacing w:before="0" w:after="0" w:line="408" w:lineRule="exact"/>
        <w:ind w:left="0" w:right="0" w:firstLine="576"/>
        <w:jc w:val="left"/>
      </w:pPr>
      <w:r>
        <w:rPr/>
        <w:t xml:space="preserve">(6) Upon receipt by the department of all compliance instruments transferred by a covered entity or opt-in entity to meet its compliance obligation, the department shall retire the allowances or offset credits.</w:t>
      </w:r>
    </w:p>
    <w:p>
      <w:pPr>
        <w:spacing w:before="0" w:after="0" w:line="408" w:lineRule="exact"/>
        <w:ind w:left="0" w:right="0" w:firstLine="576"/>
        <w:jc w:val="left"/>
      </w:pPr>
      <w:r>
        <w:rPr/>
        <w:t xml:space="preserve">(7)(a) This section does not take effect until a separate additive transportation funding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funding act" means an act in which the combined total of new state revenues deposited into the motor vehicle fund and multimodal transportation account exceed $500,000,000 per biennium attributable solely to an increase in revenue from the enactment of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allowances to meet its compliance obligation by the specified transfer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up to $50,000 per day per violation for violations of section 11(8) (a) through (e) of this act.</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will incur a penalty of up to $10,000 per day per violation for each day that the person does not comply. All penalties under subsections (3) and (4) of this section and this subsection must be deposited into the climate investment account created in section 24 of this act.</w:t>
      </w:r>
    </w:p>
    <w:p>
      <w:pPr>
        <w:spacing w:before="0" w:after="0" w:line="408" w:lineRule="exact"/>
        <w:ind w:left="0" w:right="0" w:firstLine="576"/>
        <w:jc w:val="left"/>
      </w:pPr>
      <w:r>
        <w:rPr/>
        <w:t xml:space="preserve">(6) Appeals of orders and penalties issued under this chapter must be to the pollution control hearings board under chapter 43.21B RCW.</w:t>
      </w:r>
    </w:p>
    <w:p>
      <w:pPr>
        <w:spacing w:before="0" w:after="0" w:line="408" w:lineRule="exact"/>
        <w:ind w:left="0" w:right="0" w:firstLine="576"/>
        <w:jc w:val="left"/>
      </w:pPr>
      <w:r>
        <w:rPr/>
        <w:t xml:space="preserve">(7) For the first compliance period,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program that regulates greenhouse gas emissions from a stationary source except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LINKAGE WITH OTHER JURISDICTIONS.</w:t>
      </w:r>
      <w:r>
        <w:t xml:space="preserve">  </w:t>
      </w:r>
      <w:r>
        <w:rPr/>
        <w:t xml:space="preserve">(1) Subject to making the findings and conducting the public comment process described in subsection (3) of this section, the department shall seek to link with other jurisdictions with established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established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quarterly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establish a finding that the linking jurisdiction and the linkage agreement meets certain criteria identified under this subsection and conduct a public comment process to obtain input and a review of the linkage agreement by relevant stakeholders and other interested parties. The input received from the public comment process must be considered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The state must retain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shall adopt rules to implement the provisions of the program established in sections 7 through 22 of this act. The department may adopt emergency rules pursuant to RCW 34.05.350 for initial implementation of the program, to implement the state omnibus appropriations act for the 2021-2023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INVESTMENT ACCOUNT.</w:t>
      </w:r>
      <w:r>
        <w:t xml:space="preserve">  </w:t>
      </w:r>
      <w:r>
        <w:rPr/>
        <w:t xml:space="preserve">(1) The climate investment account is created in the state treasury. Except as otherwise provided in this act, all receipts from the auction of allowances authorized in this chapter must be deposited into the account. Projects or activities funded from the account must meet high labor standards, including family sustaining wages, providing benefits including health care and pensions, career development opportunities, and maximize access to economic benefits from such projects for local workers and diverse businesses. Each contracting entity's proposal must be reviewed for equity and opportunity improvement efforts, including: (a) Employer paid sick leave programs; (b) pay practices in relation to living wage indicators such as the federal poverty level; (c) efforts to evaluate pay equity based on gender identity, race, and other protected status under Washington law; (d) facilitating career development opportunities, such as apprenticeship programs, internships, job-shadowing, and on-the-job training; and (e) employment assistance and employment barriers for justice affected individuals.</w:t>
      </w:r>
    </w:p>
    <w:p>
      <w:pPr>
        <w:spacing w:before="0" w:after="0" w:line="408" w:lineRule="exact"/>
        <w:ind w:left="0" w:right="0" w:firstLine="576"/>
        <w:jc w:val="left"/>
      </w:pPr>
      <w:r>
        <w:rPr/>
        <w:t xml:space="preserve">(2) Moneys in the account may only be spent after appropriation and must be used for the following purposes:</w:t>
      </w:r>
    </w:p>
    <w:p>
      <w:pPr>
        <w:spacing w:before="0" w:after="0" w:line="408" w:lineRule="exact"/>
        <w:ind w:left="0" w:right="0" w:firstLine="576"/>
        <w:jc w:val="left"/>
      </w:pPr>
      <w:r>
        <w:rPr/>
        <w:t xml:space="preserve">(a) To cover the department's and other agencies' costs to support and administer the program, including coordination of allowance auctions, tracking of emissions and allowances, rule making, evaluation, monitoring, and verification, and stakeholder communication and outreach such as capacity grants for participation to engage communities in the decision making and guidance of these funds, as appropriated pursuant to the biennial and supplemental omnibus operating appropriations acts, as enacted;</w:t>
      </w:r>
    </w:p>
    <w:p>
      <w:pPr>
        <w:spacing w:before="0" w:after="0" w:line="408" w:lineRule="exact"/>
        <w:ind w:left="0" w:right="0" w:firstLine="576"/>
        <w:jc w:val="left"/>
      </w:pPr>
      <w:r>
        <w:rPr/>
        <w:t xml:space="preserve">(b) Deposited into the state general fund to implement the working families tax rebate in RCW 82.08.0206;</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section 3 of this act;</w:t>
      </w:r>
    </w:p>
    <w:p>
      <w:pPr>
        <w:spacing w:before="0" w:after="0" w:line="408" w:lineRule="exact"/>
        <w:ind w:left="0" w:right="0" w:firstLine="576"/>
        <w:jc w:val="left"/>
      </w:pPr>
      <w:r>
        <w:rPr/>
        <w:t xml:space="preserve">(d) Clean transportation programs, activities, or projects that reduce transportation-related greenhouse gas emissions;</w:t>
      </w:r>
    </w:p>
    <w:p>
      <w:pPr>
        <w:spacing w:before="0" w:after="0" w:line="408" w:lineRule="exact"/>
        <w:ind w:left="0" w:right="0" w:firstLine="576"/>
        <w:jc w:val="left"/>
      </w:pPr>
      <w:r>
        <w:rPr/>
        <w:t xml:space="preserve">(e) Natural climate resilience solutions that improve the resilience of the state's waters, forests, and other vital ecosystems to the impacts of climate change, and increase their carbon pollution reduction capacity through sequestration, storage, and overall ecosystem integrity. This includes programs, activities, or projects that: (i) Restore and protect estuaries, fisheries, and marine and freshwater shoreline and riparian habitats, and prepare for sea level rise; (ii) increase the ability to remediate and adapt to the impacts of ocean acidification; (iii) reduce flood risk and restore natural floodplain ecological function; (iv) increase the sustainable supply of water and improve aquatic habitat, including groundwater mapping and modeling; (v) improve infrastructure treating stormwater from previously developed areas within an urban growth boundary designated under chapter 36.70A RCW, with a preference given to projects that use green stormwater infrastructure; (vi) either preserve or increase, or both, carbon sequestration and storage benefits in forests and agricultural soils; (vii) either preserve or establish, or both, carbon sequestration in marine and freshwater riparian areas through forest management sufficient to promote climate resilience, protect cold water fisheries, and achieve water quality standards; (viii) increase forest and community resilience to wildfire in the face of increased seasonal temperatures and drought; (ix) improve forest health and reduce vulnerability to changes in hydrology, insect infestation, and other impacts of climate change; or (x) prevent emissions through preserving natural lands from the threat of conversion to development;</w:t>
      </w:r>
    </w:p>
    <w:p>
      <w:pPr>
        <w:spacing w:before="0" w:after="0" w:line="408" w:lineRule="exact"/>
        <w:ind w:left="0" w:right="0" w:firstLine="576"/>
        <w:jc w:val="left"/>
      </w:pPr>
      <w:r>
        <w:rPr/>
        <w:t xml:space="preserve">(f)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Reductions in dependence on fossil fuels used for transportation, including public and shared transportation for access and mobility;</w:t>
      </w:r>
    </w:p>
    <w:p>
      <w:pPr>
        <w:spacing w:before="0" w:after="0" w:line="408" w:lineRule="exact"/>
        <w:ind w:left="0" w:right="0" w:firstLine="576"/>
        <w:jc w:val="left"/>
      </w:pPr>
      <w:r>
        <w:rPr/>
        <w:t xml:space="preserve">(iii)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(iv)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(v) Direct investment in workforce development, via technical education, community college, apprenticeships, and other programs;</w:t>
      </w:r>
    </w:p>
    <w:p>
      <w:pPr>
        <w:spacing w:before="0" w:after="0" w:line="408" w:lineRule="exact"/>
        <w:ind w:left="0" w:right="0" w:firstLine="576"/>
        <w:jc w:val="left"/>
      </w:pPr>
      <w:r>
        <w:rPr/>
        <w:t xml:space="preserve">(vi) Transportation, municipal service delivery, and technology investments that increase a community's capacity for clean manufacturing, with an emphasis on communities in greatest need of job creation and economic development and potential for commute-reduction;</w:t>
      </w:r>
    </w:p>
    <w:p>
      <w:pPr>
        <w:spacing w:before="0" w:after="0" w:line="408" w:lineRule="exact"/>
        <w:ind w:left="0" w:right="0" w:firstLine="576"/>
        <w:jc w:val="left"/>
      </w:pPr>
      <w:r>
        <w:rPr/>
        <w:t xml:space="preserve">(g) Emissions reduction projects and programs that yield real, verifiable reductions in greenhouse gas emissions in excess of baseline estimates. Projects and programs eligible for funding from the account must be physically located in Washington state and include, but are not limited to, the following programs, activities, or projects that: (i) Deploy renewable energy resources, such as solar and wind power, and projects to deploy distributed generation, energy storage, demand-side technologies and strategies, and other grid modernization projects; (ii)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 intensive fuel sources; (iii) achieve energy efficiency or emission reductions in the agricultural sector, including fertilizer management, soil management, bioenergy, and biofuels; (iv) promote low-carbon architecture, including use of newly emerging alternative building materials that result in a lower carbon footprint in the built environment over the life cycle of the building and component building materials; (v) promote the decarbonization of new and existing buildings, including residential, commercial, and industrial buildings; (vi) improve energy efficiency, including district energy, and investments in market transformation of high-efficiency electric appliances and equipment for space and water heating; (vii) reduce emissions from landfills and waste to energy facilities through diversion of organic materials, methane capture or conversion strategies, or other means; (viii) retrofit vehicles and vessels for increased efficiency when electrification options are unavailable; and (ix) develop carbon dioxide removal projects and technologies.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resiliency to the impacts of climate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2200</w:t>
      </w:r>
      <w:r>
        <w:rPr/>
        <w:t xml:space="preserve"> and 2020 c 20 s 1090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w:t>
      </w:r>
      <w:r>
        <w:t>((</w:t>
      </w:r>
      <w:r>
        <w:rPr>
          <w:strike/>
        </w:rPr>
        <w:t xml:space="preserve">source, or site,</w:t>
      </w:r>
      <w:r>
        <w:t>))</w:t>
      </w:r>
      <w:r>
        <w:rPr/>
        <w:t xml:space="preserve"> or from </w:t>
      </w:r>
      <w:r>
        <w:rPr>
          <w:u w:val="single"/>
        </w:rPr>
        <w:t xml:space="preserve">electricity or</w:t>
      </w:r>
      <w:r>
        <w:rPr/>
        <w:t xml:space="preserve"> fossil fuels sold in Washington by a single supplier </w:t>
      </w:r>
      <w:r>
        <w:rPr>
          <w:u w:val="single"/>
        </w:rPr>
        <w:t xml:space="preserve">or local distribution company,</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7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w:t>
      </w:r>
      <w:r>
        <w:t>))</w:t>
      </w:r>
      <w:r>
        <w:rPr/>
        <w:t xml:space="preserve"> </w:t>
      </w:r>
      <w:r>
        <w:rPr>
          <w:u w:val="single"/>
        </w:rPr>
        <w:t xml:space="preserve">March</w:t>
      </w:r>
      <w:r>
        <w:rPr/>
        <w:t xml:space="preserve"> 31st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strike/>
        </w:rPr>
        <w:t xml:space="preserve">(ii)</w:t>
      </w:r>
      <w:r>
        <w:t>))</w:t>
      </w:r>
      <w:r>
        <w:rPr/>
        <w:t xml:space="preserve"> The department may by rule include additional gases to the definition of "greenhouse gas" in RCW 70A.45.010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22 of this act</w:t>
      </w:r>
      <w:r>
        <w:rPr/>
        <w:t xml:space="preserve">. Prior to including additional gases to the definition of "greenhouse gas" in RCW 70A.45.010,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a linkage agreement pursuant to section 22 of this act</w:t>
      </w:r>
      <w:r>
        <w:rPr/>
        <w:t xml:space="preserve">. </w:t>
      </w:r>
      <w:r>
        <w:t>((</w:t>
      </w:r>
      <w:r>
        <w:rPr>
          <w:strike/>
        </w:rPr>
        <w:t xml:space="preserve">However, the</w:t>
      </w:r>
      <w:r>
        <w:t>))</w:t>
      </w:r>
    </w:p>
    <w:p>
      <w:pPr>
        <w:spacing w:before="0" w:after="0" w:line="408" w:lineRule="exact"/>
        <w:ind w:left="0" w:right="0" w:firstLine="576"/>
        <w:jc w:val="left"/>
      </w:pPr>
      <w:r>
        <w:rPr>
          <w:u w:val="single"/>
        </w:rPr>
        <w:t xml:space="preserve">(ii) The</w:t>
      </w:r>
      <w:r>
        <w:rPr/>
        <w:t xml:space="preserv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9 of this act fails to submit an emissions data report or fails to obtain a positive emissions data verification statement in accordance with (g)(ii) of this subsection, the department may assign an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w:t>
      </w:r>
      <w:r>
        <w:rPr>
          <w:u w:val="single"/>
        </w:rPr>
        <w:t xml:space="preserve">(i)</w:t>
      </w:r>
      <w:r>
        <w:rPr/>
        <w:t xml:space="preserve">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section 9 of this act in any year of the current compliance period. The department may adopt rules to accept verification reports from another jurisdiction with a linked agreement pursuant to section 19 of this act in cases where the department deems that the methods or procedures are substantively similar</w:t>
      </w:r>
      <w:r>
        <w:rPr/>
        <w:t xml:space="preserve">.</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that produce, import, or deliver, or any combination of producing, importing, or delivering, a quantity of fuel products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 and (B) a supplier</w:t>
      </w:r>
      <w:r>
        <w:t>))</w:t>
      </w:r>
      <w:r>
        <w:rPr/>
        <w:t xml:space="preserve"> </w:t>
      </w:r>
      <w:r>
        <w:rPr>
          <w:u w:val="single"/>
        </w:rPr>
        <w:t xml:space="preserve">of a facility; (B) a supplier; or (C) an electric power entity.</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CONSISTENCY WITH REVIEW OF NEW FACILITIES.</w:t>
      </w:r>
      <w:r>
        <w:t xml:space="preserve">  </w:t>
      </w:r>
      <w:r>
        <w:rPr/>
        <w:t xml:space="preserve">(1)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(2) Consistent with the intent of the legislature to avoid the leakage of emissions to other jurisdictions, in achieving the state's greenhouse gas limits in RCW 70A.45.020, the state shall pursue the limits in a manner that recognizes that the siting and placement of new best in class facilities that provide for the displacement of more carbon-intensive processes is in the economic and environmental interests of the state of Washington.</w:t>
      </w:r>
    </w:p>
    <w:p>
      <w:pPr>
        <w:spacing w:before="0" w:after="0" w:line="408" w:lineRule="exact"/>
        <w:ind w:left="0" w:right="0" w:firstLine="576"/>
        <w:jc w:val="left"/>
      </w:pPr>
      <w:r>
        <w:rPr/>
        <w:t xml:space="preserve">(3) For new or expanded facilities that require review under chapter 43.21C RCW, and which would result in annual greenhouse gas emissions in excess of 25,000 metric tons per year, the department must evaluate the net cumulative greenhouse gas emissions of the facility, including any net displacement of global emissions resulting from the project. The department may adopt rules to determine how to evaluate net cumulative emissions reductions.</w:t>
      </w:r>
    </w:p>
    <w:p>
      <w:pPr>
        <w:spacing w:before="0" w:after="0" w:line="408" w:lineRule="exact"/>
        <w:ind w:left="0" w:right="0" w:firstLine="576"/>
        <w:jc w:val="left"/>
      </w:pPr>
      <w:r>
        <w:rPr/>
        <w:t xml:space="preserve">(4) The limits in RCW 70A.45.020 or greenhouse gas emissions that are addressed under this section may not be the basis for denial of a permit application or for judicial review of the grant of a permit for a new or expanded emissions-intensive and trade-exposed facility.</w:t>
      </w:r>
    </w:p>
    <w:p>
      <w:pPr>
        <w:spacing w:before="0" w:after="0" w:line="408" w:lineRule="exact"/>
        <w:ind w:left="0" w:right="0" w:firstLine="576"/>
        <w:jc w:val="left"/>
      </w:pPr>
      <w:r>
        <w:rPr/>
        <w:t xml:space="preserve">(5) Compliance with the requirements of this chapter is the only mitigation for greenhouse gases that can be required from these facilities.</w:t>
      </w:r>
    </w:p>
    <w:p>
      <w:pPr>
        <w:spacing w:before="0" w:after="0" w:line="408" w:lineRule="exact"/>
        <w:ind w:left="0" w:right="0" w:firstLine="576"/>
        <w:jc w:val="left"/>
      </w:pPr>
      <w:r>
        <w:rPr/>
        <w:t xml:space="preserve">(6) Inclusion as a covered entity under this chapter constitutes mitigation of any significant adverse impacts with respect to greenhouse gases for a facility subject to the requirements of the state environmental policy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26, and 27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7 through 22 of this act, and any rules adopted by the department of ecology to implement the program established under those sections, are suspended on December 31, 2055, in the event that the department of ecology determines by December 1, 2055, that the 2050 emissions limits of RCW 70A.45.020 have been met for two or more consecutive years.</w:t>
      </w:r>
    </w:p>
    <w:p>
      <w:pPr>
        <w:spacing w:before="0" w:after="0" w:line="408" w:lineRule="exact"/>
        <w:ind w:left="0" w:right="0" w:firstLine="576"/>
        <w:jc w:val="left"/>
      </w:pPr>
      <w:r>
        <w:rPr/>
        <w:t xml:space="preserve">(2) Upon the occurrence of the events identified in subsection (1) of this section, the department of ecology must provide written notice of the suspension date of sections 7 through 22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2020 c 218 s 2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p>
    <w:p>
      <w:pPr>
        <w:spacing w:before="0" w:after="0" w:line="408" w:lineRule="exact"/>
        <w:ind w:left="0" w:right="0" w:firstLine="576"/>
        <w:jc w:val="left"/>
      </w:pPr>
      <w:r>
        <w:rPr/>
        <w:t xml:space="preserve">(c) "Related funds," as used in this section, means the Washington opportunity pathways account, the workforce education investment account, </w:t>
      </w:r>
      <w:r>
        <w:rPr>
          <w:u w:val="single"/>
        </w:rPr>
        <w:t xml:space="preserve">the climate investment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 pursuant to Article VII, section 12(d)(ii)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60f9474684046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8e30d8be0412a" /><Relationship Type="http://schemas.openxmlformats.org/officeDocument/2006/relationships/footer" Target="/word/footer1.xml" Id="R260f947468404686" /></Relationships>
</file>