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66e68dcbc46b9" /></Relationships>
</file>

<file path=word/document.xml><?xml version="1.0" encoding="utf-8"?>
<w:document xmlns:w="http://schemas.openxmlformats.org/wordprocessingml/2006/main">
  <w:body>
    <w:p>
      <w:r>
        <w:t>S-0710.1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5059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Senate Law &amp; Justice (originally sponsored by Senators McCune, Holy, and Wagoner)</w:t>
      </w:r>
    </w:p>
    <w:p/>
    <w:p>
      <w:r>
        <w:rPr>
          <w:t xml:space="preserve">READ FIRST TIME 01/29/21.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protecting state and federal monuments, memorials, and statues from damage intentionally inflicted during the course of unpeaceful demonstrations or riots; amending RCW 9A.48.110;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9A</w:t>
      </w:r>
      <w:r>
        <w:rPr/>
        <w:t xml:space="preserve">.</w:t>
      </w:r>
      <w:r>
        <w:t xml:space="preserve">48</w:t>
      </w:r>
      <w:r>
        <w:rPr/>
        <w:t xml:space="preserve">.</w:t>
      </w:r>
      <w:r>
        <w:t xml:space="preserve">110</w:t>
      </w:r>
      <w:r>
        <w:rPr/>
        <w:t xml:space="preserve"> and 1995 c 66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is guilty of defacing a </w:t>
      </w:r>
      <w:r>
        <w:t>((</w:t>
      </w:r>
      <w:r>
        <w:rPr>
          <w:strike/>
        </w:rPr>
        <w:t xml:space="preserve">state</w:t>
      </w:r>
      <w:r>
        <w:t>))</w:t>
      </w:r>
      <w:r>
        <w:rPr/>
        <w:t xml:space="preserve"> </w:t>
      </w:r>
      <w:r>
        <w:rPr>
          <w:u w:val="single"/>
        </w:rPr>
        <w:t xml:space="preserve">public</w:t>
      </w:r>
      <w:r>
        <w:rPr/>
        <w:t xml:space="preserve"> monument if he or she knowingly defaces a </w:t>
      </w:r>
      <w:r>
        <w:rPr>
          <w:u w:val="single"/>
        </w:rPr>
        <w:t xml:space="preserve">statue,</w:t>
      </w:r>
      <w:r>
        <w:rPr/>
        <w:t xml:space="preserve">  monument</w:t>
      </w:r>
      <w:r>
        <w:rPr>
          <w:u w:val="single"/>
        </w:rPr>
        <w:t xml:space="preserve">,</w:t>
      </w:r>
      <w:r>
        <w:rPr/>
        <w:t xml:space="preserve"> or memorial on the state capitol campus</w:t>
      </w:r>
      <w:r>
        <w:rPr>
          <w:u w:val="single"/>
        </w:rPr>
        <w:t xml:space="preserve">,</w:t>
      </w:r>
      <w:r>
        <w:rPr/>
        <w:t xml:space="preserve"> or other </w:t>
      </w:r>
      <w:r>
        <w:t>((</w:t>
      </w:r>
      <w:r>
        <w:rPr>
          <w:strike/>
        </w:rPr>
        <w:t xml:space="preserve">state</w:t>
      </w:r>
      <w:r>
        <w:t>))</w:t>
      </w:r>
      <w:r>
        <w:rPr/>
        <w:t xml:space="preserve"> property </w:t>
      </w:r>
      <w:r>
        <w:rPr>
          <w:u w:val="single"/>
        </w:rPr>
        <w:t xml:space="preserve">owned by a public body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</w:t>
      </w:r>
      <w:r>
        <w:rPr>
          <w:u w:val="single"/>
        </w:rPr>
        <w:t xml:space="preserve">For purposes of this section, "public body" means the federal government and the state of Washington, its agencies, institutions, political subdivisions, and municipal and quasi-municipal corporations now or hereafter existing under the laws of the state of Washington.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</w:t>
      </w:r>
      <w:r>
        <w:rPr/>
        <w:t xml:space="preserve"> Defacing a </w:t>
      </w:r>
      <w:r>
        <w:t>((</w:t>
      </w:r>
      <w:r>
        <w:rPr>
          <w:strike/>
        </w:rPr>
        <w:t xml:space="preserve">state</w:t>
      </w:r>
      <w:r>
        <w:t>))</w:t>
      </w:r>
      <w:r>
        <w:rPr/>
        <w:t xml:space="preserve"> </w:t>
      </w:r>
      <w:r>
        <w:rPr>
          <w:u w:val="single"/>
        </w:rPr>
        <w:t xml:space="preserve">public</w:t>
      </w:r>
      <w:r>
        <w:rPr/>
        <w:t xml:space="preserve"> monument is a </w:t>
      </w:r>
      <w:r>
        <w:rPr>
          <w:u w:val="single"/>
        </w:rPr>
        <w:t xml:space="preserve">gross</w:t>
      </w:r>
      <w:r>
        <w:rPr/>
        <w:t xml:space="preserve"> misdemeanor.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22488f720934b6c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5059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1c1077bf94c6b" /><Relationship Type="http://schemas.openxmlformats.org/officeDocument/2006/relationships/footer" Target="/word/footer1.xml" Id="R022488f720934b6c" /></Relationships>
</file>