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8fe3c1841b147b0" /></Relationships>
</file>

<file path=word/document.xml><?xml version="1.0" encoding="utf-8"?>
<w:document xmlns:w="http://schemas.openxmlformats.org/wordprocessingml/2006/main">
  <w:body>
    <w:p>
      <w:pPr>
        <w:jc w:val="left"/>
      </w:pPr>
      <w:r>
        <w:rPr>
          <w:u w:val="single"/>
        </w:rPr>
        <w:t>HOUSE RESOLUTION NO. 2022-4665</w:t>
      </w:r>
      <w:r>
        <w:t xml:space="preserve">, by </w:t>
      </w:r>
      <w:r>
        <w:t>Representatives Graham, Taylor, Dent, Griffey, Mosbrucker, Young, Orcutt, Boehnke, Simmons, Walsh, and Eslick</w:t>
      </w:r>
    </w:p>
    <w:p/>
    <w:p>
      <w:pPr>
        <w:spacing w:before="0" w:after="0" w:line="240" w:lineRule="exact"/>
        <w:ind w:left="0" w:right="0" w:firstLine="576"/>
        <w:jc w:val="left"/>
      </w:pPr>
      <w:r>
        <w:rPr/>
        <w:t xml:space="preserve">WHEREAS, Survivors of violent crimes and domestic violence often carry physical scars, injuries, and disabilities as a result of surviving these attacks; and</w:t>
      </w:r>
    </w:p>
    <w:p>
      <w:pPr>
        <w:spacing w:before="0" w:after="0" w:line="240" w:lineRule="exact"/>
        <w:ind w:left="0" w:right="0" w:firstLine="576"/>
        <w:jc w:val="left"/>
      </w:pPr>
      <w:r>
        <w:rPr/>
        <w:t xml:space="preserve">WHEREAS, According to the United Health Foundation, "America's Health Rankings in 2021," for every 1,000 residents of Washington, there were 2.94 instances of violent crime in the form of murders, rapes, robberies, and aggravated assaults; and</w:t>
      </w:r>
    </w:p>
    <w:p>
      <w:pPr>
        <w:spacing w:before="0" w:after="0" w:line="240" w:lineRule="exact"/>
        <w:ind w:left="0" w:right="0" w:firstLine="576"/>
        <w:jc w:val="left"/>
      </w:pPr>
      <w:r>
        <w:rPr/>
        <w:t xml:space="preserve">WHEREAS, According to the Washington Association of Sheriffs and Police Chiefs, over the course of 2020, Washington saw a 47 percent increase in murders from 2019; and</w:t>
      </w:r>
    </w:p>
    <w:p>
      <w:pPr>
        <w:spacing w:before="0" w:after="0" w:line="240" w:lineRule="exact"/>
        <w:ind w:left="0" w:right="0" w:firstLine="576"/>
        <w:jc w:val="left"/>
      </w:pPr>
      <w:r>
        <w:rPr/>
        <w:t xml:space="preserve">WHEREAS, The National Coalition Against Domestic Violence estimates that 41.4 percent of Washington women and 31.7 percent of Washington men experience intimate partner rape, stalking, or other physical violence; and</w:t>
      </w:r>
    </w:p>
    <w:p>
      <w:pPr>
        <w:spacing w:before="0" w:after="0" w:line="240" w:lineRule="exact"/>
        <w:ind w:left="0" w:right="0" w:firstLine="576"/>
        <w:jc w:val="left"/>
      </w:pPr>
      <w:r>
        <w:rPr/>
        <w:t xml:space="preserve">WHEREAS, According to the U.S. Department of Justice report "Socio-emotional Impact of Violent Crime," victims often face nonphysical challenges, such as the possibility of trauma and posttraumatic stress or socioemotional problems, affecting their ability to trust or function day to day; and</w:t>
      </w:r>
    </w:p>
    <w:p>
      <w:pPr>
        <w:spacing w:before="0" w:after="0" w:line="240" w:lineRule="exact"/>
        <w:ind w:left="0" w:right="0" w:firstLine="576"/>
        <w:jc w:val="left"/>
      </w:pPr>
      <w:r>
        <w:rPr/>
        <w:t xml:space="preserve">WHEREAS, The impact of violent crime often affects more than just the direct victims, devastating thousands of these victims' families and friends across Washington as well; and</w:t>
      </w:r>
    </w:p>
    <w:p>
      <w:pPr>
        <w:spacing w:before="0" w:after="0" w:line="240" w:lineRule="exact"/>
        <w:ind w:left="0" w:right="0" w:firstLine="576"/>
        <w:jc w:val="left"/>
      </w:pPr>
      <w:r>
        <w:rPr/>
        <w:t xml:space="preserve">WHEREAS, Law-abiding citizens are deserving of justice, rights, resources, restoration, and rehabilitation; and</w:t>
      </w:r>
    </w:p>
    <w:p>
      <w:pPr>
        <w:spacing w:before="0" w:after="0" w:line="240" w:lineRule="exact"/>
        <w:ind w:left="0" w:right="0" w:firstLine="576"/>
        <w:jc w:val="left"/>
      </w:pPr>
      <w:r>
        <w:rPr/>
        <w:t xml:space="preserve">WHEREAS, The Washington State House of Representatives recognize the importance of honoring crime victims because of the adversity they face and the resilience they exemplify;</w:t>
      </w:r>
    </w:p>
    <w:p>
      <w:pPr>
        <w:spacing w:before="0" w:after="0" w:line="240" w:lineRule="exact"/>
        <w:ind w:left="0" w:right="0" w:firstLine="576"/>
        <w:jc w:val="left"/>
      </w:pPr>
      <w:r>
        <w:rPr/>
        <w:t xml:space="preserve">NOW, THEREFORE, BE IT RESOLVED, That the House of Representatives recognize the plight of those affected and victimized by violent crime, and honor those victims and the survivors amongst them; and</w:t>
      </w:r>
    </w:p>
    <w:p>
      <w:pPr>
        <w:spacing w:before="0" w:after="0" w:line="240" w:lineRule="exact"/>
        <w:ind w:left="0" w:right="0" w:firstLine="576"/>
        <w:jc w:val="left"/>
      </w:pPr>
      <w:r>
        <w:rPr/>
        <w:t xml:space="preserve">BE IT FURTHER RESOLVED, That copies of this resolution be transmitted to Victim Support Services.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0b3ab49bec47f5" /></Relationships>
</file>