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d0688567334d2a" /></Relationships>
</file>

<file path=word/document.xml><?xml version="1.0" encoding="utf-8"?>
<w:document xmlns:w="http://schemas.openxmlformats.org/wordprocessingml/2006/main">
  <w:body>
    <w:p>
      <w:pPr>
        <w:jc w:val="left"/>
      </w:pPr>
      <w:r>
        <w:rPr>
          <w:u w:val="single"/>
        </w:rPr>
        <w:t>HOUSE RESOLUTION NO. 2021-4621</w:t>
      </w:r>
      <w:r>
        <w:t xml:space="preserve">, by </w:t>
      </w:r>
      <w:r>
        <w:t>Representatives Volz, Riccelli, Orwall, Harris, Robertson, Jacobsen, Lovick, Walen, Chase, Gilday, Chambers, Pollet, Dye, Chandler, Schmick, Ormsby, Graham, MacEwen, Cody, Hoff, Orcutt, Eslick, Ryu, Boehnke, Dent, and Callan</w:t>
      </w:r>
    </w:p>
    <w:p/>
    <w:p>
      <w:pPr>
        <w:spacing w:before="0" w:after="0" w:line="240" w:lineRule="exact"/>
        <w:ind w:left="0" w:right="0" w:firstLine="576"/>
        <w:jc w:val="left"/>
      </w:pPr>
      <w:r>
        <w:rPr/>
        <w:t xml:space="preserve">WHEREAS, It is with fond memories and heavy hearts that members of this august body honor one of their own on this solemn occasion, former State Representative John Edward Ahern; and</w:t>
      </w:r>
    </w:p>
    <w:p>
      <w:pPr>
        <w:spacing w:before="0" w:after="0" w:line="240" w:lineRule="exact"/>
        <w:ind w:left="0" w:right="0" w:firstLine="576"/>
        <w:jc w:val="left"/>
      </w:pPr>
      <w:r>
        <w:rPr/>
        <w:t xml:space="preserve">WHEREAS, John dutifully and faithfully served the citizens of the 6th legislative district from 2001 to 2013; and</w:t>
      </w:r>
    </w:p>
    <w:p>
      <w:pPr>
        <w:spacing w:before="0" w:after="0" w:line="240" w:lineRule="exact"/>
        <w:ind w:left="0" w:right="0" w:firstLine="576"/>
        <w:jc w:val="left"/>
      </w:pPr>
      <w:r>
        <w:rPr/>
        <w:t xml:space="preserve">WHEREAS, In the conduct of his legislative service, John sponsored Washington's first Felony, Driving Under the Influence (DUI) statute receiving national recognition from the National Highway Transportation Safety Administration (NHTSA); and</w:t>
      </w:r>
    </w:p>
    <w:p>
      <w:pPr>
        <w:spacing w:before="0" w:after="0" w:line="240" w:lineRule="exact"/>
        <w:ind w:left="0" w:right="0" w:firstLine="576"/>
        <w:jc w:val="left"/>
      </w:pPr>
      <w:r>
        <w:rPr/>
        <w:t xml:space="preserve">WHEREAS, John's commitment and recognition to our nation's veterans made him instrumental in creating the Spokane Veterans Home, Eastern Washington's first home for veterans; and </w:t>
      </w:r>
    </w:p>
    <w:p>
      <w:pPr>
        <w:spacing w:before="0" w:after="0" w:line="240" w:lineRule="exact"/>
        <w:ind w:left="0" w:right="0" w:firstLine="576"/>
        <w:jc w:val="left"/>
      </w:pPr>
      <w:r>
        <w:rPr/>
        <w:t xml:space="preserve">WHEREAS, John contributed to the Spokane business community and the local economy in owning and operating JANCO Products Incorporated for nearly 40 years; and</w:t>
      </w:r>
    </w:p>
    <w:p>
      <w:pPr>
        <w:spacing w:before="0" w:after="0" w:line="240" w:lineRule="exact"/>
        <w:ind w:left="0" w:right="0" w:firstLine="576"/>
        <w:jc w:val="left"/>
      </w:pPr>
      <w:r>
        <w:rPr/>
        <w:t xml:space="preserve">WHEREAS, John's devotion to God, family, and country was demonstrably shown in his marriage of nearly 60 years to wife Nancy, his commitment to his local parish, and community involvement in both civic and government organizations;</w:t>
      </w:r>
    </w:p>
    <w:p>
      <w:pPr>
        <w:spacing w:before="0" w:after="0" w:line="240" w:lineRule="exact"/>
        <w:ind w:left="0" w:right="0" w:firstLine="576"/>
        <w:jc w:val="left"/>
      </w:pPr>
      <w:r>
        <w:rPr/>
        <w:t xml:space="preserve">NOW, THEREFORE, BE IT RESOLVED, That the House of Representatives demonstrate its deep respect and appreciation in honoring the life and accomplishments of John Edward Ahern; and</w:t>
      </w:r>
    </w:p>
    <w:p>
      <w:pPr>
        <w:spacing w:before="0" w:after="0" w:line="240" w:lineRule="exact"/>
        <w:ind w:left="0" w:right="0" w:firstLine="576"/>
        <w:jc w:val="left"/>
      </w:pPr>
      <w:r>
        <w:rPr/>
        <w:t xml:space="preserve">BE IT FURTHER RESOLVED, That the House of Representatives recognize the faithful support and commitment of John's family in all his endeavors: Wife Nancy, sons Michael and Brian, and daughter Carolyn;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wife Nancy Ahern, sons Michael and Brian, and daughter Carolyn.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4621 adopted by the House of Representatives</w:t>
      </w:r>
    </w:p>
    <w:p>
      <w:pPr>
        <w:spacing w:before="0" w:after="0" w:line="240" w:lineRule="exact"/>
        <w:ind w:left="0" w:right="0" w:firstLine="0"/>
        <w:jc w:val="center"/>
      </w:pPr>
      <w:r>
        <w:rPr/>
        <w:t xml:space="preserve">March 23,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3d7cc83b8547d1" /></Relationships>
</file>