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33745d038546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1379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1379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Lovick, Boehnke, Sutherland, Ryu, and Dent)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unpiloted aircraft system state coordinator and program funding source; amending RCW 47.68.250, 47.68.250, and 47.68.020; adding a new section to chapter 47.68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Within amounts collected from commercial unpiloted aircraft registration fees pursuant to RCW 47.68.250(1), the aviation division director (also known as the senior state aviation official) or the aviation division director's designee shall act as the unpiloted aircraft system coordinator. The unpiloted aircraft system coordinator serves primarily in an advisory role and is not authorized to direct unpiloted aircraft system operations, training, or policy outside the department. The duties of the unpiloted aircraft system coordinator include:</w:t>
      </w:r>
    </w:p>
    <w:p>
      <w:pPr>
        <w:spacing w:before="0" w:after="0" w:line="408" w:lineRule="exact"/>
        <w:ind w:left="0" w:right="0" w:firstLine="576"/>
        <w:jc w:val="left"/>
      </w:pPr>
      <w:r>
        <w:rPr/>
        <w:t xml:space="preserve">(a) Assisting with unpiloted aircraft system training and continuing education for state agencies;</w:t>
      </w:r>
    </w:p>
    <w:p>
      <w:pPr>
        <w:spacing w:before="0" w:after="0" w:line="408" w:lineRule="exact"/>
        <w:ind w:left="0" w:right="0" w:firstLine="576"/>
        <w:jc w:val="left"/>
      </w:pPr>
      <w:r>
        <w:rPr/>
        <w:t xml:space="preserve">(b) Coordinating with local governments on state and federal unpiloted aircraft system policies and regulations;</w:t>
      </w:r>
    </w:p>
    <w:p>
      <w:pPr>
        <w:spacing w:before="0" w:after="0" w:line="408" w:lineRule="exact"/>
        <w:ind w:left="0" w:right="0" w:firstLine="576"/>
        <w:jc w:val="left"/>
      </w:pPr>
      <w:r>
        <w:rPr/>
        <w:t xml:space="preserve">(c) Acting as a state level coordinator for unpiloted aircraft system operations during a governor declaration of emergency pursuant to RCW 43.06.210;</w:t>
      </w:r>
    </w:p>
    <w:p>
      <w:pPr>
        <w:spacing w:before="0" w:after="0" w:line="408" w:lineRule="exact"/>
        <w:ind w:left="0" w:right="0" w:firstLine="576"/>
        <w:jc w:val="left"/>
      </w:pPr>
      <w:r>
        <w:rPr/>
        <w:t xml:space="preserve">(d) Coordinating with the federal aviation administration and state agencies on unpiloted aircraft system trends;</w:t>
      </w:r>
    </w:p>
    <w:p>
      <w:pPr>
        <w:spacing w:before="0" w:after="0" w:line="408" w:lineRule="exact"/>
        <w:ind w:left="0" w:right="0" w:firstLine="576"/>
        <w:jc w:val="left"/>
      </w:pPr>
      <w:r>
        <w:rPr/>
        <w:t xml:space="preserve">(e) Identifying and disseminating information on unpiloted aircraft system training sites;</w:t>
      </w:r>
    </w:p>
    <w:p>
      <w:pPr>
        <w:spacing w:before="0" w:after="0" w:line="408" w:lineRule="exact"/>
        <w:ind w:left="0" w:right="0" w:firstLine="576"/>
        <w:jc w:val="left"/>
      </w:pPr>
      <w:r>
        <w:rPr/>
        <w:t xml:space="preserve">(f) Establishing and maintaining an unpiloted aircraft system coordination website for state and local governments;</w:t>
      </w:r>
    </w:p>
    <w:p>
      <w:pPr>
        <w:spacing w:before="0" w:after="0" w:line="408" w:lineRule="exact"/>
        <w:ind w:left="0" w:right="0" w:firstLine="576"/>
        <w:jc w:val="left"/>
      </w:pPr>
      <w:r>
        <w:rPr/>
        <w:t xml:space="preserve">(g) Assisting with the advancement of unpiloted aircraft systems across the state in coordination with the department of commerce, the aerospace industry, and the commercial unmanned aircraft systems industry;</w:t>
      </w:r>
    </w:p>
    <w:p>
      <w:pPr>
        <w:spacing w:before="0" w:after="0" w:line="408" w:lineRule="exact"/>
        <w:ind w:left="0" w:right="0" w:firstLine="576"/>
        <w:jc w:val="left"/>
      </w:pPr>
      <w:r>
        <w:rPr/>
        <w:t xml:space="preserve">(h) Acting as the principal advisor to the secretary on unpiloted aircraft system matters;</w:t>
      </w:r>
    </w:p>
    <w:p>
      <w:pPr>
        <w:spacing w:before="0" w:after="0" w:line="408" w:lineRule="exact"/>
        <w:ind w:left="0" w:right="0" w:firstLine="576"/>
        <w:jc w:val="left"/>
      </w:pPr>
      <w:r>
        <w:rPr/>
        <w:t xml:space="preserve">(i) Undertaking other unpiloted aircraft system coordination duties that are deemed appropriate by the aviation division director and the unpiloted aircraft system coordinator including, but not limited to, overseeing unpiloted aircraft system symposiums or other events for state agencies and other stakeholder groups.</w:t>
      </w:r>
    </w:p>
    <w:p>
      <w:pPr>
        <w:spacing w:before="0" w:after="0" w:line="408" w:lineRule="exact"/>
        <w:ind w:left="0" w:right="0" w:firstLine="576"/>
        <w:jc w:val="left"/>
      </w:pPr>
      <w:r>
        <w:rPr/>
        <w:t xml:space="preserve">(2) The department may adopt rules to implement this section.</w:t>
      </w:r>
    </w:p>
    <w:p>
      <w:pPr>
        <w:spacing w:before="0" w:after="0" w:line="408" w:lineRule="exact"/>
        <w:ind w:left="0" w:right="0" w:firstLine="576"/>
        <w:jc w:val="left"/>
      </w:pPr>
      <w:r>
        <w:rPr/>
        <w:t xml:space="preserve">(3) By December 1, 2022, the department shall provide a report to the transportation committees of the legislature and the department of commerce that provides details on the specific activities, accomplishments, and opportunities undertaken by the unpiloted aircraft system coordinator as to each of the duties provided in this section. The report must also be shared with interested aviation and aerospace industry stakeholders. The report shall include:</w:t>
      </w:r>
    </w:p>
    <w:p>
      <w:pPr>
        <w:spacing w:before="0" w:after="0" w:line="408" w:lineRule="exact"/>
        <w:ind w:left="0" w:right="0" w:firstLine="576"/>
        <w:jc w:val="left"/>
      </w:pPr>
      <w:r>
        <w:rPr/>
        <w:t xml:space="preserve">(a) Information on the specific activities, accomplishments, and opportunities taken by the aviation division director or the director's designee in their role as the unpiloted aircraft system coordinator;</w:t>
      </w:r>
    </w:p>
    <w:p>
      <w:pPr>
        <w:spacing w:before="0" w:after="0" w:line="408" w:lineRule="exact"/>
        <w:ind w:left="0" w:right="0" w:firstLine="576"/>
        <w:jc w:val="left"/>
      </w:pPr>
      <w:r>
        <w:rPr/>
        <w:t xml:space="preserve">(b) A statement on the justification and need for the aviation division director or the director's designee to continue to perform the specific activities of the unpiloted aircraft system coordinator; and</w:t>
      </w:r>
    </w:p>
    <w:p>
      <w:pPr>
        <w:spacing w:before="0" w:after="0" w:line="408" w:lineRule="exact"/>
        <w:ind w:left="0" w:right="0" w:firstLine="576"/>
        <w:jc w:val="left"/>
      </w:pPr>
      <w:r>
        <w:rPr/>
        <w:t xml:space="preserve">(c) Recommendations on any changes to the scope of the work and duties of the unpiloted aircraft system coordinator. This shall include recommendations on the reassignment of duties of the unpiloted aircraft system coordinator to the department's aviation division and recommendations on the termination of the unpiloted aircraft system coordinator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2020 c 304 s 3 are each amended to read as follows:</w:t>
      </w:r>
    </w:p>
    <w:p>
      <w:pPr>
        <w:spacing w:before="0" w:after="0" w:line="408" w:lineRule="exact"/>
        <w:ind w:left="0" w:right="0" w:firstLine="576"/>
        <w:jc w:val="left"/>
      </w:pPr>
      <w:r>
        <w:rPr/>
        <w:t xml:space="preserve">(1) Every aircraft</w:t>
      </w:r>
      <w:r>
        <w:rPr>
          <w:u w:val="single"/>
        </w:rPr>
        <w:t xml:space="preserve">, inclusive of commercial unpiloted aircraft systems,</w:t>
      </w:r>
      <w:r>
        <w:rPr/>
        <w:t xml:space="preserve">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w:t>
      </w:r>
      <w:r>
        <w:rPr>
          <w:u w:val="single"/>
        </w:rPr>
        <w:t xml:space="preserve">The department must review the fee schedule based on the number of unpiloted aircraft systems registered under any single entity. Consideration should be given to the cost to administer the program and the number of commercial aircraft registered in the state. The department shall collaborate with the department of commerce, the department of revenue, and industry representatives in determining any recommendations to revise the initial fee. The report is due to the transportation committees of the legislature by December 1, 2022.</w:t>
      </w:r>
    </w:p>
    <w:p>
      <w:pPr>
        <w:spacing w:before="0" w:after="0" w:line="408" w:lineRule="exact"/>
        <w:ind w:left="0" w:right="0" w:firstLine="576"/>
        <w:jc w:val="left"/>
      </w:pPr>
      <w:r>
        <w:rPr>
          <w:u w:val="single"/>
        </w:rPr>
        <w:t xml:space="preserve">(3)</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registration fee imposed by this section is payable to and collected by the secretary. The fee for any calendar year must be paid during the month of January, and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w:t>
      </w:r>
      <w:r>
        <w:t>((</w:t>
      </w:r>
      <w:r>
        <w:rPr>
          <w:strike/>
        </w:rPr>
        <w:t xml:space="preserve">(5)</w:t>
      </w:r>
      <w:r>
        <w:t>))</w:t>
      </w:r>
      <w:r>
        <w:rPr/>
        <w:t xml:space="preserve"> </w:t>
      </w:r>
      <w:r>
        <w:rPr>
          <w:u w:val="single"/>
        </w:rPr>
        <w:t xml:space="preserve">(6)</w:t>
      </w:r>
      <w:r>
        <w:rPr/>
        <w:t xml:space="preserve">(c)(ii).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w:t>
      </w:r>
      <w:r>
        <w:t>((</w:t>
      </w:r>
      <w:r>
        <w:rPr>
          <w:strike/>
        </w:rPr>
        <w:t xml:space="preserve">(5)</w:t>
      </w:r>
      <w:r>
        <w:t>))</w:t>
      </w:r>
      <w:r>
        <w:rPr/>
        <w:t xml:space="preserve"> </w:t>
      </w:r>
      <w:r>
        <w:rPr>
          <w:u w:val="single"/>
        </w:rPr>
        <w:t xml:space="preserve">(6)</w:t>
      </w:r>
      <w:r>
        <w:rPr/>
        <w:t xml:space="preserve">(c)(ii) and that written statements conform with the provisions of chapter 5.50 RCW;</w:t>
      </w:r>
    </w:p>
    <w:p>
      <w:pPr>
        <w:spacing w:before="0" w:after="0" w:line="408" w:lineRule="exact"/>
        <w:ind w:left="0" w:right="0" w:firstLine="576"/>
        <w:jc w:val="left"/>
      </w:pPr>
      <w:r>
        <w:rPr/>
        <w:t xml:space="preserve">(d) </w:t>
      </w:r>
      <w:r>
        <w:t>((</w:t>
      </w:r>
      <w:r>
        <w:rPr>
          <w:strike/>
        </w:rPr>
        <w:t xml:space="preserve">An</w:t>
      </w:r>
      <w:r>
        <w:t>))</w:t>
      </w:r>
      <w:r>
        <w:rPr/>
        <w:t xml:space="preserve"> </w:t>
      </w:r>
      <w:r>
        <w:rPr>
          <w:u w:val="single"/>
        </w:rPr>
        <w:t xml:space="preserve">A piloted</w:t>
      </w:r>
      <w:r>
        <w:rPr/>
        <w:t xml:space="preserve">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w:t>
      </w:r>
      <w:r>
        <w:t>((</w:t>
      </w:r>
      <w:r>
        <w:rPr>
          <w:strike/>
        </w:rPr>
        <w:t xml:space="preserve">and</w:t>
      </w:r>
      <w:r>
        <w:t>))</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r>
        <w:rPr>
          <w:u w:val="single"/>
        </w:rPr>
        <w:t xml:space="preserve">; and</w:t>
      </w:r>
    </w:p>
    <w:p>
      <w:pPr>
        <w:spacing w:before="0" w:after="0" w:line="408" w:lineRule="exact"/>
        <w:ind w:left="0" w:right="0" w:firstLine="576"/>
        <w:jc w:val="left"/>
      </w:pPr>
      <w:r>
        <w:rPr>
          <w:u w:val="single"/>
        </w:rPr>
        <w:t xml:space="preserve">(h) Unpiloted aircraft systems used exclusively for hobby or recreation</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airport must work with the aviation division to assist in its efforts to register aircraft by providing information about based aircraft on an annual basis as requested by the division.</w:t>
      </w:r>
    </w:p>
    <w:p>
      <w:pPr>
        <w:spacing w:before="0" w:after="0" w:line="408" w:lineRule="exact"/>
        <w:ind w:left="0" w:right="0" w:firstLine="576"/>
        <w:jc w:val="left"/>
      </w:pPr>
      <w:r>
        <w:rPr>
          <w:u w:val="single"/>
        </w:rPr>
        <w:t xml:space="preserve">(10)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2019 c 232 s 23 are each amended to read as follows:</w:t>
      </w:r>
    </w:p>
    <w:p>
      <w:pPr>
        <w:spacing w:before="0" w:after="0" w:line="408" w:lineRule="exact"/>
        <w:ind w:left="0" w:right="0" w:firstLine="576"/>
        <w:jc w:val="left"/>
      </w:pPr>
      <w:r>
        <w:rPr/>
        <w:t xml:space="preserve">(1) Every aircraft</w:t>
      </w:r>
      <w:r>
        <w:rPr>
          <w:u w:val="single"/>
        </w:rPr>
        <w:t xml:space="preserve">, inclusive of commercial unpiloted aircraft systems,</w:t>
      </w:r>
      <w:r>
        <w:rPr/>
        <w:t xml:space="preserve">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w:t>
      </w:r>
      <w:r>
        <w:rPr>
          <w:u w:val="single"/>
        </w:rPr>
        <w:t xml:space="preserve">The department must review the fee schedule based on the number of unpiloted aircraft systems registered under any single entity. Consideration should be given to the cost to administer the program and the number of commercial aircraft registered in the state. The department shall collaborate with the department of commerce, the department of revenue, and industry representatives in determining any recommendations to revise the initial fee. The report is due to the transportation committees of the legislature by December 1, 2022.</w:t>
      </w:r>
    </w:p>
    <w:p>
      <w:pPr>
        <w:spacing w:before="0" w:after="0" w:line="408" w:lineRule="exact"/>
        <w:ind w:left="0" w:right="0" w:firstLine="576"/>
        <w:jc w:val="left"/>
      </w:pPr>
      <w:r>
        <w:rPr>
          <w:u w:val="single"/>
        </w:rPr>
        <w:t xml:space="preserve">(3)</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w:t>
      </w:r>
      <w:r>
        <w:t>((</w:t>
      </w:r>
      <w:r>
        <w:rPr>
          <w:strike/>
        </w:rPr>
        <w:t xml:space="preserve">(5)</w:t>
      </w:r>
      <w:r>
        <w:t>))</w:t>
      </w:r>
      <w:r>
        <w:rPr/>
        <w:t xml:space="preserve"> </w:t>
      </w:r>
      <w:r>
        <w:rPr>
          <w:u w:val="single"/>
        </w:rPr>
        <w:t xml:space="preserve">(6)</w:t>
      </w:r>
      <w:r>
        <w:rPr/>
        <w:t xml:space="preserve">(c)(ii).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w:t>
      </w:r>
      <w:r>
        <w:t>((</w:t>
      </w:r>
      <w:r>
        <w:rPr>
          <w:strike/>
        </w:rPr>
        <w:t xml:space="preserve">(5)</w:t>
      </w:r>
      <w:r>
        <w:t>))</w:t>
      </w:r>
      <w:r>
        <w:rPr/>
        <w:t xml:space="preserve"> </w:t>
      </w:r>
      <w:r>
        <w:rPr>
          <w:u w:val="single"/>
        </w:rPr>
        <w:t xml:space="preserve">(6)</w:t>
      </w:r>
      <w:r>
        <w:rPr/>
        <w:t xml:space="preserve">(c)(ii) and that written statements conform with the provisions of chapter 5.50 RCW;</w:t>
      </w:r>
    </w:p>
    <w:p>
      <w:pPr>
        <w:spacing w:before="0" w:after="0" w:line="408" w:lineRule="exact"/>
        <w:ind w:left="0" w:right="0" w:firstLine="576"/>
        <w:jc w:val="left"/>
      </w:pPr>
      <w:r>
        <w:rPr/>
        <w:t xml:space="preserve">(d) </w:t>
      </w:r>
      <w:r>
        <w:t>((</w:t>
      </w:r>
      <w:r>
        <w:rPr>
          <w:strike/>
        </w:rPr>
        <w:t xml:space="preserve">An</w:t>
      </w:r>
      <w:r>
        <w:t>))</w:t>
      </w:r>
      <w:r>
        <w:rPr/>
        <w:t xml:space="preserve"> </w:t>
      </w:r>
      <w:r>
        <w:rPr>
          <w:u w:val="single"/>
        </w:rPr>
        <w:t xml:space="preserve">A piloted</w:t>
      </w:r>
      <w:r>
        <w:rPr/>
        <w:t xml:space="preserve">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w:t>
      </w:r>
      <w:r>
        <w:t>((</w:t>
      </w:r>
      <w:r>
        <w:rPr>
          <w:strike/>
        </w:rPr>
        <w:t xml:space="preserve">and</w:t>
      </w:r>
      <w:r>
        <w:t>))</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r>
        <w:rPr>
          <w:u w:val="single"/>
        </w:rPr>
        <w:t xml:space="preserve">; and</w:t>
      </w:r>
    </w:p>
    <w:p>
      <w:pPr>
        <w:spacing w:before="0" w:after="0" w:line="408" w:lineRule="exact"/>
        <w:ind w:left="0" w:right="0" w:firstLine="576"/>
        <w:jc w:val="left"/>
      </w:pPr>
      <w:r>
        <w:rPr>
          <w:u w:val="single"/>
        </w:rPr>
        <w:t xml:space="preserve">(h) Unpiloted aircraft systems used exclusively for hobby or recreation</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airport must work with the aviation division to assist in its efforts to register aircraft by providing information about based aircraft on an annual basis as requested by the division.</w:t>
      </w:r>
    </w:p>
    <w:p>
      <w:pPr>
        <w:spacing w:before="0" w:after="0" w:line="408" w:lineRule="exact"/>
        <w:ind w:left="0" w:right="0" w:firstLine="576"/>
        <w:jc w:val="left"/>
      </w:pPr>
      <w:r>
        <w:rPr>
          <w:u w:val="single"/>
        </w:rPr>
        <w:t xml:space="preserve">(10)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020</w:t>
      </w:r>
      <w:r>
        <w:rPr/>
        <w:t xml:space="preserve"> and 1993 c 208 s 4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"Aeronautics" means the science and art of flight and including</w:t>
      </w:r>
      <w:r>
        <w:rPr>
          <w:u w:val="single"/>
        </w:rPr>
        <w:t xml:space="preserve">,</w:t>
      </w:r>
      <w:r>
        <w:rPr/>
        <w:t xml:space="preserve"> but not limited to</w:t>
      </w:r>
      <w:r>
        <w:rPr>
          <w:u w:val="single"/>
        </w:rPr>
        <w:t xml:space="preserve">,</w:t>
      </w:r>
      <w:r>
        <w:rPr/>
        <w:t xml:space="preserve">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air navigation facilities; and instruction in flying or ground subjects pertaining thereto.</w:t>
      </w:r>
    </w:p>
    <w:p>
      <w:pPr>
        <w:spacing w:before="0" w:after="0" w:line="408" w:lineRule="exact"/>
        <w:ind w:left="0" w:right="0" w:firstLine="576"/>
        <w:jc w:val="left"/>
      </w:pPr>
      <w:r>
        <w:rPr/>
        <w:t xml:space="preserve">(2) "Aircraft" means </w:t>
      </w:r>
      <w:r>
        <w:t>((</w:t>
      </w:r>
      <w:r>
        <w:rPr>
          <w:strike/>
        </w:rPr>
        <w:t xml:space="preserve">any</w:t>
      </w:r>
      <w:r>
        <w:t>))</w:t>
      </w:r>
      <w:r>
        <w:rPr/>
        <w:t xml:space="preserve"> </w:t>
      </w:r>
      <w:r>
        <w:rPr>
          <w:u w:val="single"/>
        </w:rPr>
        <w:t xml:space="preserve">a piloted or unmanned</w:t>
      </w:r>
      <w:r>
        <w:rPr/>
        <w:t xml:space="preserve"> contrivance now known, or hereafter invented, used or designed for navigation of or flight in the air.</w:t>
      </w:r>
    </w:p>
    <w:p>
      <w:pPr>
        <w:spacing w:before="0" w:after="0" w:line="408" w:lineRule="exact"/>
        <w:ind w:left="0" w:right="0" w:firstLine="576"/>
        <w:jc w:val="left"/>
      </w:pPr>
      <w:r>
        <w:rPr/>
        <w:t xml:space="preserve">(3) "Airport" means any area of land or water which is used, or intended for use, for the landing and take-off of aircraft, and any appurtenant areas which are used, or intended for use, for airport buildings or other airport facilities or right-of-way, together with all airport buildings and facilities located thereon.</w:t>
      </w:r>
    </w:p>
    <w:p>
      <w:pPr>
        <w:spacing w:before="0" w:after="0" w:line="408" w:lineRule="exact"/>
        <w:ind w:left="0" w:right="0" w:firstLine="576"/>
        <w:jc w:val="left"/>
      </w:pPr>
      <w:r>
        <w:rPr/>
        <w:t xml:space="preserve">(4) "Department" means the state department of transportation.</w:t>
      </w:r>
    </w:p>
    <w:p>
      <w:pPr>
        <w:spacing w:before="0" w:after="0" w:line="408" w:lineRule="exact"/>
        <w:ind w:left="0" w:right="0" w:firstLine="576"/>
        <w:jc w:val="left"/>
      </w:pPr>
      <w:r>
        <w:rPr/>
        <w:t xml:space="preserve">(5) "Secretary" means the state secretary of transportation.</w:t>
      </w:r>
    </w:p>
    <w:p>
      <w:pPr>
        <w:spacing w:before="0" w:after="0" w:line="408" w:lineRule="exact"/>
        <w:ind w:left="0" w:right="0" w:firstLine="576"/>
        <w:jc w:val="left"/>
      </w:pPr>
      <w:r>
        <w:rPr/>
        <w:t xml:space="preserve">(6) "State" or "this state" means the state of Washington.</w:t>
      </w:r>
    </w:p>
    <w:p>
      <w:pPr>
        <w:spacing w:before="0" w:after="0" w:line="408" w:lineRule="exact"/>
        <w:ind w:left="0" w:right="0" w:firstLine="576"/>
        <w:jc w:val="left"/>
      </w:pPr>
      <w:r>
        <w:rPr/>
        <w:t xml:space="preserve">(7) "Air navigation facility" means any facility, other than one owned or operated by the United States, used in, available for use in, or designed for use in aid of air navigation, including any structures, mechanisms, lights, beacons, markers, communicating systems, or other instrumentalities or devices used or useful as an aid, or constituting an advantage or convenience, to the safe taking-off, navigation, and landing of aircraft, or the safe and efficient operation or maintenance of an airport, and any combination of any or all of such facilities.</w:t>
      </w:r>
    </w:p>
    <w:p>
      <w:pPr>
        <w:spacing w:before="0" w:after="0" w:line="408" w:lineRule="exact"/>
        <w:ind w:left="0" w:right="0" w:firstLine="576"/>
        <w:jc w:val="left"/>
      </w:pPr>
      <w:r>
        <w:rPr/>
        <w:t xml:space="preserve">(8) "Operation of aircraft" or "operate aircraft" means the use, navigation, or piloting of aircraft in the airspace over this state or upon any airport within this state.</w:t>
      </w:r>
    </w:p>
    <w:p>
      <w:pPr>
        <w:spacing w:before="0" w:after="0" w:line="408" w:lineRule="exact"/>
        <w:ind w:left="0" w:right="0" w:firstLine="576"/>
        <w:jc w:val="left"/>
      </w:pPr>
      <w:r>
        <w:rPr/>
        <w:t xml:space="preserve">(9) "Airman or airwoman" means any individual who engages, as the person in command, or as pilot, mechanic, or member of the crew in the navigation of aircraft while under way, and any individual who is directly in charge of the inspection, maintenance, overhauling, or repair of aircraft engines, airframes, propellers, or appliances, and any individual who serves in the capacity of aircraft dispatcher or air-traffic control tower operator; but does not include any individual employed outside the United States, or any individual employed by a manufacturer of aircraft, aircraft engines, airframes, propellers, or appliances to perform duties as inspector or mechanic in connection therewith, or any individual performing inspection or mechanical duties in connection with aircraft owned or operated by the person.</w:t>
      </w:r>
    </w:p>
    <w:p>
      <w:pPr>
        <w:spacing w:before="0" w:after="0" w:line="408" w:lineRule="exact"/>
        <w:ind w:left="0" w:right="0" w:firstLine="576"/>
        <w:jc w:val="left"/>
      </w:pPr>
      <w:r>
        <w:rPr/>
        <w:t xml:space="preserve">(10) "Aeronautics instructor" means any individual who for hire or reward engages in giving instruction or offering to give instruction in flying or ground subjects pertaining to aeronautics, but excludes any instructor in a public school, university, or institution of higher learning duly accredited and approved for carrying on collegiate work, who instructs in flying or ground subjects pertaining to aeronautics, while in the performance of his or her duties at such school, university, or institution.</w:t>
      </w:r>
    </w:p>
    <w:p>
      <w:pPr>
        <w:spacing w:before="0" w:after="0" w:line="408" w:lineRule="exact"/>
        <w:ind w:left="0" w:right="0" w:firstLine="576"/>
        <w:jc w:val="left"/>
      </w:pPr>
      <w:r>
        <w:rPr/>
        <w:t xml:space="preserve">(11) "Air school" means any person who advertises, represents, or holds out as giving or offering to give instruction in flying or ground subjects pertaining to aeronautics whether for or without hire or reward; but excludes any public school, university, or institution of higher learning duly accredited and approved for carrying on collegiate work.</w:t>
      </w:r>
    </w:p>
    <w:p>
      <w:pPr>
        <w:spacing w:before="0" w:after="0" w:line="408" w:lineRule="exact"/>
        <w:ind w:left="0" w:right="0" w:firstLine="576"/>
        <w:jc w:val="left"/>
      </w:pPr>
      <w:r>
        <w:rPr/>
        <w:t xml:space="preserve">(12) "Person" means any individual, firm, partnership, corporation, company, association, joint stock association, or body politic; and includes any trustee, receiver, assignee, or other similar representative thereof.</w:t>
      </w:r>
    </w:p>
    <w:p>
      <w:pPr>
        <w:spacing w:before="0" w:after="0" w:line="408" w:lineRule="exact"/>
        <w:ind w:left="0" w:right="0" w:firstLine="576"/>
        <w:jc w:val="left"/>
      </w:pPr>
      <w:r>
        <w:rPr/>
        <w:t xml:space="preserve">(13) "Municipal" means pertaining to a municipality, and "municipality" means any county, city, town, authority, district, or other political subdivision or public corporation of this state.</w:t>
      </w:r>
    </w:p>
    <w:p>
      <w:pPr>
        <w:spacing w:before="0" w:after="0" w:line="408" w:lineRule="exact"/>
        <w:ind w:left="0" w:right="0" w:firstLine="576"/>
        <w:jc w:val="left"/>
      </w:pPr>
      <w:r>
        <w:rPr/>
        <w:t xml:space="preserve">(14) "Airport hazard" means any structure, object of natural growth, or use of land, which obstructs the airspace required for the flight of aircraft in landing or taking off at an airport or is otherwise hazardous to such landing or taking off.</w:t>
      </w:r>
    </w:p>
    <w:p>
      <w:pPr>
        <w:spacing w:before="0" w:after="0" w:line="408" w:lineRule="exact"/>
        <w:ind w:left="0" w:right="0" w:firstLine="576"/>
        <w:jc w:val="left"/>
      </w:pPr>
      <w:r>
        <w:rPr/>
        <w:t xml:space="preserve">(15) "State airway" means a route in the navigable airspace over and above the lands or waters of this state, designated by the department as a route suitable for air navigation.</w:t>
      </w:r>
    </w:p>
    <w:p>
      <w:pPr>
        <w:spacing w:before="0" w:after="0" w:line="408" w:lineRule="exact"/>
        <w:ind w:left="0" w:right="0" w:firstLine="576"/>
        <w:jc w:val="left"/>
      </w:pPr>
      <w:r>
        <w:rPr>
          <w:u w:val="single"/>
        </w:rPr>
        <w:t xml:space="preserve">(16) "Aviation division" means the aeronautics division of the department.</w:t>
      </w:r>
    </w:p>
    <w:p>
      <w:pPr>
        <w:spacing w:before="0" w:after="0" w:line="408" w:lineRule="exact"/>
        <w:ind w:left="0" w:right="0" w:firstLine="576"/>
        <w:jc w:val="left"/>
      </w:pPr>
      <w:r>
        <w:rPr>
          <w:u w:val="single"/>
        </w:rPr>
        <w:t xml:space="preserve">(17) "Commercial" means an aircraft, piloted or unpiloted, not used exclusively for hobby or recreation.</w:t>
      </w:r>
    </w:p>
    <w:p>
      <w:pPr>
        <w:spacing w:before="0" w:after="0" w:line="408" w:lineRule="exact"/>
        <w:ind w:left="0" w:right="0" w:firstLine="576"/>
        <w:jc w:val="left"/>
      </w:pPr>
      <w:r>
        <w:rPr>
          <w:u w:val="single"/>
        </w:rPr>
        <w:t xml:space="preserve">(18) "Unpiloted aircraft system" means an aircraft operated without the possibility of direct human intervention from within or on the aircraft and is synonymous with the term "unmanned aircraft system". An unpiloted aircraft system must meet the same criteria and standards established by the federal aviation administration for an unmanned aircraft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e29c728c15e04d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b021070e74735" /><Relationship Type="http://schemas.openxmlformats.org/officeDocument/2006/relationships/footer" Target="/word/footer1.xml" Id="Re29c728c15e04dc0" /></Relationships>
</file>