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f7d2cc8cc747b5" /></Relationships>
</file>

<file path=word/document.xml><?xml version="1.0" encoding="utf-8"?>
<w:document xmlns:w="http://schemas.openxmlformats.org/wordprocessingml/2006/main">
  <w:body>
    <w:p>
      <w:r>
        <w:t>H-1243.1</w:t>
      </w:r>
    </w:p>
    <w:p>
      <w:pPr>
        <w:jc w:val="center"/>
      </w:pPr>
      <w:r>
        <w:t>_______________________________________________</w:t>
      </w:r>
    </w:p>
    <w:p/>
    <w:p>
      <w:pPr>
        <w:jc w:val="center"/>
      </w:pPr>
      <w:r>
        <w:rPr>
          <w:b/>
        </w:rPr>
        <w:t>HOUSE JOINT RESOLUTION 4206</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Chase and McCaslin</w:t>
      </w:r>
    </w:p>
    <w:p/>
    <w:p>
      <w:r>
        <w:rPr>
          <w:t xml:space="preserve">Read first time 03/11/21.  </w:t>
        </w:rPr>
      </w:r>
      <w:r>
        <w:rPr>
          <w:t xml:space="preserve">Referred to Committee on Appropriations.</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 section 11 of the Constitution of the state of Washington, an amendment to Article IX, sections 1, 2, and 3 of the Constitution of the state of Washington, an amendment to Article IX of the Constitution of the state of Washington by repealing section 4 in its entirety, and an amendment to Article XVI, section 5 of the Constitution of the state of Washington to read as follows:</w:t>
      </w:r>
    </w:p>
    <w:p>
      <w:pPr>
        <w:spacing w:before="0" w:after="0" w:line="408" w:lineRule="exact"/>
        <w:ind w:left="0" w:right="0" w:firstLine="576"/>
        <w:jc w:val="left"/>
      </w:pPr>
      <w:r>
        <w:rPr/>
        <w:t xml:space="preserve">Article I, section 11. Absolute freedom of conscience in all matters of religious sentiment, belief and worship, shall be guaranteed to every individual, and no one shall be molested or disturbed in person or property on account of religion; but the liberty of conscience hereby secured shall not be so construed as to excuse acts of licentiousness or justify practices inconsistent with the peace and safety of the state. No public money or property shall be appropriated for </w:t>
      </w:r>
      <w:r>
        <w:t>((</w:t>
      </w:r>
      <w:r>
        <w:rPr>
          <w:strike/>
        </w:rPr>
        <w:t xml:space="preserve">or applied to</w:t>
      </w:r>
      <w:r>
        <w:t>))</w:t>
      </w:r>
      <w:r>
        <w:rPr/>
        <w:t xml:space="preserve"> any religious worship, exercise or instruction, or the support of any religious establishment: PROVIDED, HOWEVER, That this article shall not be so construed as to forbid the employment by the state of a chaplain for such of the state custodial, correctional, and mental institutions, or by a county's or public hospital district's hospital, health care facility, or hospice, as in the discretion of the legislature may seem justified. No religious qualification shall be required for any public office or employment, nor shall any person be incompetent as a witness or juror, in consequence of his opinion on matters of religion, nor be questioned in any court of justice touching his religious belief to affect the weight of his testimony.</w:t>
      </w:r>
    </w:p>
    <w:p>
      <w:pPr>
        <w:spacing w:before="0" w:after="0" w:line="408" w:lineRule="exact"/>
        <w:ind w:left="0" w:right="0" w:firstLine="576"/>
        <w:jc w:val="left"/>
      </w:pPr>
      <w:r>
        <w:rPr/>
        <w:t xml:space="preserve">Article IX, section 1. It is the paramount duty of the state to make </w:t>
      </w:r>
      <w:r>
        <w:t>((</w:t>
      </w:r>
      <w:r>
        <w:rPr>
          <w:strike/>
        </w:rPr>
        <w:t xml:space="preserve">ample</w:t>
      </w:r>
      <w:r>
        <w:t>))</w:t>
      </w:r>
      <w:r>
        <w:rPr/>
        <w:t xml:space="preserve"> </w:t>
      </w:r>
      <w:r>
        <w:rPr>
          <w:u w:val="single"/>
        </w:rPr>
        <w:t xml:space="preserve">sufficient</w:t>
      </w:r>
      <w:r>
        <w:rPr/>
        <w:t xml:space="preserve"> provision for the education of all children residing within its borders, without distinction or preference on account of race, color, caste, or sex.</w:t>
      </w:r>
    </w:p>
    <w:p>
      <w:pPr>
        <w:spacing w:before="0" w:after="0" w:line="408" w:lineRule="exact"/>
        <w:ind w:left="0" w:right="0" w:firstLine="576"/>
        <w:jc w:val="left"/>
      </w:pPr>
      <w:r>
        <w:rPr/>
        <w:t xml:space="preserve">Article IX, section 2. The legislature shall provide for a general and uniform system of public schools. The public school system shall include common schools, and such high schools, normal schools, and technical schools as may hereafter be established. </w:t>
      </w:r>
      <w:r>
        <w:t>((</w:t>
      </w:r>
      <w:r>
        <w:rPr>
          <w:strike/>
        </w:rPr>
        <w:t xml:space="preserve">But the entire revenue derived from the common school fund and the state tax for common schools shall be exclusively applied to the support of the common schools.</w:t>
      </w:r>
      <w:r>
        <w:t>))</w:t>
      </w:r>
    </w:p>
    <w:p>
      <w:pPr>
        <w:spacing w:before="0" w:after="0" w:line="408" w:lineRule="exact"/>
        <w:ind w:left="0" w:right="0" w:firstLine="576"/>
        <w:jc w:val="left"/>
      </w:pPr>
      <w:r>
        <w:rPr/>
        <w:t xml:space="preserve">Article IX, section 3. The principal of the </w:t>
      </w:r>
      <w:r>
        <w:t>((</w:t>
      </w:r>
      <w:r>
        <w:rPr>
          <w:strike/>
        </w:rPr>
        <w:t xml:space="preserve">common school</w:t>
      </w:r>
      <w:r>
        <w:t>))</w:t>
      </w:r>
      <w:r>
        <w:rPr/>
        <w:t xml:space="preserve"> </w:t>
      </w:r>
      <w:r>
        <w:rPr>
          <w:u w:val="single"/>
        </w:rPr>
        <w:t xml:space="preserve">K-12 education</w:t>
      </w:r>
      <w:r>
        <w:rPr/>
        <w:t xml:space="preserve"> fund as the same existed on June 30, 1965, shall remain permanent and irreducible. The said fund shall consist of the principal amount thereof existing on June 30, 1965, and such additions thereto as may be derived after June 30, 1965, from the following named sources, to wit: Appropriations and donations by the state to this fund; donations and bequests by individuals to the state or public for </w:t>
      </w:r>
      <w:r>
        <w:t>((</w:t>
      </w:r>
      <w:r>
        <w:rPr>
          <w:strike/>
        </w:rPr>
        <w:t xml:space="preserve">common schools</w:t>
      </w:r>
      <w:r>
        <w:t>))</w:t>
      </w:r>
      <w:r>
        <w:rPr/>
        <w:t xml:space="preserve"> </w:t>
      </w:r>
      <w:r>
        <w:rPr>
          <w:u w:val="single"/>
        </w:rPr>
        <w:t xml:space="preserve">K-12 education</w:t>
      </w:r>
      <w:r>
        <w:rPr/>
        <w:t xml:space="preserve">; the proceeds of lands and other property which revert to the state by escheat and forfeiture; the proceeds of all property granted to the state when the purpose of the grant is not specified, or is uncertain; funds accumulated in the treasury of the state for the disbursement of which provision has not been made by law; the proceeds of the sale of stone, minerals, or property other than timber and other crops from school and state lands, other than those granted for specific purposes; all moneys received from persons appropriating stone, minerals or property other than timber and other crops from school and state lands other than those granted for specific purposes, and all moneys other than rental recovered from persons trespassing on said lands; five per centum of the proceeds of the sale of public lands lying within the state, which shall be sold by the United States subsequent to the admission of the state into the Union as approved by section 13 of the act of congress enabling the admission of the state into the Union; the principal of all funds arising from the sale of lands and other property which have been, and hereafter may be granted to the state for the support of </w:t>
      </w:r>
      <w:r>
        <w:t>((</w:t>
      </w:r>
      <w:r>
        <w:rPr>
          <w:strike/>
        </w:rPr>
        <w:t xml:space="preserve">common schools</w:t>
      </w:r>
      <w:r>
        <w:t>))</w:t>
      </w:r>
      <w:r>
        <w:rPr/>
        <w:t xml:space="preserve"> </w:t>
      </w:r>
      <w:r>
        <w:rPr>
          <w:u w:val="single"/>
        </w:rPr>
        <w:t xml:space="preserve">K-12 education</w:t>
      </w:r>
      <w:r>
        <w:rPr/>
        <w:t xml:space="preserve">. The legislature may make further provisions for enlarging said fund.</w:t>
      </w:r>
    </w:p>
    <w:p>
      <w:pPr>
        <w:spacing w:before="0" w:after="0" w:line="408" w:lineRule="exact"/>
        <w:ind w:left="0" w:right="0" w:firstLine="576"/>
        <w:jc w:val="left"/>
      </w:pPr>
      <w:r>
        <w:rPr/>
        <w:t xml:space="preserve">There is hereby established the common school construction fund to be used exclusively for the purpose of financing the construction of facilities for the common schools. The sources of said fund shall be: (1) Those proceeds derived from the sale or appropriation of timber and other crops from school and state lands subsequent to June 30, 1965, other than those granted for specific purposes; (2) the interest accruing on said permanent common school fund from and after July 1, 1967, together with all rentals and other revenues derived therefrom and from lands and other property devoted to the permanent common school fund from and after July 1, 1967; and (3) such other sources as the legislature may direct. That portion of the common school construction fund derived from interest on the permanent common school fund may be used to retire such bonds as may be authorized by law for the purpose of financing the construction of facilities for the common schools.</w:t>
      </w:r>
    </w:p>
    <w:p>
      <w:pPr>
        <w:spacing w:before="0" w:after="0" w:line="408" w:lineRule="exact"/>
        <w:ind w:left="0" w:right="0" w:firstLine="576"/>
        <w:jc w:val="left"/>
      </w:pPr>
      <w:r>
        <w:rPr/>
        <w:t xml:space="preserve">The interest accruing on the permanent </w:t>
      </w:r>
      <w:r>
        <w:t>((</w:t>
      </w:r>
      <w:r>
        <w:rPr>
          <w:strike/>
        </w:rPr>
        <w:t xml:space="preserve">common school</w:t>
      </w:r>
      <w:r>
        <w:t>))</w:t>
      </w:r>
      <w:r>
        <w:rPr/>
        <w:t xml:space="preserve"> </w:t>
      </w:r>
      <w:r>
        <w:rPr>
          <w:u w:val="single"/>
        </w:rPr>
        <w:t xml:space="preserve">K-12 education</w:t>
      </w:r>
      <w:r>
        <w:rPr/>
        <w:t xml:space="preserve"> fund together with all rentals and other revenues accruing thereto pursuant to subsection (2) of this section during the period after the effective date of this amendment and prior to July 1, 1967, shall be exclusively applied to the current use of </w:t>
      </w:r>
      <w:r>
        <w:t>((</w:t>
      </w:r>
      <w:r>
        <w:rPr>
          <w:strike/>
        </w:rPr>
        <w:t xml:space="preserve">the common schools</w:t>
      </w:r>
      <w:r>
        <w:t>))</w:t>
      </w:r>
      <w:r>
        <w:rPr/>
        <w:t xml:space="preserve"> </w:t>
      </w:r>
      <w:r>
        <w:rPr>
          <w:u w:val="single"/>
        </w:rPr>
        <w:t xml:space="preserve">K-12 education</w:t>
      </w:r>
      <w:r>
        <w:rPr/>
        <w:t xml:space="preserve">.</w:t>
      </w:r>
    </w:p>
    <w:p>
      <w:pPr>
        <w:spacing w:before="0" w:after="0" w:line="408" w:lineRule="exact"/>
        <w:ind w:left="0" w:right="0" w:firstLine="576"/>
        <w:jc w:val="left"/>
      </w:pPr>
      <w:r>
        <w:rPr/>
        <w:t xml:space="preserve">To the extent that the moneys in the common school construction fund are in excess of the amount necessary to allow fulfillment of the purpose of said fund, the excess shall be available for deposit to the credit of the permanent </w:t>
      </w:r>
      <w:r>
        <w:t>((</w:t>
      </w:r>
      <w:r>
        <w:rPr>
          <w:strike/>
        </w:rPr>
        <w:t xml:space="preserve">common school</w:t>
      </w:r>
      <w:r>
        <w:t>))</w:t>
      </w:r>
      <w:r>
        <w:rPr/>
        <w:t xml:space="preserve"> </w:t>
      </w:r>
      <w:r>
        <w:rPr>
          <w:u w:val="single"/>
        </w:rPr>
        <w:t xml:space="preserve">K-12 education</w:t>
      </w:r>
      <w:r>
        <w:rPr/>
        <w:t xml:space="preserve"> fund or available for the current use of </w:t>
      </w:r>
      <w:r>
        <w:t>((</w:t>
      </w:r>
      <w:r>
        <w:rPr>
          <w:strike/>
        </w:rPr>
        <w:t xml:space="preserve">the common schools</w:t>
      </w:r>
      <w:r>
        <w:t>))</w:t>
      </w:r>
      <w:r>
        <w:rPr/>
        <w:t xml:space="preserve"> </w:t>
      </w:r>
      <w:r>
        <w:rPr>
          <w:u w:val="single"/>
        </w:rPr>
        <w:t xml:space="preserve">K-12 education</w:t>
      </w:r>
      <w:r>
        <w:rPr/>
        <w:t xml:space="preserve">, as the legislature may direct.</w:t>
      </w:r>
    </w:p>
    <w:p>
      <w:pPr>
        <w:spacing w:before="0" w:after="0" w:line="408" w:lineRule="exact"/>
        <w:ind w:left="0" w:right="0" w:firstLine="576"/>
        <w:jc w:val="left"/>
      </w:pPr>
      <w:r>
        <w:rPr/>
        <w:t xml:space="preserve">Article XVI, section 5. The permanent </w:t>
      </w:r>
      <w:r>
        <w:t>((</w:t>
      </w:r>
      <w:r>
        <w:rPr>
          <w:strike/>
        </w:rPr>
        <w:t xml:space="preserve">common school</w:t>
      </w:r>
      <w:r>
        <w:t>))</w:t>
      </w:r>
      <w:r>
        <w:rPr/>
        <w:t xml:space="preserve"> </w:t>
      </w:r>
      <w:r>
        <w:rPr>
          <w:u w:val="single"/>
        </w:rPr>
        <w:t xml:space="preserve">K-12 education</w:t>
      </w:r>
      <w:r>
        <w:rPr/>
        <w:t xml:space="preserve"> fund of this state may be invested as authorized by law.</w:t>
      </w:r>
    </w:p>
    <w:p>
      <w:pPr>
        <w:spacing w:before="120" w:after="0" w:line="408" w:lineRule="exact"/>
        <w:ind w:left="0" w:right="0" w:firstLine="576"/>
        <w:jc w:val="left"/>
      </w:pPr>
      <w:r>
        <w:rPr/>
        <w:t xml:space="preserve">BE IT FURTHER RESOLVED, That this amendment is a single amendment within the meaning of Article XXIII, section 1 of the state Constitution.</w:t>
      </w:r>
    </w:p>
    <w:p>
      <w:pPr>
        <w:spacing w:before="0" w:after="0" w:line="408" w:lineRule="exact"/>
        <w:ind w:left="0" w:right="0" w:firstLine="576"/>
        <w:jc w:val="left"/>
      </w:pPr>
      <w:r>
        <w:rPr/>
        <w:t xml:space="preserve">The legislature finds that the changes contained in this amendment constitute a single integrated plan for a system of publicly funded elementary and secondary education. If this amendment is held to be separate amendments, this joint resolution is void in its entirety and is of no further force and effect.</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2003852734ee41b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dfdc5de75c40bb" /><Relationship Type="http://schemas.openxmlformats.org/officeDocument/2006/relationships/footer" Target="/word/footer1.xml" Id="R2003852734ee41b9" /></Relationships>
</file>