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5b02868714c13" /></Relationships>
</file>

<file path=word/document.xml><?xml version="1.0" encoding="utf-8"?>
<w:document xmlns:w="http://schemas.openxmlformats.org/wordprocessingml/2006/main">
  <w:body>
    <w:p>
      <w:r>
        <w:t>H-9023.1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THIRD SUBSTITUTE HOUSE BILL 3020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 Abbarno)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here and now; and amending RCW 1.04.040.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</w:t>
      </w:r>
      <w:r>
        <w:rPr/>
        <w:t xml:space="preserve">.</w:t>
      </w:r>
      <w:r>
        <w:t xml:space="preserve">04</w:t>
      </w:r>
      <w:r>
        <w:rPr/>
        <w:t xml:space="preserve">.</w:t>
      </w:r>
      <w:r>
        <w:t xml:space="preserve">040</w:t>
      </w:r>
      <w:r>
        <w:rPr/>
        <w:t xml:space="preserve"> and 1950 ex.s. c 16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code may be cited by the abbreviation "RCW."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e419c3c1186435c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3SHB 3020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4d41da8f7424e" /><Relationship Type="http://schemas.openxmlformats.org/officeDocument/2006/relationships/footer" Target="/word/footer1.xml" Id="R1e419c3c1186435c" /></Relationships>
</file>