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ac72e76f0a4296" /></Relationships>
</file>

<file path=word/document.xml><?xml version="1.0" encoding="utf-8"?>
<w:document xmlns:w="http://schemas.openxmlformats.org/wordprocessingml/2006/main">
  <w:body>
    <w:p>
      <w:r>
        <w:t>H-2866.1</w:t>
      </w:r>
    </w:p>
    <w:p>
      <w:pPr>
        <w:jc w:val="center"/>
      </w:pPr>
      <w:r>
        <w:t>_______________________________________________</w:t>
      </w:r>
    </w:p>
    <w:p/>
    <w:p>
      <w:pPr>
        <w:jc w:val="center"/>
      </w:pPr>
      <w:r>
        <w:rPr>
          <w:b/>
        </w:rPr>
        <w:t>SUBSTITUTE HOUSE BILL 2118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Transportation (originally sponsored by Representatives Fey, Wylie, and Riccelli)</w:t>
      </w:r>
    </w:p>
    <w:p/>
    <w:p>
      <w:r>
        <w:rPr>
          <w:t xml:space="preserve">READ FIRST TIME 02/28/22.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additive transportation funding and appropriations;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additive omnibus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2023.</w:t>
      </w:r>
    </w:p>
    <w:p>
      <w:pPr>
        <w:spacing w:before="0" w:after="0" w:line="408" w:lineRule="exact"/>
        <w:ind w:left="0" w:right="0" w:firstLine="576"/>
        <w:jc w:val="left"/>
      </w:pPr>
      <w:r>
        <w:rPr/>
        <w:t xml:space="preserve">(2) It is the intent of the legislature that the funding levels specified in LEAP Transportation Document 2022-A as developed February 8, 2022, represents a commitment to provide climate commitment act-related appropriations to the agencies, programs, and activities at the amounts identified therein through fiscal year 2038.</w:t>
      </w:r>
    </w:p>
    <w:p>
      <w:pPr>
        <w:spacing w:before="0" w:after="0" w:line="408" w:lineRule="exact"/>
        <w:ind w:left="0" w:right="0" w:firstLine="576"/>
        <w:jc w:val="left"/>
      </w:pPr>
      <w:r>
        <w:rPr/>
        <w:t xml:space="preserve">(3) Unless the context clearly requires otherwise, the definitions in this subsection apply throughout this act.</w:t>
      </w:r>
    </w:p>
    <w:p>
      <w:pPr>
        <w:spacing w:before="0" w:after="0" w:line="408" w:lineRule="exact"/>
        <w:ind w:left="0" w:right="0" w:firstLine="576"/>
        <w:jc w:val="left"/>
      </w:pPr>
      <w:r>
        <w:rPr/>
        <w:t xml:space="preserve">(a) "Fiscal year 2022" or "FY 2022" means the fiscal year ending June 30, 2022.</w:t>
      </w:r>
    </w:p>
    <w:p>
      <w:pPr>
        <w:spacing w:before="0" w:after="0" w:line="408" w:lineRule="exact"/>
        <w:ind w:left="0" w:right="0" w:firstLine="576"/>
        <w:jc w:val="left"/>
      </w:pPr>
      <w:r>
        <w:rPr/>
        <w:t xml:space="preserve">(b) "Fiscal year 2023" or "FY 2023" means the fiscal year ending June 30, 2023.</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2021-2023 FISCAL BIENNIUM</w:t>
      </w:r>
    </w:p>
    <w:p>
      <w:pPr>
        <w:spacing w:before="0" w:after="0" w:line="408" w:lineRule="exact"/>
        <w:ind w:left="0" w:right="0" w:firstLine="576"/>
        <w:jc w:val="center"/>
      </w:pPr>
      <w:r>
        <w:rPr>
          <w:b/>
        </w:rPr>
        <w:t xml:space="preserve">GENERAL GOVERNMENT AGENCIES—OPERATING</w:t>
      </w:r>
    </w:p>
    <w:p>
      <w:pPr>
        <w:spacing w:before="0" w:after="0" w:line="408" w:lineRule="exact"/>
        <w:ind w:left="0" w:right="0" w:firstLine="576"/>
        <w:jc w:val="center"/>
      </w:pPr>
      <w:r>
        <w:rPr>
          <w:b/>
        </w:rPr>
        <w:t xml:space="preserve">TRANSPORTATION AGENCIES—OPERATING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$1,691,000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$550,000 of the move ahead WA flexible account</w:t>
      </w:r>
      <w:r>
        <w:rPr>
          <w:rFonts w:ascii="Times New Roman" w:hAnsi="Times New Roman"/>
        </w:rPr>
        <w:t xml:space="preserve">—</w:t>
      </w:r>
      <w:r>
        <w:rPr/>
        <w:t xml:space="preserve">state appropriation is provided solely for an interagency transfer to the department of children, youth, and families to provide driver's license support to a larger population of foster youth than is currently being served.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(2) $1,000,000 of the move ahead WA flexible account</w:t>
      </w:r>
      <w:r>
        <w:rPr>
          <w:rFonts w:ascii="Times New Roman" w:hAnsi="Times New Roman"/>
        </w:rPr>
        <w:t xml:space="preserve">—</w:t>
      </w:r>
      <w:r>
        <w:rPr/>
        <w:t xml:space="preserve">state appropriation is provided solely for estimated implementation costs associated with new revenues.</w:t>
      </w:r>
    </w:p>
    <w:p>
      <w:pPr>
        <w:spacing w:before="0" w:after="0" w:line="408" w:lineRule="exact"/>
        <w:ind w:left="0" w:right="0" w:firstLine="576"/>
        <w:jc w:val="left"/>
      </w:pPr>
      <w:r>
        <w:rPr/>
        <w:t xml:space="preserve">(3) $141,000 of the move ahead WA flexible account</w:t>
      </w:r>
      <w:r>
        <w:rPr>
          <w:rFonts w:ascii="Times New Roman" w:hAnsi="Times New Roman"/>
        </w:rPr>
        <w:t xml:space="preserve">—</w:t>
      </w:r>
      <w:r>
        <w:rPr/>
        <w:t xml:space="preserve">state appropriation is provided solely for Substitute Senate Bill No. 5815 (homeless identicard).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576"/>
        <w:jc w:val="left"/>
      </w:pPr>
      <w:r>
        <w:rPr/>
        <w:t xml:space="preserve">Within the parameters established by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may consider adjusting maximum toll rates, minimum toll rates, time-of-day rates, restricting direct access ramps to transit and HOV vehicles only, or any combination thereof, in setting tolls to increase toll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$10,000</w:t>
      </w:r>
    </w:p>
    <w:p>
      <w:pPr>
        <w:spacing w:before="120" w:after="0" w:line="408" w:lineRule="exact"/>
        <w:ind w:left="0" w:right="0" w:firstLine="576"/>
        <w:jc w:val="left"/>
      </w:pPr>
      <w:r>
        <w:rPr/>
        <w:t xml:space="preserve">The appropriation in this section is subject to the following conditions and limitations: $10,000 of the move ahead WA flexible account</w:t>
      </w:r>
      <w:r>
        <w:rPr>
          <w:rFonts w:ascii="Times New Roman" w:hAnsi="Times New Roman"/>
        </w:rPr>
        <w:t xml:space="preserve">—</w:t>
      </w:r>
      <w:r>
        <w:rPr/>
        <w:t xml:space="preserve">state appropriation is provided solely to prepare to award funds for facilities engaged in research, development, or manufacturing of new sustainable aviation technologies. The purpose is to support adoption of zero emissions aircraft and sustainable aviation fuels, reduce harmful aviation-related emissions, and reduce the aviation industry's reliance on fossil fuels. Sustainable aviation projects may include, but are not limited to: (1) Facilities or equipment for development of batteries and electric motors for aviation; (2) facilities or equipment for development of sustainable aviation fuel; or (3) hydrogen electrolyzers and storage. The department must select projects, which may include planning, to propose to the legislature for funding. The department shall submit a report to the transportation committees of the legislature by December 1, 2022, identifying the selected sustainable aviation projects for funding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$10,000</w:t>
      </w:r>
    </w:p>
    <w:p>
      <w:pPr>
        <w:tabs>
          <w:tab w:val="right" w:leader="dot" w:pos="9936"/>
        </w:tabs>
        <w:ind w:left="0" w:right="0" w:firstLine="1440"/>
      </w:pPr>
      <w:r>
        <w:rPr/>
        <w:t xml:space="preserve">TOTAL APPROPRIATION</w:t>
      </w:r>
      <w:r>
        <w:tab/>
      </w:r>
      <w:r>
        <w:rPr/>
        <w:t xml:space="preserve">$1,010,000</w:t>
      </w:r>
    </w:p>
    <w:p>
      <w:pPr>
        <w:spacing w:before="120" w:after="0" w:line="408" w:lineRule="exact"/>
        <w:ind w:left="0" w:right="0" w:firstLine="576"/>
        <w:jc w:val="left"/>
      </w:pPr>
      <w:r>
        <w:rPr/>
        <w:t xml:space="preserve">The appropriation in this section is subject to the following conditions and limitations: $10,000 of the move ahead WA flexible account</w:t>
      </w:r>
      <w:r>
        <w:rPr>
          <w:rFonts w:ascii="Times New Roman" w:hAnsi="Times New Roman"/>
        </w:rPr>
        <w:t xml:space="preserve">—</w:t>
      </w:r>
      <w:r>
        <w:rPr/>
        <w:t xml:space="preserve">state appropriation is provided solely for the creation of a sustainable aviation grant program for airports. The purpose of the grant program is to support adoption of zero emissions aircraft and sustainable aviation fuels, reduce harmful aviation-related emissions, and reduce the aviation industry's reliance on fossil fuels. Sustainable aviation projects may include, but are not limited to: (1) Sustainable aviation fuel storage; (2) electrification of ground support equipment; (3) electric aircraft charging infrastructure; (4) airport clean power production; or (5) electric vehicle charging stations whose infrastructure also supports ground support equipment and electric aircraft charging. The department must select projects, which may include planning, to propose to the legislature for funding. The department shall submit a report to the transportation committees of the legislature by December 1, 2022, identifying the selected sustainable aviation projects for funding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 </w:t>
      </w:r>
      <w:r>
        <w:tab/>
      </w:r>
      <w:r>
        <w:rPr/>
        <w:t xml:space="preserve">$47,000,000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 </w:t>
      </w:r>
      <w:r>
        <w:tab/>
      </w:r>
      <w:r>
        <w:rPr/>
        <w:t xml:space="preserve">$3,100,000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department shall allocate no less than 15 percent of the move ahead WA account—state appropriation for highway maintenance by highway lane miles with fewer than 4,000,000 tons of annual freight tonnage moved.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PLANNING, DATA, AND RESEARCH</w:t>
      </w:r>
      <w:r>
        <w:rPr>
          <w:rFonts w:ascii="Times New Roman" w:hAnsi="Times New Roman"/>
          <w:b/>
        </w:rPr>
        <w:t xml:space="preserve">—</w:t>
      </w:r>
      <w:r>
        <w:rPr>
          <w:b/>
        </w:rPr>
        <w:t xml:space="preserve">PROGRAM T</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CHARGES FROM OTHER AGENCIES</w:t>
      </w:r>
      <w:r>
        <w:rPr>
          <w:rFonts w:ascii="Times New Roman" w:hAnsi="Times New Roman"/>
          <w:b/>
        </w:rPr>
        <w:t xml:space="preserve">—</w:t>
      </w:r>
      <w:r>
        <w:rPr>
          <w:b/>
        </w:rPr>
        <w:t xml:space="preserve">PROGRAM U</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TRANSPORTATION—PROGRAM V</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 </w:t>
      </w:r>
      <w:r>
        <w:tab/>
      </w:r>
      <w:r>
        <w:rPr/>
        <w:t xml:space="preserve">$54,260,000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$4,680,000 of the climate transit programs account</w:t>
      </w:r>
      <w:r>
        <w:rPr>
          <w:rFonts w:ascii="Times New Roman" w:hAnsi="Times New Roman"/>
        </w:rPr>
        <w:t xml:space="preserve">—</w:t>
      </w:r>
      <w:r>
        <w:rPr/>
        <w:t xml:space="preserve">state appropriation is provided solely for the projects and activities as listed in LEAP Transportation Document 2022-NL-3 as developed February 8, 2022.</w:t>
      </w:r>
    </w:p>
    <w:p>
      <w:pPr>
        <w:spacing w:before="0" w:after="0" w:line="408" w:lineRule="exact"/>
        <w:ind w:left="0" w:right="0" w:firstLine="576"/>
        <w:jc w:val="left"/>
      </w:pPr>
      <w:r>
        <w:rPr/>
        <w:t xml:space="preserve">(2) $14,120,000 of the climate transit programs account</w:t>
      </w:r>
      <w:r>
        <w:rPr>
          <w:rFonts w:ascii="Times New Roman" w:hAnsi="Times New Roman"/>
        </w:rPr>
        <w:t xml:space="preserve">—</w:t>
      </w:r>
      <w:r>
        <w:rPr/>
        <w:t xml:space="preserve">state appropriation is provided solely for newly selected special needs grants.</w:t>
      </w:r>
    </w:p>
    <w:p>
      <w:pPr>
        <w:spacing w:before="0" w:after="0" w:line="408" w:lineRule="exact"/>
        <w:ind w:left="0" w:right="0" w:firstLine="576"/>
        <w:jc w:val="left"/>
      </w:pPr>
      <w:r>
        <w:rPr/>
        <w:t xml:space="preserve">(3) $29,750,000 of the climate transit programs account</w:t>
      </w:r>
      <w:r>
        <w:rPr>
          <w:rFonts w:ascii="Times New Roman" w:hAnsi="Times New Roman"/>
        </w:rPr>
        <w:t xml:space="preserve">—</w:t>
      </w:r>
      <w:r>
        <w:rPr/>
        <w:t xml:space="preserve">state appropriation is provided solely for transit support grants.</w:t>
      </w:r>
    </w:p>
    <w:p>
      <w:pPr>
        <w:spacing w:before="0" w:after="0" w:line="408" w:lineRule="exact"/>
        <w:ind w:left="0" w:right="0" w:firstLine="576"/>
        <w:jc w:val="left"/>
      </w:pPr>
      <w:r>
        <w:rPr/>
        <w:t xml:space="preserve">(4) $4,710,000 of the climate transit programs account</w:t>
      </w:r>
      <w:r>
        <w:rPr>
          <w:rFonts w:ascii="Times New Roman" w:hAnsi="Times New Roman"/>
        </w:rPr>
        <w:t xml:space="preserve">—</w:t>
      </w:r>
      <w:r>
        <w:rPr/>
        <w:t xml:space="preserve">state appropriation is provided solely for newly selected green transportation grants.</w:t>
      </w:r>
    </w:p>
    <w:p>
      <w:pPr>
        <w:spacing w:before="0" w:after="0" w:line="408" w:lineRule="exact"/>
        <w:ind w:left="0" w:right="0" w:firstLine="576"/>
        <w:jc w:val="left"/>
      </w:pPr>
      <w:r>
        <w:rPr/>
        <w:t xml:space="preserve">(5) $1,000,000 of the climate transit programs account</w:t>
      </w:r>
      <w:r>
        <w:rPr>
          <w:rFonts w:ascii="Times New Roman" w:hAnsi="Times New Roman"/>
        </w:rPr>
        <w:t xml:space="preserve">—</w:t>
      </w:r>
      <w:r>
        <w:rPr/>
        <w:t xml:space="preserve">state appropriation is provided solely for newly selected transit coordination grants. The department shall give priority to grant proposals that promote the formation of joint partnerships between transit agencies or merge service delivery across entities.</w:t>
      </w:r>
    </w:p>
    <w:p>
      <w:pPr>
        <w:spacing w:before="0" w:after="0" w:line="408" w:lineRule="exact"/>
        <w:ind w:left="0" w:right="0" w:firstLine="576"/>
        <w:jc w:val="left"/>
      </w:pPr>
      <w:r>
        <w:rPr/>
        <w:t xml:space="preserve">(6) $5,000,000 of the climate transit programs account</w:t>
      </w:r>
      <w:r>
        <w:rPr>
          <w:rFonts w:ascii="Times New Roman" w:hAnsi="Times New Roman"/>
        </w:rPr>
        <w:t xml:space="preserve">—</w:t>
      </w:r>
      <w:r>
        <w:rPr/>
        <w:t xml:space="preserve">state appropriation designated for the Mill Plain Bus Rapid Transit (C-TRAN) project in LEAP Transportation Document 2022-NL-3 as developed February 8, 2022, is redesignated and provided solely for Highway 99 Bus Rapid Transit (C-TRAN)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MARINE—PROGRAM X</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$22,000,000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Account—State</w:t>
      </w:r>
    </w:p>
    <w:p>
      <w:pPr>
        <w:spacing w:before="0" w:after="0" w:line="408" w:lineRule="exact"/>
        <w:ind w:left="0" w:right="0" w:firstLine="576"/>
        <w:jc w:val="left"/>
        <w:tabs>
          <w:tab w:val="right" w:leader="dot" w:pos="9936"/>
        </w:tabs>
      </w:pPr>
      <w:r>
        <w:rPr/>
        <w:t xml:space="preserve">Appropriation </w:t>
      </w:r>
      <w:r>
        <w:tab/>
      </w:r>
      <w:r>
        <w:rPr/>
        <w:t xml:space="preserve">$3,440,000</w:t>
      </w:r>
    </w:p>
    <w:p>
      <w:pPr>
        <w:spacing w:before="120" w:after="0" w:line="408" w:lineRule="exact"/>
        <w:ind w:left="0" w:right="0" w:firstLine="576"/>
        <w:jc w:val="left"/>
      </w:pPr>
      <w:r>
        <w:rPr/>
        <w:t xml:space="preserve">The appropriations in this section are subject to the following conditions and limitations: The entire climate active transportation account</w:t>
      </w:r>
      <w:r>
        <w:rPr>
          <w:rFonts w:ascii="Times New Roman" w:hAnsi="Times New Roman"/>
        </w:rPr>
        <w:t xml:space="preserve">—</w:t>
      </w:r>
      <w:r>
        <w:rPr/>
        <w:t xml:space="preserve">state appropriation is provided solely for newly selected complete streets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 </w:t>
      </w:r>
      <w:r>
        <w:tab/>
      </w:r>
      <w:r>
        <w:rPr/>
        <w:t xml:space="preserve">$730,000,000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 </w:t>
      </w:r>
      <w:r>
        <w:tab/>
      </w:r>
      <w:r>
        <w:rPr/>
        <w:t xml:space="preserve">$100,000,000</w:t>
      </w:r>
    </w:p>
    <w:p>
      <w:pPr>
        <w:tabs>
          <w:tab w:val="right" w:leader="dot" w:pos="9936"/>
        </w:tabs>
        <w:ind w:left="0" w:right="0" w:firstLine="1440"/>
      </w:pPr>
      <w:r>
        <w:rPr/>
        <w:t xml:space="preserve">TOTAL APPROPRIATION</w:t>
      </w:r>
      <w:r>
        <w:tab/>
      </w:r>
      <w:r>
        <w:rPr/>
        <w:t xml:space="preserve">$830,000,000</w:t>
      </w:r>
    </w:p>
    <w:p>
      <w:pPr>
        <w:spacing w:before="120" w:after="0" w:line="408" w:lineRule="exact"/>
        <w:ind w:left="0" w:right="0" w:firstLine="576"/>
        <w:jc w:val="left"/>
      </w:pPr>
      <w:r>
        <w:rPr/>
        <w:t xml:space="preserve">The appropriations in this section are subject to the following conditions and limitations: The entire move ahead WA account</w:t>
      </w:r>
      <w:r>
        <w:rPr>
          <w:rFonts w:ascii="Times New Roman" w:hAnsi="Times New Roman"/>
        </w:rPr>
        <w:t xml:space="preserve">—</w:t>
      </w:r>
      <w:r>
        <w:rPr/>
        <w:t xml:space="preserve">state appropriation and move ahead WA account</w:t>
      </w:r>
      <w:r>
        <w:rPr>
          <w:rFonts w:ascii="Times New Roman" w:hAnsi="Times New Roman"/>
        </w:rPr>
        <w:t xml:space="preserve">—</w:t>
      </w:r>
      <w:r>
        <w:rPr/>
        <w:t xml:space="preserve">federal appropriation are provided solely for the state highway projects and activities as listed in LEAP Transportation Document 2022 NL-1 as developed February 8,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pPr>
        <w:tabs>
          <w:tab w:val="right" w:leader="dot" w:pos="9360"/>
        </w:tabs>
      </w:pPr>
      <w:r>
        <w:rPr/>
        <w:t xml:space="preserve">Move Ahead WA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$101,000,000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entire move ahead WA account</w:t>
      </w:r>
      <w:r>
        <w:rPr>
          <w:rFonts w:ascii="Times New Roman" w:hAnsi="Times New Roman"/>
        </w:rPr>
        <w:t xml:space="preserve">—</w:t>
      </w:r>
      <w:r>
        <w:rPr/>
        <w:t xml:space="preserve">federal appropriation is provided solely for the state highway preservation projects and activities as listed in LEAP Transportation Document 2022 NL-1 as developed February 8, 2022.</w:t>
      </w:r>
    </w:p>
    <w:p>
      <w:pPr>
        <w:spacing w:before="0" w:after="0" w:line="408" w:lineRule="exact"/>
        <w:ind w:left="0" w:right="0" w:firstLine="576"/>
        <w:jc w:val="left"/>
      </w:pPr>
      <w:r>
        <w:rPr/>
        <w:t xml:space="preserve">(2) It is the intent of the legislature that appropriations for highway preservation made from the move ahead WA account</w:t>
      </w:r>
      <w:r>
        <w:rPr>
          <w:rFonts w:ascii="Times New Roman" w:hAnsi="Times New Roman"/>
        </w:rPr>
        <w:t xml:space="preserve">—</w:t>
      </w:r>
      <w:r>
        <w:rPr/>
        <w:t xml:space="preserve">state shall be allocated no less than 15 percent of the appropriation for highway preservation by highway lane miles with fewer than 4,000,000 tons of annual freight tonnage moved.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$25,000,000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$10,000,000 of the move ahead WA flexible account—state appropriation is provided solely for vessel and terminal preservation projects.</w:t>
      </w:r>
    </w:p>
    <w:p>
      <w:pPr>
        <w:spacing w:before="0" w:after="0" w:line="408" w:lineRule="exact"/>
        <w:ind w:left="0" w:right="0" w:firstLine="576"/>
        <w:jc w:val="left"/>
      </w:pPr>
      <w:r>
        <w:rPr/>
        <w:t xml:space="preserve">(2) $15,000,000 of the move ahead WA flexible account—state appropriation is provided solely for the sixth hybrid electric Olympic class vessel.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$8,500,000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$50,000,000</w:t>
      </w:r>
    </w:p>
    <w:p>
      <w:pPr>
        <w:tabs>
          <w:tab w:val="right" w:leader="dot" w:pos="9936"/>
        </w:tabs>
        <w:ind w:left="0" w:right="0" w:firstLine="1440"/>
      </w:pPr>
      <w:r>
        <w:rPr/>
        <w:t xml:space="preserve">TOTAL APPROPRIATION</w:t>
      </w:r>
      <w:r>
        <w:tab/>
      </w:r>
      <w:r>
        <w:rPr/>
        <w:t xml:space="preserve">$58,500,000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entire move ahead WA flexible account</w:t>
      </w:r>
      <w:r>
        <w:rPr>
          <w:rFonts w:ascii="Times New Roman" w:hAnsi="Times New Roman"/>
        </w:rPr>
        <w:t xml:space="preserve">—</w:t>
      </w:r>
      <w:r>
        <w:rPr/>
        <w:t xml:space="preserve">state appropriation in this section is provided solely for the rail projects and activities as listed in LEAP Transportation Document 2022 NL-1 as developed February 8, 2022.</w:t>
      </w:r>
    </w:p>
    <w:p>
      <w:pPr>
        <w:spacing w:before="0" w:after="0" w:line="408" w:lineRule="exact"/>
        <w:ind w:left="0" w:right="0" w:firstLine="576"/>
        <w:jc w:val="left"/>
      </w:pPr>
      <w:r>
        <w:rPr/>
        <w:t xml:space="preserve">(2) $50,000,000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pending federal grant opportunities. These funds are to remain in unallotted status and are available only upon receipt of federal funds. The department must provide draft applications for federal grant opportunities to the transportation committees of the legislature for review and comment prior to submission.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$127,900,000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$19,360,000</w:t>
      </w:r>
    </w:p>
    <w:p>
      <w:pPr>
        <w:tabs>
          <w:tab w:val="right" w:leader="dot" w:pos="9936"/>
        </w:tabs>
        <w:ind w:left="0" w:right="0" w:firstLine="1440"/>
      </w:pPr>
      <w:r>
        <w:rPr/>
        <w:t xml:space="preserve">TOTAL APPROPRIATION</w:t>
      </w:r>
      <w:r>
        <w:tab/>
      </w:r>
      <w:r>
        <w:rPr/>
        <w:t xml:space="preserve">$147,260,000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move ahead WA flexible account</w:t>
      </w:r>
      <w:r>
        <w:rPr>
          <w:rFonts w:ascii="Times New Roman" w:hAnsi="Times New Roman"/>
        </w:rPr>
        <w:t xml:space="preserve">—</w:t>
      </w:r>
      <w:r>
        <w:rPr/>
        <w:t xml:space="preserve">state appropriation is provided solely for the local road projects and activities as listed in LEAP Transportation Document 2022 NL-1 as developed February 8, 2022.</w:t>
      </w:r>
    </w:p>
    <w:p>
      <w:pPr>
        <w:spacing w:before="0" w:after="0" w:line="408" w:lineRule="exact"/>
        <w:ind w:left="0" w:right="0" w:firstLine="576"/>
        <w:jc w:val="left"/>
      </w:pPr>
      <w:r>
        <w:rPr/>
        <w:t xml:space="preserve">(2) $6,890,000 of the climate active transportation account</w:t>
      </w:r>
      <w:r>
        <w:rPr>
          <w:rFonts w:ascii="Times New Roman" w:hAnsi="Times New Roman"/>
        </w:rPr>
        <w:t xml:space="preserve">—</w:t>
      </w:r>
      <w:r>
        <w:rPr/>
        <w:t xml:space="preserve">state appropriation is provided solely for newly selected pedestrian and bicycle safety program projects as listed in LEAP Transportation Document 2022 NL-2 as developed February 8, 2022.</w:t>
      </w:r>
    </w:p>
    <w:p>
      <w:pPr>
        <w:spacing w:before="0" w:after="0" w:line="408" w:lineRule="exact"/>
        <w:ind w:left="0" w:right="0" w:firstLine="576"/>
        <w:jc w:val="left"/>
      </w:pPr>
      <w:r>
        <w:rPr/>
        <w:t xml:space="preserve">(3) $6,830,000 of the climate active transportation account</w:t>
      </w:r>
      <w:r>
        <w:rPr>
          <w:rFonts w:ascii="Times New Roman" w:hAnsi="Times New Roman"/>
        </w:rPr>
        <w:t xml:space="preserve">—</w:t>
      </w:r>
      <w:r>
        <w:rPr/>
        <w:t xml:space="preserve">state appropriation is provided solely for newly selected safe routes to school grants.</w:t>
      </w:r>
    </w:p>
    <w:p>
      <w:pPr>
        <w:spacing w:before="0" w:after="0" w:line="408" w:lineRule="exact"/>
        <w:ind w:left="0" w:right="0" w:firstLine="576"/>
        <w:jc w:val="left"/>
      </w:pPr>
      <w:r>
        <w:rPr/>
        <w:t xml:space="preserve">(4) $5,640,000 of the climate active transportation account</w:t>
      </w:r>
      <w:r>
        <w:rPr>
          <w:rFonts w:ascii="Times New Roman" w:hAnsi="Times New Roman"/>
        </w:rPr>
        <w:t xml:space="preserve">—</w:t>
      </w:r>
      <w:r>
        <w:rPr/>
        <w:t xml:space="preserve">state appropriation is provided solely for newly selected pedestrian and bicycle grants.</w:t>
      </w:r>
    </w:p>
    <w:p>
      <w:pPr>
        <w:spacing w:before="0" w:after="0" w:line="408" w:lineRule="exact"/>
        <w:ind w:left="0" w:right="0" w:firstLine="576"/>
        <w:jc w:val="left"/>
      </w:pPr>
      <w:r>
        <w:rPr/>
        <w:t xml:space="preserve">(5) $14,000,000 is provided from the move ahead WA account</w:t>
      </w:r>
      <w:r>
        <w:rPr>
          <w:rFonts w:ascii="Times New Roman" w:hAnsi="Times New Roman"/>
        </w:rPr>
        <w:t xml:space="preserve">—</w:t>
      </w:r>
      <w:r>
        <w:rPr/>
        <w:t xml:space="preserve">state for the elevate Slater road project to be added to the LEAP Transportation Document 2022 NL-1 as developed February 8, 2022.</w:t>
      </w:r>
    </w:p>
    <w:p>
      <w:pPr>
        <w:spacing w:before="0" w:after="0" w:line="408" w:lineRule="exact"/>
        <w:ind w:left="0" w:right="0" w:firstLine="576"/>
        <w:jc w:val="left"/>
      </w:pPr>
      <w:r>
        <w:rPr/>
        <w:t xml:space="preserve">(6) A total of $3,000,000 is provided from the climate active transportation account</w:t>
      </w:r>
      <w:r>
        <w:rPr>
          <w:rFonts w:ascii="Times New Roman" w:hAnsi="Times New Roman"/>
        </w:rPr>
        <w:t xml:space="preserve">—</w:t>
      </w:r>
      <w:r>
        <w:rPr/>
        <w:t xml:space="preserve">state for the Bradley road safe routes pedestrian improvements project on the LEAP Transportation Document 2022 NL-2 as developed February 8, 2022.</w:t>
      </w:r>
    </w:p>
    <w:p>
      <w:pPr>
        <w:spacing w:before="0" w:after="0" w:line="408" w:lineRule="exact"/>
        <w:ind w:left="0" w:right="0" w:firstLine="576"/>
        <w:jc w:val="left"/>
      </w:pPr>
      <w:r>
        <w:rPr/>
        <w:t xml:space="preserve">(7) A total of $13,500,000 is provided from the climate active transportation account</w:t>
      </w:r>
      <w:r>
        <w:rPr>
          <w:rFonts w:ascii="Times New Roman" w:hAnsi="Times New Roman"/>
        </w:rPr>
        <w:t xml:space="preserve">—</w:t>
      </w:r>
      <w:r>
        <w:rPr/>
        <w:t xml:space="preserve">state for the Usk bridge shared-use pathway retrofit (Kalispell Tribe) project on the LEAP Transportation Document 2022 NL-2 as developed February 8, 2022.</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0"/>
        <w:jc w:val="left"/>
        <w:tabs>
          <w:tab w:val="right" w:leader="dot" w:pos="9936"/>
        </w:tabs>
      </w:pPr>
      <w:pPr>
        <w:tabs>
          <w:tab w:val="right" w:leader="dot" w:pos="9360"/>
        </w:tabs>
      </w:pPr>
      <w:r>
        <w:rPr/>
        <w:t xml:space="preserve">Move Ahead WA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pPr>
        <w:tabs>
          <w:tab w:val="right" w:leader="dot" w:pos="9360"/>
        </w:tabs>
      </w:pPr>
      <w:r>
        <w:rPr/>
        <w:t xml:space="preserve">For transfer to the Puget Sound Ferry</w:t>
      </w:r>
    </w:p>
    <w:p>
      <w:pPr>
        <w:spacing w:before="0" w:after="0" w:line="408" w:lineRule="exact"/>
        <w:ind w:left="0" w:right="0" w:firstLine="576"/>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pPr>
      <w:r>
        <w:rPr/>
        <w:t xml:space="preserve">The amount transferred in this section represents an estimate of fare replacement revenue to account for the implementation of 18 and under fare-free policies.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bfb2078497f42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e36610960b4477" /><Relationship Type="http://schemas.openxmlformats.org/officeDocument/2006/relationships/footer" Target="/word/footer1.xml" Id="R1bfb2078497f4285" /></Relationships>
</file>