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1ad7d6fd8564b4f" /></Relationships>
</file>

<file path=word/document.xml><?xml version="1.0" encoding="utf-8"?>
<w:document xmlns:w="http://schemas.openxmlformats.org/wordprocessingml/2006/main">
  <w:body>
    <w:p>
      <w:r>
        <w:t>H-1994.1</w:t>
      </w:r>
    </w:p>
    <w:p>
      <w:pPr>
        <w:jc w:val="center"/>
      </w:pPr>
      <w:r>
        <w:t>_______________________________________________</w:t>
      </w:r>
    </w:p>
    <w:p/>
    <w:p>
      <w:pPr>
        <w:jc w:val="center"/>
      </w:pPr>
      <w:r>
        <w:rPr>
          <w:b/>
        </w:rPr>
        <w:t>HOUSE BILL 1873</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Representatives Klippert, Gilday, Jacobsen, Corry, Robertson, and Young</w:t>
      </w:r>
    </w:p>
    <w:p/>
    <w:p>
      <w:r>
        <w:rPr>
          <w:t xml:space="preserve">Read first time 01/11/22.  </w:t>
        </w:rPr>
      </w:r>
      <w:r>
        <w:rPr>
          <w:t xml:space="preserve">Referred to Committee on Public Safety.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crimes involving catalytic converter theft; amending RCW 19.290.020, 19.290.030, 19.290.070, 9.94A.515, 9.94A.515, 36.28A.240, and 43.43.885; reenacting and amending RCW 9.94A.533; adding a new section to chapter 9.94A RCW; prescribing penalties; making an appropriation;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290</w:t>
      </w:r>
      <w:r>
        <w:rPr/>
        <w:t xml:space="preserve">.</w:t>
      </w:r>
      <w:r>
        <w:t xml:space="preserve">020</w:t>
      </w:r>
      <w:r>
        <w:rPr/>
        <w:t xml:space="preserve"> and 2013 c 322 s 5 are each amended to read as follows:</w:t>
      </w:r>
    </w:p>
    <w:p>
      <w:pPr>
        <w:spacing w:before="0" w:after="0" w:line="408" w:lineRule="exact"/>
        <w:ind w:left="0" w:right="0" w:firstLine="576"/>
        <w:jc w:val="left"/>
      </w:pPr>
      <w:r>
        <w:rPr/>
        <w:t xml:space="preserve">(1) At the time of a transaction, every scrap metal business doing business in this state shall produce wherever that business is conducted an accurate and legible record of each transaction involving private metal property</w:t>
      </w:r>
      <w:r>
        <w:rPr>
          <w:u w:val="single"/>
        </w:rPr>
        <w:t xml:space="preserve">, precious metals,</w:t>
      </w:r>
      <w:r>
        <w:rPr/>
        <w:t xml:space="preserve"> or nonferrous metal property. This record must be written in the English language, documented on a standardized form or in electronic form, and contain the following information:</w:t>
      </w:r>
    </w:p>
    <w:p>
      <w:pPr>
        <w:spacing w:before="0" w:after="0" w:line="408" w:lineRule="exact"/>
        <w:ind w:left="0" w:right="0" w:firstLine="576"/>
        <w:jc w:val="left"/>
      </w:pPr>
      <w:r>
        <w:rPr/>
        <w:t xml:space="preserve">(a) The signature of the person with whom the transaction is made;</w:t>
      </w:r>
    </w:p>
    <w:p>
      <w:pPr>
        <w:spacing w:before="0" w:after="0" w:line="408" w:lineRule="exact"/>
        <w:ind w:left="0" w:right="0" w:firstLine="576"/>
        <w:jc w:val="left"/>
      </w:pPr>
      <w:r>
        <w:rPr/>
        <w:t xml:space="preserve">(b) The time, date, location, and value of the transaction;</w:t>
      </w:r>
    </w:p>
    <w:p>
      <w:pPr>
        <w:spacing w:before="0" w:after="0" w:line="408" w:lineRule="exact"/>
        <w:ind w:left="0" w:right="0" w:firstLine="576"/>
        <w:jc w:val="left"/>
      </w:pPr>
      <w:r>
        <w:rPr/>
        <w:t xml:space="preserve">(c) The name of the employee representing the scrap metal business in the transaction;</w:t>
      </w:r>
    </w:p>
    <w:p>
      <w:pPr>
        <w:spacing w:before="0" w:after="0" w:line="408" w:lineRule="exact"/>
        <w:ind w:left="0" w:right="0" w:firstLine="576"/>
        <w:jc w:val="left"/>
      </w:pPr>
      <w:r>
        <w:rPr/>
        <w:t xml:space="preserve">(d) The name, street address, and telephone number of the person with whom the transaction is made;</w:t>
      </w:r>
    </w:p>
    <w:p>
      <w:pPr>
        <w:spacing w:before="0" w:after="0" w:line="408" w:lineRule="exact"/>
        <w:ind w:left="0" w:right="0" w:firstLine="576"/>
        <w:jc w:val="left"/>
      </w:pPr>
      <w:r>
        <w:rPr/>
        <w:t xml:space="preserve">(e) The license plate number and state of issuance of the license plate on the motor vehicle used to deliver the private metal property or nonferrous metal property subject to the transaction;</w:t>
      </w:r>
    </w:p>
    <w:p>
      <w:pPr>
        <w:spacing w:before="0" w:after="0" w:line="408" w:lineRule="exact"/>
        <w:ind w:left="0" w:right="0" w:firstLine="576"/>
        <w:jc w:val="left"/>
      </w:pPr>
      <w:r>
        <w:rPr/>
        <w:t xml:space="preserve">(f) A description of the motor vehicle used to deliver the private metal property or nonferrous metal property subject to the transaction;</w:t>
      </w:r>
    </w:p>
    <w:p>
      <w:pPr>
        <w:spacing w:before="0" w:after="0" w:line="408" w:lineRule="exact"/>
        <w:ind w:left="0" w:right="0" w:firstLine="576"/>
        <w:jc w:val="left"/>
      </w:pPr>
      <w:r>
        <w:rPr/>
        <w:t xml:space="preserve">(g) The current driver's license number or other government-issued picture identification card number of the seller or a copy of the seller's government-issued picture identification card; and</w:t>
      </w:r>
    </w:p>
    <w:p>
      <w:pPr>
        <w:spacing w:before="0" w:after="0" w:line="408" w:lineRule="exact"/>
        <w:ind w:left="0" w:right="0" w:firstLine="576"/>
        <w:jc w:val="left"/>
      </w:pPr>
      <w:r>
        <w:rPr/>
        <w:t xml:space="preserve">(h) A description of the predominant types of private metal property or nonferrous metal property subject to the transaction, utilizing the institute of scrap recycling industries' generally accepted terminology, and including weight, quantity, or volume.</w:t>
      </w:r>
    </w:p>
    <w:p>
      <w:pPr>
        <w:spacing w:before="0" w:after="0" w:line="408" w:lineRule="exact"/>
        <w:ind w:left="0" w:right="0" w:firstLine="576"/>
        <w:jc w:val="left"/>
      </w:pPr>
      <w:r>
        <w:rPr/>
        <w:t xml:space="preserve">(2) For every transaction that involves private metal property or nonferrous metal property, every scrap metal business doing business in the state shall require the person with whom a transaction is being made to sign a declaration. The declaration may be included as part of the transactional record required under subsection (1) of this section, or on a receipt for the transaction. The declaration must state substantially the following:</w:t>
      </w:r>
    </w:p>
    <w:p>
      <w:pPr>
        <w:spacing w:before="0" w:after="0" w:line="408" w:lineRule="exact"/>
        <w:ind w:left="0" w:right="0" w:firstLine="576"/>
        <w:jc w:val="left"/>
      </w:pPr>
      <w:r>
        <w:rPr/>
        <w:t xml:space="preserve">"I, the undersigned, affirm under penalty of law that the property that is subject to this transaction is not to the best of my knowledge stolen property."</w:t>
      </w:r>
    </w:p>
    <w:p>
      <w:pPr>
        <w:spacing w:before="0" w:after="0" w:line="408" w:lineRule="exact"/>
        <w:ind w:left="0" w:right="0" w:firstLine="576"/>
        <w:jc w:val="left"/>
      </w:pPr>
      <w:r>
        <w:rPr/>
        <w:t xml:space="preserve">The declaration must be signed and dated by the person with whom the transaction is being made. An employee of the scrap metal business must witness the signing and dating of the declaration and sign the declaration accordingly before any transaction may be consummated.</w:t>
      </w:r>
    </w:p>
    <w:p>
      <w:pPr>
        <w:spacing w:before="0" w:after="0" w:line="408" w:lineRule="exact"/>
        <w:ind w:left="0" w:right="0" w:firstLine="576"/>
        <w:jc w:val="left"/>
      </w:pPr>
      <w:r>
        <w:rPr/>
        <w:t xml:space="preserve">(3) The record and declaration required under this section must be open to the inspection of any commissioned law enforcement officer of the state or any of its political subdivisions at all times during the ordinary hours of business, or at reasonable times if ordinary hours of business are not kept, and must be maintained wherever that business is conducted for five years following the date of the transaction.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290</w:t>
      </w:r>
      <w:r>
        <w:rPr/>
        <w:t xml:space="preserve">.</w:t>
      </w:r>
      <w:r>
        <w:t xml:space="preserve">030</w:t>
      </w:r>
      <w:r>
        <w:rPr/>
        <w:t xml:space="preserve"> and 2013 c 322 s 6 are each amended to read as follows:</w:t>
      </w:r>
    </w:p>
    <w:p>
      <w:pPr>
        <w:spacing w:before="0" w:after="0" w:line="408" w:lineRule="exact"/>
        <w:ind w:left="0" w:right="0" w:firstLine="576"/>
        <w:jc w:val="left"/>
      </w:pPr>
      <w:r>
        <w:rPr/>
        <w:t xml:space="preserve">(1) No scrap metal business may enter into a transaction to purchase or receive private metal property</w:t>
      </w:r>
      <w:r>
        <w:rPr>
          <w:u w:val="single"/>
        </w:rPr>
        <w:t xml:space="preserve">, precious metals,</w:t>
      </w:r>
      <w:r>
        <w:rPr/>
        <w:t xml:space="preserve"> or nonferrous metal property from any person who cannot produce at least one piece of current government-issued picture identification, including a valid driver's license or identification card issued by any state.</w:t>
      </w:r>
    </w:p>
    <w:p>
      <w:pPr>
        <w:spacing w:before="0" w:after="0" w:line="408" w:lineRule="exact"/>
        <w:ind w:left="0" w:right="0" w:firstLine="576"/>
        <w:jc w:val="left"/>
      </w:pPr>
      <w:r>
        <w:rPr/>
        <w:t xml:space="preserve">(2) </w:t>
      </w:r>
      <w:r>
        <w:rPr>
          <w:u w:val="single"/>
        </w:rPr>
        <w:t xml:space="preserve">No scrap metal business may enter into a transaction to purchase or receive private metal property from any person who is not a commercial enterprise or owner of the vehicle from which the catalytic converter was removed. No scrap metal business may enter into a transaction with an owner of a vehicle from which a catalytic converter was removed unless the owner provides the year, make, model, and vehicle identification number for the vehicle from which it was removed.</w:t>
      </w:r>
    </w:p>
    <w:p>
      <w:pPr>
        <w:spacing w:before="0" w:after="0" w:line="408" w:lineRule="exact"/>
        <w:ind w:left="0" w:right="0" w:firstLine="576"/>
        <w:jc w:val="left"/>
      </w:pPr>
      <w:r>
        <w:rPr>
          <w:u w:val="single"/>
        </w:rPr>
        <w:t xml:space="preserve">(3)</w:t>
      </w:r>
      <w:r>
        <w:rPr/>
        <w:t xml:space="preserve"> No scrap metal business may purchase or receive private metal property or commercial metal property unless the seller: (a) Has a commercial account with the scrap metal business; (b) can prove ownership of the property by producing written documentation that the seller is the owner of the property; or (c) can produce written documentation that the seller is an employee or agent authorized to sell the property on behalf of a commercial enterprise.</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No scrap metal business may enter into a transaction to purchase or receive metallic wire that was burned in whole or in part to remove insulation unless the seller can produce written proof to the scrap metal business that the wire was lawfully burned.</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(a) No transaction involving private metal property or nonferrous metal property may be made in cash or with any person who does not provide a street address under the requirements of RCW 19.290.020 except as described in (b) of this subsection. The person with whom the transaction is being made may only be paid by a nontransferable check, mailed by the scrap metal business to a street address provided under RCW 19.290.020, no earlier than </w:t>
      </w:r>
      <w:r>
        <w:t>((</w:t>
      </w:r>
      <w:r>
        <w:rPr>
          <w:strike/>
        </w:rPr>
        <w:t xml:space="preserve">three</w:t>
      </w:r>
      <w:r>
        <w:t>))</w:t>
      </w:r>
      <w:r>
        <w:rPr/>
        <w:t xml:space="preserve"> </w:t>
      </w:r>
      <w:r>
        <w:rPr>
          <w:u w:val="single"/>
        </w:rPr>
        <w:t xml:space="preserve">five business</w:t>
      </w:r>
      <w:r>
        <w:rPr/>
        <w:t xml:space="preserve"> days after the transaction was made. A transaction occurs on the date provided in the record required under RCW 19.290.020.</w:t>
      </w:r>
    </w:p>
    <w:p>
      <w:pPr>
        <w:spacing w:before="0" w:after="0" w:line="408" w:lineRule="exact"/>
        <w:ind w:left="0" w:right="0" w:firstLine="576"/>
        <w:jc w:val="left"/>
      </w:pPr>
      <w:r>
        <w:rPr/>
        <w:t xml:space="preserve">(b) A scrap metal business that is in compliance with this chapter that digitally captures: (i) A copy of one piece of current government-issued picture identification, including a current driver's license or identification card issued by any state and (ii) either a picture or video of either the material subject to the transaction in the form received or the material subject to the transaction within the vehicle which the material was transported to the scrap metal business, may pay up to a maximum of </w:t>
      </w:r>
      <w:r>
        <w:t>((</w:t>
      </w:r>
      <w:r>
        <w:rPr>
          <w:strike/>
        </w:rPr>
        <w:t xml:space="preserve">thirty dollars</w:t>
      </w:r>
      <w:r>
        <w:t>))</w:t>
      </w:r>
      <w:r>
        <w:rPr/>
        <w:t xml:space="preserve"> </w:t>
      </w:r>
      <w:r>
        <w:rPr>
          <w:u w:val="single"/>
        </w:rPr>
        <w:t xml:space="preserve">$30</w:t>
      </w:r>
      <w:r>
        <w:rPr/>
        <w:t xml:space="preserve"> in </w:t>
      </w:r>
      <w:r>
        <w:t>((</w:t>
      </w:r>
      <w:r>
        <w:rPr>
          <w:strike/>
        </w:rPr>
        <w:t xml:space="preserve">cash,</w:t>
      </w:r>
      <w:r>
        <w:t>))</w:t>
      </w:r>
      <w:r>
        <w:rPr/>
        <w:t xml:space="preserve"> stored value device</w:t>
      </w:r>
      <w:r>
        <w:t>((</w:t>
      </w:r>
      <w:r>
        <w:rPr>
          <w:strike/>
        </w:rPr>
        <w:t xml:space="preserve">,</w:t>
      </w:r>
      <w:r>
        <w:t>))</w:t>
      </w:r>
      <w:r>
        <w:rPr/>
        <w:t xml:space="preserve"> or electronic funds transfer. The balance of the value of the transaction may be made by nontransferable check, stored value device, or electronic funds transfer at the time the transaction is made. </w:t>
      </w:r>
      <w:r>
        <w:rPr>
          <w:u w:val="single"/>
        </w:rPr>
        <w:t xml:space="preserve">Payment by cash must be no earlier than five business days after the transaction was made. Records of cash payment must be retained and be available for review for three years from the date of the transaction.</w:t>
      </w:r>
      <w:r>
        <w:rPr/>
        <w:t xml:space="preserve"> </w:t>
      </w:r>
      <w:r>
        <w:rPr/>
        <w:t xml:space="preserve">A scrap metal business's usage of video surveillance shall be sufficient to comply with this subsection </w:t>
      </w:r>
      <w:r>
        <w:t>((</w:t>
      </w:r>
      <w:r>
        <w:rPr>
          <w:strike/>
        </w:rPr>
        <w:t xml:space="preserve">(4)</w:t>
      </w:r>
      <w:r>
        <w:t>))</w:t>
      </w:r>
      <w:r>
        <w:rPr/>
        <w:t xml:space="preserve"> </w:t>
      </w:r>
      <w:r>
        <w:rPr>
          <w:u w:val="single"/>
        </w:rPr>
        <w:t xml:space="preserve">(5)</w:t>
      </w:r>
      <w:r>
        <w:rPr/>
        <w:t xml:space="preserve">(b)(ii) as long as the video captures the material subject to the transaction. A digital image or picture taken under this subsection must be available for </w:t>
      </w:r>
      <w:r>
        <w:t>((</w:t>
      </w:r>
      <w:r>
        <w:rPr>
          <w:strike/>
        </w:rPr>
        <w:t xml:space="preserve">two</w:t>
      </w:r>
      <w:r>
        <w:t>))</w:t>
      </w:r>
      <w:r>
        <w:rPr/>
        <w:t xml:space="preserve"> </w:t>
      </w:r>
      <w:r>
        <w:rPr>
          <w:u w:val="single"/>
        </w:rPr>
        <w:t xml:space="preserve">three</w:t>
      </w:r>
      <w:r>
        <w:rPr/>
        <w:t xml:space="preserve"> years from the date of transaction, while a video recording must be available for </w:t>
      </w:r>
      <w:r>
        <w:t>((</w:t>
      </w:r>
      <w:r>
        <w:rPr>
          <w:strike/>
        </w:rPr>
        <w:t xml:space="preserve">thirty</w:t>
      </w:r>
      <w:r>
        <w:t>))</w:t>
      </w:r>
      <w:r>
        <w:rPr/>
        <w:t xml:space="preserve"> </w:t>
      </w:r>
      <w:r>
        <w:rPr>
          <w:u w:val="single"/>
        </w:rPr>
        <w:t xml:space="preserve">30</w:t>
      </w:r>
      <w:r>
        <w:rPr/>
        <w:t xml:space="preserve"> days.</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No scrap metal business may purchase or receive beer kegs from anyone except a manufacturer of beer kegs or licensed brewery.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290</w:t>
      </w:r>
      <w:r>
        <w:rPr/>
        <w:t xml:space="preserve">.</w:t>
      </w:r>
      <w:r>
        <w:t xml:space="preserve">070</w:t>
      </w:r>
      <w:r>
        <w:rPr/>
        <w:t xml:space="preserve"> and 2013 c 322 s 10 are each amended to read as follows:</w:t>
      </w:r>
    </w:p>
    <w:p>
      <w:pPr>
        <w:spacing w:before="0" w:after="0" w:line="408" w:lineRule="exact"/>
        <w:ind w:left="0" w:right="0" w:firstLine="576"/>
        <w:jc w:val="left"/>
      </w:pPr>
      <w:r>
        <w:t>((</w:t>
      </w:r>
      <w:r>
        <w:rPr>
          <w:strike/>
        </w:rPr>
        <w:t xml:space="preserve">It</w:t>
      </w:r>
      <w:r>
        <w:t>))</w:t>
      </w:r>
      <w:r>
        <w:rPr/>
        <w:t xml:space="preserve"> </w:t>
      </w:r>
      <w:r>
        <w:rPr>
          <w:u w:val="single"/>
        </w:rPr>
        <w:t xml:space="preserve">(1) Except as provided in subsection (2) of this section, it</w:t>
      </w:r>
      <w:r>
        <w:rPr/>
        <w:t xml:space="preserve"> is a gross misdemeanor under chapter 9A.20 RCW for:</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Any person to deliberately remove, alter, or obliterate any manufacturer's make, model, or serial number, personal identification number, or identifying marks engraved or etched upon an item of private metal property, nonferrous metal property, or commercial metal property in order to deceive a scrap metal business;</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Any scrap metal business to enter into a transaction to purchase or receive any private metal property, nonferrous metal property, or commercial metal property where the manufacturer's make, model, or serial number, personal identification number, or identifying marks engraved or etched upon the property have been deliberately and conspicuously removed, altered, or obliterated;</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Any person to knowingly make, cause, or allow to be made any false entry or misstatement of any material matter in any book, record, or writing required to be kept under this chapter;</w:t>
      </w:r>
    </w:p>
    <w:p>
      <w:pPr>
        <w:spacing w:before="0" w:after="0" w:line="408" w:lineRule="exact"/>
        <w:ind w:left="0" w:right="0" w:firstLine="576"/>
        <w:jc w:val="left"/>
      </w:pPr>
      <w:r>
        <w:t>((</w:t>
      </w:r>
      <w:r>
        <w:rPr>
          <w:strike/>
        </w:rPr>
        <w:t xml:space="preserve">(4)</w:t>
      </w:r>
      <w:r>
        <w:t>))</w:t>
      </w:r>
      <w:r>
        <w:rPr/>
        <w:t xml:space="preserve"> </w:t>
      </w:r>
      <w:r>
        <w:rPr>
          <w:u w:val="single"/>
        </w:rPr>
        <w:t xml:space="preserve">(d)</w:t>
      </w:r>
      <w:r>
        <w:rPr/>
        <w:t xml:space="preserve"> Any scrap metal business to enter into a transaction to purchase or receive private metal property, nonferrous metal property, or commercial metal property from any person under the age of </w:t>
      </w:r>
      <w:r>
        <w:t>((</w:t>
      </w:r>
      <w:r>
        <w:rPr>
          <w:strike/>
        </w:rPr>
        <w:t xml:space="preserve">eighteen</w:t>
      </w:r>
      <w:r>
        <w:t>))</w:t>
      </w:r>
      <w:r>
        <w:rPr/>
        <w:t xml:space="preserve"> </w:t>
      </w:r>
      <w:r>
        <w:rPr>
          <w:u w:val="single"/>
        </w:rPr>
        <w:t xml:space="preserve">18</w:t>
      </w:r>
      <w:r>
        <w:rPr/>
        <w:t xml:space="preserve"> years or any person who is discernibly under the influence of intoxicating liquor or drugs;</w:t>
      </w:r>
    </w:p>
    <w:p>
      <w:pPr>
        <w:spacing w:before="0" w:after="0" w:line="408" w:lineRule="exact"/>
        <w:ind w:left="0" w:right="0" w:firstLine="576"/>
        <w:jc w:val="left"/>
      </w:pPr>
      <w:r>
        <w:t>((</w:t>
      </w:r>
      <w:r>
        <w:rPr>
          <w:strike/>
        </w:rPr>
        <w:t xml:space="preserve">(5)</w:t>
      </w:r>
      <w:r>
        <w:t>))</w:t>
      </w:r>
      <w:r>
        <w:rPr/>
        <w:t xml:space="preserve"> </w:t>
      </w:r>
      <w:r>
        <w:rPr>
          <w:u w:val="single"/>
        </w:rPr>
        <w:t xml:space="preserve">(e)</w:t>
      </w:r>
      <w:r>
        <w:rPr/>
        <w:t xml:space="preserve"> Any scrap metal business to enter into a transaction to purchase or receive private metal property, nonferrous metal property, or commercial metal property with anyone whom the scrap metal business has been informed by a law enforcement agency to have been convicted of a crime involving drugs, burglary, robbery, theft, or possession of or receiving stolen property, manufacturing, delivering, or possessing with intent to deliver methamphetamine, or possession of ephedrine or any of its salts or isomers or salts of isomers, pseudoephedrine or any of its salts or isomers or salts of isomers, or anhydrous ammonia with intent to manufacture methamphetamine within the past four years whether the person is acting in his or her own behalf or as the agent of another;</w:t>
      </w:r>
    </w:p>
    <w:p>
      <w:pPr>
        <w:spacing w:before="0" w:after="0" w:line="408" w:lineRule="exact"/>
        <w:ind w:left="0" w:right="0" w:firstLine="576"/>
        <w:jc w:val="left"/>
      </w:pPr>
      <w:r>
        <w:t>((</w:t>
      </w:r>
      <w:r>
        <w:rPr>
          <w:strike/>
        </w:rPr>
        <w:t xml:space="preserve">(6)</w:t>
      </w:r>
      <w:r>
        <w:t>))</w:t>
      </w:r>
      <w:r>
        <w:rPr/>
        <w:t xml:space="preserve"> </w:t>
      </w:r>
      <w:r>
        <w:rPr>
          <w:u w:val="single"/>
        </w:rPr>
        <w:t xml:space="preserve">(f)</w:t>
      </w:r>
      <w:r>
        <w:rPr/>
        <w:t xml:space="preserve"> Any person to sign the declaration required under RCW 19.290.020 knowing that the private metal property or nonferrous metal property subject to the transaction is stolen. The signature of a person on the declaration required under RCW 19.290.020 constitutes evidence of intent to defraud a scrap metal business if that person is found to have known that the private metal property or nonferrous metal property subject to the transaction was stolen;</w:t>
      </w:r>
    </w:p>
    <w:p>
      <w:pPr>
        <w:spacing w:before="0" w:after="0" w:line="408" w:lineRule="exact"/>
        <w:ind w:left="0" w:right="0" w:firstLine="576"/>
        <w:jc w:val="left"/>
      </w:pPr>
      <w:r>
        <w:t>((</w:t>
      </w:r>
      <w:r>
        <w:rPr>
          <w:strike/>
        </w:rPr>
        <w:t xml:space="preserve">(7)</w:t>
      </w:r>
      <w:r>
        <w:t>))</w:t>
      </w:r>
      <w:r>
        <w:rPr/>
        <w:t xml:space="preserve"> </w:t>
      </w:r>
      <w:r>
        <w:rPr>
          <w:u w:val="single"/>
        </w:rPr>
        <w:t xml:space="preserve">(g)</w:t>
      </w:r>
      <w:r>
        <w:rPr/>
        <w:t xml:space="preserve"> Any scrap metal business to possess private metal property or commercial metal property that was not lawfully purchased or received under the requirements of this chapter;</w:t>
      </w:r>
    </w:p>
    <w:p>
      <w:pPr>
        <w:spacing w:before="0" w:after="0" w:line="408" w:lineRule="exact"/>
        <w:ind w:left="0" w:right="0" w:firstLine="576"/>
        <w:jc w:val="left"/>
      </w:pPr>
      <w:r>
        <w:t>((</w:t>
      </w:r>
      <w:r>
        <w:rPr>
          <w:strike/>
        </w:rPr>
        <w:t xml:space="preserve">(8)</w:t>
      </w:r>
      <w:r>
        <w:t>))</w:t>
      </w:r>
      <w:r>
        <w:rPr/>
        <w:t xml:space="preserve"> </w:t>
      </w:r>
      <w:r>
        <w:rPr>
          <w:u w:val="single"/>
        </w:rPr>
        <w:t xml:space="preserve">(h)</w:t>
      </w:r>
      <w:r>
        <w:rPr/>
        <w:t xml:space="preserve"> Any scrap metal business to engage in a series of transactions valued at less than </w:t>
      </w:r>
      <w:r>
        <w:t>((</w:t>
      </w:r>
      <w:r>
        <w:rPr>
          <w:strike/>
        </w:rPr>
        <w:t xml:space="preserve">thirty dollars</w:t>
      </w:r>
      <w:r>
        <w:t>))</w:t>
      </w:r>
      <w:r>
        <w:rPr/>
        <w:t xml:space="preserve"> </w:t>
      </w:r>
      <w:r>
        <w:rPr>
          <w:u w:val="single"/>
        </w:rPr>
        <w:t xml:space="preserve">$30</w:t>
      </w:r>
      <w:r>
        <w:rPr/>
        <w:t xml:space="preserve"> with the same seller for the purposes of avoiding the requirements of RCW 19.290.030</w:t>
      </w:r>
      <w:r>
        <w:t>((</w:t>
      </w:r>
      <w:r>
        <w:rPr>
          <w:strike/>
        </w:rPr>
        <w:t xml:space="preserve">(4)</w:t>
      </w:r>
      <w:r>
        <w:t>))</w:t>
      </w:r>
      <w:r>
        <w:rPr/>
        <w:t xml:space="preserve"> </w:t>
      </w:r>
      <w:r>
        <w:rPr>
          <w:u w:val="single"/>
        </w:rPr>
        <w:t xml:space="preserve">(5)</w:t>
      </w:r>
      <w:r>
        <w:rPr/>
        <w:t xml:space="preserve">; or</w:t>
      </w:r>
    </w:p>
    <w:p>
      <w:pPr>
        <w:spacing w:before="0" w:after="0" w:line="408" w:lineRule="exact"/>
        <w:ind w:left="0" w:right="0" w:firstLine="576"/>
        <w:jc w:val="left"/>
      </w:pPr>
      <w:r>
        <w:t>((</w:t>
      </w:r>
      <w:r>
        <w:rPr>
          <w:strike/>
        </w:rPr>
        <w:t xml:space="preserve">(9)</w:t>
      </w:r>
      <w:r>
        <w:t>))</w:t>
      </w:r>
      <w:r>
        <w:rPr/>
        <w:t xml:space="preserve"> </w:t>
      </w:r>
      <w:r>
        <w:rPr>
          <w:u w:val="single"/>
        </w:rPr>
        <w:t xml:space="preserve">(i)</w:t>
      </w:r>
      <w:r>
        <w:rPr/>
        <w:t xml:space="preserve"> Any person to knowingly make a false or fictitious oral or written statement or to furnish or exhibit any false, fictitious, or misrepresented identification, with the intent to deceive a scrap metal business as to the actual seller of the scrap metal.</w:t>
      </w:r>
    </w:p>
    <w:p>
      <w:pPr>
        <w:spacing w:before="0" w:after="0" w:line="408" w:lineRule="exact"/>
        <w:ind w:left="0" w:right="0" w:firstLine="576"/>
        <w:jc w:val="left"/>
      </w:pPr>
      <w:r>
        <w:rPr>
          <w:u w:val="single"/>
        </w:rPr>
        <w:t xml:space="preserve">(2) A second or subsequent violation of subsection (1)(a) or (b) of this section is a class C felony.</w:t>
      </w:r>
    </w:p>
    <w:p>
      <w:pPr>
        <w:spacing w:before="0" w:after="0" w:line="408" w:lineRule="exact"/>
        <w:ind w:left="0" w:right="0" w:firstLine="576"/>
        <w:jc w:val="left"/>
      </w:pPr>
      <w:r>
        <w:rPr>
          <w:u w:val="single"/>
        </w:rPr>
        <w:t xml:space="preserve">(3) It is a gross misdemeanor under chapter 9A.20 RCW for any scrap metal business to purchase or receive private metal property knowing that the private metal property subject to the transaction is stolen. It is a gross misdemeanor under chapter 9A.20 RCW for any owner, partner, or employee of a scrap metal business to purchase or receive private metal property knowing that the private metal property subject to the transaction is stolen. Each offense is a civil infraction punishable by a $1,000 fine.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515</w:t>
      </w:r>
      <w:r>
        <w:rPr/>
        <w:t xml:space="preserve"> and 2020 c 344 s 4 are each amended to read as follows:</w:t>
      </w:r>
    </w:p>
    <w:tbl>
      <w:tblPr>
        <w:tblW w:w="0" w:type="auto"/>
        <w:jc w:val="center"/>
        <w:tcMar>
          <w:tblCellMar>
            <w:top w:w="0" w:type="dxa"/>
          </w:tblCellMar>
        </w:tcMar>
        <w:tcMar>
          <w:tblCellMar>
            <w:left w:w="70" w:type="dxa"/>
            <w:right w:w="70" w:type="dxa"/>
          </w:tblCellMar>
        </w:tcMar>
      </w:tblPr>
      <w:tblGrid>
        <w:gridCol w:w="630"/>
        <w:gridCol w:w="3510"/>
        <w:gridCol w:w="720"/>
      </w:tblGrid>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TABLE 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CRIMES INCLUDED WITHIN EACH SERIOUSNESS LEVEL</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XVI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Aggravated Murder 1 (RCW 10.95.020)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XV</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Homicide by abuse (RCW 9A.32.055)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explosion 1 (RCW 70.74.280(1))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Murder 1 (RCW 9A.32.030)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XIV</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Murder 2 (RCW 9A.32.050)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Trafficking 1 (RCW 9A.40.100(1))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XIII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explosion 2 (RCW 70.74.280(2))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placement of an explosive 1 (RCW 70.74.270(1))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XII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1 (RCW 9A.36.011)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of a Child 1 (RCW 9A.36.120)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placement of an imitation device 1 (RCW 70.74.272(1)(a))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Promoting Commercial Sexual Abuse of a Minor (RCW 9.68A.101)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1 (RCW 9A.44.040)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of a Child 1 (RCW 9A.44.073)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Trafficking 2 (RCW 9A.40.100(3))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Manslaughter 1 (RCW 9A.32.060)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2 (RCW 9A.44.050)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of a Child 2 (RCW 9A.44.076)</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Vehicular Homicide, by being under the influence of intoxicating liquor or any drug (RCW 46.61.520)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Vehicular Homicide, by the operation of any vehicle in a reckless manner (RCW 46.61.520)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Child Molestation 1 (RCW 9A.44.083)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Criminal Mistreatment 1 (RCW 9A.42.020)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Indecent Liberties (with forcible compulsion) (RCW 9A.44.100(1)(a))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Kidnapping 1 (RCW 9A.40.020)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Leading Organized Crime (RCW 9A.82.060(1)(a))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explosion 3 (RCW 70.74.280(3))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Sexually Violent Predator Escape (RCW 9A.76.115)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IX</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Abandonment of Dependent Person 1 (RCW 9A.42.060)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of a Child 2 (RCW 9A.36.130)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Explosive devices prohibited (RCW 70.74.180)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Hit and Run</w:t>
            </w:r>
            <w:r>
              <w:rPr>
                <w:rFonts w:ascii="Times New Roman" w:hAnsi="Times New Roman"/>
                <w:sz w:val="20"/>
              </w:rPr>
              <w:t xml:space="preserve">—</w:t>
            </w:r>
            <w:r>
              <w:rPr>
                <w:rFonts w:ascii="Times New Roman" w:hAnsi="Times New Roman"/>
                <w:sz w:val="20"/>
              </w:rPr>
              <w:t xml:space="preserve">Death (RCW 46.52.020(4)(a))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Homicide by Watercraft, by being under the influence of intoxicating liquor or any drug (RCW 79A.60.050)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Inciting Criminal Profiteering (RCW 9A.82.060(1)(b))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placement of an explosive 2 (RCW 70.74.270(2))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Robbery 1 (RCW 9A.56.200)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Sexual Exploitation (RCW 9.68A.040)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VIII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Arson 1 (RCW 9A.48.020)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Commercial Sexual Abuse of a Minor (RCW 9.68A.100)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Homicide by Watercraft, by the operation of any vessel in a reckless manner (RCW 79A.60.050)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Manslaughter 2 (RCW 9A.32.070)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Promoting Prostitution 1 (RCW 9A.88.070)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Ammonia (RCW 69.55.010)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VII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Air bag diagnostic systems (causing bodily injury or death) (RCW 46.37.660(2)(b))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Air bag replacement requirements (causing bodily injury or death) (RCW 46.37.660(1)(b))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Burglary 1 (RCW 9A.52.020)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Child Molestation 2 (RCW 9A.44.086)</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Civil Disorder Training (RCW 9A.48.120)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Dealing in depictions of minor engaged in sexually explicit conduct 1 (RCW 9.68A.050(1))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Drive-by Shooting (RCW 9A.36.045)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False Reporting 1 (RCW 9A.84.040(2)(a))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Homicide by Watercraft, by disregard for the safety of others (RCW 79A.60.050)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Indecent Liberties (without forcible compulsion) (RCW 9A.44.100(1) (b) and (c))</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Introducing Contraband 1 (RCW 9A.76.140)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placement of an explosive 3 (RCW 70.74.270(3))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Manufacture or import counterfeit, nonfunctional, damaged, or previously deployed air bag (causing bodily injury or death) (RCW 46.37.650(1)(b))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Negligently Causing Death By Use of a Signal Preemption Device (RCW 46.37.675)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Sell, install, or reinstall counterfeit, nonfunctional, damaged, or previously deployed airbag (RCW 46.37.650(2)(b))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Sending, bringing into state depictions of minor engaged in sexually explicit conduct 1 (RCW 9.68A.060(1))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a Firearm in the first degree (RCW 9.41.040(1))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Use of a Machine Gun or Bump-fire Stock in Commission of a Felony (RCW 9.41.225)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Vehicular Homicide, by disregard for the safety of others (RCW 46.61.520)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VI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Bail Jumping with Murder 1 (RCW 9A.76.170(3)(a))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Bribery (RCW 9A.68.010)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Incest 1 (RCW 9A.64.020(1))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Intimidating a Judge (RCW 9A.72.160)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Intimidating a Juror/Witness (RCW 9A.72.110, 9A.72.130)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placement of an imitation device 2 (RCW 70.74.272(1)(b))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Depictions of a Minor Engaged in Sexually Explicit Conduct 1 (RCW 9.68A.070(1))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of a Child 3 (RCW 9A.44.079)</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a Firearm (RCW 9A.56.300)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from a Vulnerable Adult 1 (RCW 9A.56.400(1))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Storage of Ammonia (RCW 69.55.020)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V</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Abandonment of Dependent Person 2 (RCW 9A.42.070)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Advancing money or property for extortionate extension of credit (RCW 9A.82.030)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Air bag diagnostic systems (RCW 46.37.660(2)(c))</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Air bag replacement requirements (RCW 46.37.660(1)(c))</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Bail Jumping with class A Felony (RCW 9A.76.170(3)(b))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Child Molestation 3 (RCW 9A.44.089)</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Criminal Mistreatment 2 (RCW 9A.42.030)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Custodial Sexual Misconduct 1 (RCW 9A.44.160)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Dealing in Depictions of Minor Engaged in Sexually Explicit Conduct 2 (RCW 9.68A.050(2))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Domestic Violence Court Order Violation (RCW 10.99.040, 10.99.050, 26.09.300, 26.10.220, 26.26B.050, 26.50.110, 26.52.070, or 74.34.145)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Extortion 1 (RCW 9A.56.120)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Extortionate Extension of Credit (RCW 9A.82.020)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Extortionate Means to Collect Extensions of Credit (RCW 9A.82.040)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Incest 2 (RCW 9A.64.020(2))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Kidnapping 2 (RCW 9A.40.030)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Manufacture or import counterfeit, nonfunctional, damaged, or previously deployed air bag (RCW 46.37.650(1)(c))</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Perjury 1 (RCW 9A.72.020)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Persistent prison misbehavior (RCW 9.94.070)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a Stolen Firearm (RCW 9A.56.310)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3 (RCW 9A.44.060)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Rendering Criminal Assistance 1 (RCW 9A.76.070)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Sell, install, or reinstall counterfeit, nonfunctional, damaged, or previously deployed airbag (RCW 46.37.650(2)(c))</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Sending, Bringing into State Depictions of Minor Engaged in Sexually Explicit Conduct 2 (RCW 9.68A.060(2))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Sexual Misconduct with a Minor 1 (RCW 9A.44.093)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Sexually Violating Human Remains (RCW 9A.44.105)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Stalking (RCW 9A.46.110)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Taking Motor Vehicle Without Permission 1 (RCW 9A.56.070)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IV</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Arson 2 (RCW 9A.48.030)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2 (RCW 9A.36.021)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3 (of a Peace Officer with a Projectile Stun Gun) (RCW 9A.36.031(1)(h))</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4 (third domestic violence offense) (RCW 9A.36.041(3))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by Watercraft (RCW 79A.60.060)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Bribing a Witness/Bribe Received by Witness (RCW 9A.72.090, 9A.72.100)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Cheating 1 (RCW 9.46.1961)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Commercial Bribery (RCW 9A.68.060)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Counterfeiting (RCW 9.16.035(4))</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Driving While Under the Influence (RCW 46.61.502(6))</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Endangerment with a Controlled Substance (RCW 9A.42.100)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Escape 1 (RCW 9A.76.110)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Hate Crime (RCW 9A.36.080)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Hit and Run</w:t>
            </w:r>
            <w:r>
              <w:rPr>
                <w:rFonts w:ascii="Times New Roman" w:hAnsi="Times New Roman"/>
                <w:sz w:val="20"/>
              </w:rPr>
              <w:t xml:space="preserve">—</w:t>
            </w:r>
            <w:r>
              <w:rPr>
                <w:rFonts w:ascii="Times New Roman" w:hAnsi="Times New Roman"/>
                <w:sz w:val="20"/>
              </w:rPr>
              <w:t xml:space="preserve">Injury (RCW 46.52.020(4)(b))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Hit and Run with Vessel</w:t>
            </w:r>
            <w:r>
              <w:rPr>
                <w:rFonts w:ascii="Times New Roman" w:hAnsi="Times New Roman"/>
                <w:sz w:val="20"/>
              </w:rPr>
              <w:t xml:space="preserve">—</w:t>
            </w:r>
            <w:r>
              <w:rPr>
                <w:rFonts w:ascii="Times New Roman" w:hAnsi="Times New Roman"/>
                <w:sz w:val="20"/>
              </w:rPr>
              <w:t xml:space="preserve">Injury Accident (RCW 79A.60.200(3))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Identity Theft 1 (RCW 9.35.020(2))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Indecent Exposure to Person Under Age </w:t>
            </w:r>
            <w:r>
              <w:t>((</w:t>
            </w:r>
            <w:r>
              <w:rPr>
                <w:rFonts w:ascii="Times New Roman" w:hAnsi="Times New Roman"/>
                <w:strike/>
                <w:sz w:val="20"/>
              </w:rPr>
              <w:t xml:space="preserve">Fourteen</w:t>
            </w:r>
            <w:r>
              <w:t>))</w:t>
            </w:r>
            <w:r>
              <w:rPr>
                <w:rFonts w:ascii="Times New Roman" w:hAnsi="Times New Roman"/>
                <w:sz w:val="20"/>
              </w:rPr>
              <w:t xml:space="preserve"> </w:t>
            </w:r>
            <w:r>
              <w:rPr>
                <w:rFonts w:ascii="Times New Roman" w:hAnsi="Times New Roman"/>
                <w:sz w:val="20"/>
                <w:u w:val="single"/>
              </w:rPr>
              <w:t xml:space="preserve">14</w:t>
            </w:r>
            <w:r>
              <w:rPr>
                <w:rFonts w:ascii="Times New Roman" w:hAnsi="Times New Roman"/>
                <w:sz w:val="20"/>
              </w:rPr>
              <w:t xml:space="preserve"> (subsequent sex offense) (RCW 9A.88.010)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Influencing Outcome of Sporting Event (RCW 9A.82.070)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Physical Control of a Vehicle While Under the Influence (RCW 46.61.504(6))</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Depictions of a Minor Engaged in Sexually Explicit Conduct 2 (RCW 9.68A.070(2))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Residential Burglary (RCW 9A.52.025)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Robbery 2 (RCW 9A.56.210)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Livestock 1 (RCW 9A.56.080)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Threats to Bomb (RCW 9.61.160)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Trafficking in Stolen Property 1 (RCW 9A.82.050)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factoring of a credit card or payment card transaction (RCW 9A.56.290(4)(b))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transaction of health coverage as a health care service contractor (RCW 48.44.016(3))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transaction of health coverage as a health maintenance organization (RCW 48.46.033(3))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transaction of insurance business (RCW 48.15.023(3))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Unlicensed practice as an insurance professional (RCW 48.17.063(2))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Use of Proceeds of Criminal Profiteering (RCW 9A.82.080 (1) and (2))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Vehicle Prowling 2 (third or subsequent offense) (RCW 9A.52.100(3))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Vehicular Assault, by being under the influence of intoxicating liquor or any drug, or by the operation or driving of a vehicle in a reckless manner (RCW 46.61.522)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Viewing of Depictions of a Minor Engaged in Sexually Explicit Conduct 1 (RCW 9.68A.075(1))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Willful Failure to Return from Furlough (RCW 72.66.060)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III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Animal Cruelty 1 (Sexual Conduct or Contact) (RCW 16.52.205(3))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3 (Except Assault 3 of a Peace Officer With a Projectile Stun Gun) (RCW 9A.36.031 except subsection (1)(h))</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of a Child 3 (RCW 9A.36.140)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Bail Jumping with class B or C Felony (RCW 9A.76.170(3)(c))</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Burglary 2 (RCW 9A.52.030)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Communication with a Minor for Immoral Purposes (RCW 9.68A.090)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Criminal Gang Intimidation (RCW 9A.46.120)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Custodial Assault (RCW 9A.36.100)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Cyberstalking (subsequent conviction or threat of death) (RCW 9.61.260(3))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Escape 2 (RCW 9A.76.120)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Extortion 2 (RCW 9A.56.130)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False Reporting 2 (RCW 9A.84.040(2)(b))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Harassment (RCW 9A.46.020)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Intimidating a Public Servant (RCW 9A.76.180)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Introducing Contraband 2 (RCW 9A.76.150)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Injury to Railroad Property (RCW 81.60.070)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Manufacture of Untraceable Firearm with Intent to Sell (RCW 9.41.190)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Manufacture or Assembly of an Undetectable Firearm or Untraceable Firearm (RCW 9.41.325)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Mortgage Fraud (RCW 19.144.080)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Negligently Causing Substantial Bodily Harm By Use of a Signal Preemption Device (RCW 46.37.674)</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Organized Retail Theft 1 (RCW 9A.56.350(2))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Perjury 2 (RCW 9A.72.030)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Incendiary Device (RCW 9.40.120)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Machine Gun, Bump-Fire Stock, Undetectable Firearm, or Short-Barreled Shotgun or Rifle (RCW 9.41.190)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Promoting Prostitution 2 (RCW 9A.88.080)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Retail Theft with Special Circumstances 1 (RCW 9A.56.360(2))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Securities Act violation (RCW 21.20.400)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Tampering with a Witness (RCW 9A.72.120)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Telephone Harassment (subsequent conviction or threat of death) (RCW 9.61.230(2))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Livestock 2 (RCW 9A.56.083)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with the Intent to Resell 1 (RCW 9A.56.340(2))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Trafficking in Stolen Property 2 (RCW 9A.82.055)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Hunting of Big Game 1 (RCW 77.15.410(3)(b))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Imprisonment (RCW 9A.40.040)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Misbranding of Fish or Shellfish 1 (RCW 77.140.060(3))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firearm in the second degree (RCW 9.41.040(2))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Taking of Endangered Fish or Wildlife 1 (RCW 77.15.120(3)(b))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Trafficking in Fish, Shellfish, or Wildlife 1 (RCW 77.15.260(3)(b))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Use of a Nondesignated Vessel (RCW 77.15.530(4))</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Vehicular Assault, by the operation or driving of a vehicle with disregard for the safety of others (RCW 46.61.522)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Willful Failure to Return from Work Release (RCW 72.65.070)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Commercial Fishing Without a License 1 (RCW 77.15.500(3)(b))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Computer Trespass 1 (RCW 9A.90.040)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Counterfeiting (RCW 9.16.035(3))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Electronic Data Service Interference (RCW 9A.90.060)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Electronic Data Tampering 1 (RCW 9A.90.080)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Electronic Data Theft (RCW 9A.90.100)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Engaging in Fish Dealing Activity Unlicensed 1 (RCW 77.15.620(3))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Escape from Community Custody (RCW 72.09.310)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Failure to Register as a Sex Offender (second or subsequent offense) (RCW 9A.44.130 prior to June 10, 2010, and RCW 9A.44.132)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Health Care False Claims (RCW 48.80.030)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Identity Theft 2 (RCW 9.35.020(3))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Improperly Obtaining Financial Information (RCW 9.35.010)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Mischief 1 (RCW 9A.48.070)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Organized Retail Theft 2 (RCW 9A.56.350(3))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Stolen Property 1 (RCW 9A.56.150)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a Stolen Vehicle (RCW 9A.56.068)</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Retail Theft with Special Circumstances 2 (RCW 9A.56.360(3))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Scrap Processing, Recycling, or Supplying Without a License (second or subsequent offense) (RCW 19.290.100)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1 (RCW 9A.56.030)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u w:val="single"/>
              </w:rPr>
              <w:t xml:space="preserve">Theft 2 (commercial metal property, nonferrous metal property, or private metal property, and the damage to the owner's property exceeds $750 but does not exceed $5,000) (RCW 9A.56.040(1)(c))</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a Motor Vehicle (RCW 9A.56.065)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Rental, Leased, Lease-purchased, or Loaned Property (valued at </w:t>
            </w:r>
            <w:r>
              <w:t>((</w:t>
            </w:r>
            <w:r>
              <w:rPr>
                <w:rFonts w:ascii="Times New Roman" w:hAnsi="Times New Roman"/>
                <w:strike/>
                <w:sz w:val="20"/>
              </w:rPr>
              <w:t xml:space="preserve">five thousand dollars</w:t>
            </w:r>
            <w:r>
              <w:t>))</w:t>
            </w:r>
            <w:r>
              <w:rPr>
                <w:rFonts w:ascii="Times New Roman" w:hAnsi="Times New Roman"/>
                <w:sz w:val="20"/>
              </w:rPr>
              <w:t xml:space="preserve"> </w:t>
            </w:r>
            <w:r>
              <w:rPr>
                <w:rFonts w:ascii="Times New Roman" w:hAnsi="Times New Roman"/>
                <w:sz w:val="20"/>
                <w:u w:val="single"/>
              </w:rPr>
              <w:t xml:space="preserve">$5,000</w:t>
            </w:r>
            <w:r>
              <w:rPr>
                <w:rFonts w:ascii="Times New Roman" w:hAnsi="Times New Roman"/>
                <w:sz w:val="20"/>
              </w:rPr>
              <w:t xml:space="preserve"> or more) (RCW 9A.56.096(5)(a))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with the Intent to Resell 2 (RCW 9A.56.340(3))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Trafficking in Insurance Claims (RCW 48.30A.015)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factoring of a credit card or payment card transaction (RCW 9A.56.290(4)(a))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Participation of Non-Indians in Indian Fishery (RCW 77.15.570(2))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Practice of Law (RCW 2.48.180)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Purchase or Use of a License (RCW 77.15.650(3)(b))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u w:val="single"/>
              </w:rPr>
              <w:t xml:space="preserve">Unlawful Removal, Alteration, or Obliteration of Identifying Information of Metal Property (second or subsequent offense) (RCW 19.290.070(1)(a))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Trafficking in Fish, Shellfish, or Wildlife 2 (RCW 77.15.260(3)(a))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u w:val="single"/>
              </w:rPr>
              <w:t xml:space="preserve">Unlawful Transaction to Purchase or Receive Metal Property (second or subsequent offense) (RCW 19.290.070(1)(b))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Unlicensed Practice of a Profession or Business (RCW 18.130.190(7))</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Voyeurism 1 (RCW 9A.44.115)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Attempting to Elude a Pursuing Police Vehicle (RCW 46.61.024)</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False Verification for Welfare (RCW 74.08.055)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Forgery (RCW 9A.60.020)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Fraudulent Creation or Revocation of a Mental Health Advance Directive (RCW 9A.60.060)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Mischief 2 (RCW 9A.48.080)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Mineral Trespass (RCW 78.44.330)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Stolen Property 2 (RCW 9A.56.160)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Reckless Burning 1 (RCW 9A.48.040)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Spotlighting Big Game 1 (RCW 77.15.450(3)(b))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Suspension of Department Privileges 1 (RCW 77.15.670(3)(b))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Taking Motor Vehicle Without Permission 2 (RCW 9A.56.075)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2 </w:t>
            </w:r>
            <w:r>
              <w:rPr>
                <w:rFonts w:ascii="Times New Roman" w:hAnsi="Times New Roman"/>
                <w:sz w:val="20"/>
                <w:u w:val="single"/>
              </w:rPr>
              <w:t xml:space="preserve">(valued at $750 or more but less than $5,000, and other than a firearm or motor vehicle; a public record, writing, or instrument kept, filed, or deposited according to law with or in the keeping of any public office or public servant; or an access device)</w:t>
            </w:r>
            <w:r>
              <w:rPr>
                <w:rFonts w:ascii="Times New Roman" w:hAnsi="Times New Roman"/>
                <w:sz w:val="20"/>
              </w:rPr>
              <w:t xml:space="preserve"> (RCW 9A.56.040</w:t>
            </w:r>
            <w:r>
              <w:rPr>
                <w:rFonts w:ascii="Times New Roman" w:hAnsi="Times New Roman"/>
                <w:sz w:val="20"/>
                <w:u w:val="single"/>
              </w:rPr>
              <w:t xml:space="preserve">(1) (a), (b), or (d)</w:t>
            </w:r>
            <w:r>
              <w:rPr>
                <w:rFonts w:ascii="Times New Roman" w:hAnsi="Times New Roman"/>
                <w:sz w:val="20"/>
              </w:rPr>
              <w:t xml:space="preserve">)</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from a Vulnerable Adult 2 (RCW 9A.56.400(2))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Rental, Leased, Lease-purchased, or Loaned Property (valued at </w:t>
            </w:r>
            <w:r>
              <w:t>((</w:t>
            </w:r>
            <w:r>
              <w:rPr>
                <w:rFonts w:ascii="Times New Roman" w:hAnsi="Times New Roman"/>
                <w:strike/>
                <w:sz w:val="20"/>
              </w:rPr>
              <w:t xml:space="preserve">seven hundred fifty dollars</w:t>
            </w:r>
            <w:r>
              <w:t>))</w:t>
            </w:r>
            <w:r>
              <w:rPr>
                <w:rFonts w:ascii="Times New Roman" w:hAnsi="Times New Roman"/>
                <w:sz w:val="20"/>
              </w:rPr>
              <w:t xml:space="preserve"> </w:t>
            </w:r>
            <w:r>
              <w:rPr>
                <w:rFonts w:ascii="Times New Roman" w:hAnsi="Times New Roman"/>
                <w:sz w:val="20"/>
                <w:u w:val="single"/>
              </w:rPr>
              <w:t xml:space="preserve">$750</w:t>
            </w:r>
            <w:r>
              <w:rPr>
                <w:rFonts w:ascii="Times New Roman" w:hAnsi="Times New Roman"/>
                <w:sz w:val="20"/>
              </w:rPr>
              <w:t xml:space="preserve"> or more but less than </w:t>
            </w:r>
            <w:r>
              <w:t>((</w:t>
            </w:r>
            <w:r>
              <w:rPr>
                <w:rFonts w:ascii="Times New Roman" w:hAnsi="Times New Roman"/>
                <w:strike/>
                <w:sz w:val="20"/>
              </w:rPr>
              <w:t xml:space="preserve">five thousand dollars</w:t>
            </w:r>
            <w:r>
              <w:t>))</w:t>
            </w:r>
            <w:r>
              <w:rPr>
                <w:rFonts w:ascii="Times New Roman" w:hAnsi="Times New Roman"/>
                <w:sz w:val="20"/>
              </w:rPr>
              <w:t xml:space="preserve"> </w:t>
            </w:r>
            <w:r>
              <w:rPr>
                <w:rFonts w:ascii="Times New Roman" w:hAnsi="Times New Roman"/>
                <w:sz w:val="20"/>
                <w:u w:val="single"/>
              </w:rPr>
              <w:t xml:space="preserve">$5,000</w:t>
            </w:r>
            <w:r>
              <w:rPr>
                <w:rFonts w:ascii="Times New Roman" w:hAnsi="Times New Roman"/>
                <w:sz w:val="20"/>
              </w:rPr>
              <w:t xml:space="preserve">) (RCW 9A.56.096(5)(b))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Transaction of insurance business beyond the scope of licensure (RCW 48.17.063)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Fish and Shellfish Catch Accounting (RCW 77.15.630(3)(b))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Issuance of Checks or Drafts (RCW 9A.56.060)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Fictitious Identification (RCW 9A.56.320)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Instruments of Financial Fraud (RCW 9A.56.320)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Payment Instruments (RCW 9A.56.320)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a Personal Identification Device (RCW 9A.56.320)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Production of Payment Instruments (RCW 9A.56.320)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Releasing, Planting, Possessing, or Placing Deleterious Exotic Wildlife (RCW 77.15.250(2)(b))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Trafficking in Food Stamps (RCW 9.91.142)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Use of Food Stamps (RCW 9.91.144)</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Use of Net to Take Fish 1 (RCW 77.15.580(3)(b))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Use of Prohibited Aquatic Animal Species (RCW 77.15.253(3))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Vehicle Prowl 1 (RCW 9A.52.095)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Violating Commercial Fishing Area or Time 1 (RCW 77.15.550(3)(b))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515</w:t>
      </w:r>
      <w:r>
        <w:rPr/>
        <w:t xml:space="preserve"> and 2021 c 215 s 99 are each amended to read as follows:</w:t>
      </w:r>
    </w:p>
    <w:tbl>
      <w:tblPr>
        <w:tblW w:w="0" w:type="auto"/>
        <w:jc w:val="center"/>
        <w:tcMar>
          <w:tblCellMar>
            <w:top w:w="0" w:type="dxa"/>
          </w:tblCellMar>
        </w:tcMar>
        <w:tcMar>
          <w:tblCellMar>
            <w:left w:w="70" w:type="dxa"/>
            <w:right w:w="70" w:type="dxa"/>
          </w:tblCellMar>
        </w:tcMar>
      </w:tblPr>
      <w:tblGrid>
        <w:gridCol w:w="630"/>
        <w:gridCol w:w="3510"/>
        <w:gridCol w:w="720"/>
      </w:tblGrid>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TABLE 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CRIMES INCLUDED WITHIN EACH SERIOUSNESS LEVEL</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XVI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Aggravated Murder 1 (RCW 10.95.020)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XV</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Homicide by abuse (RCW 9A.32.055)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explosion 1 (RCW 70.74.280(1))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Murder 1 (RCW 9A.32.030)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XIV</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Murder 2 (RCW 9A.32.050)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Trafficking 1 (RCW 9A.40.100(1))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XIII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explosion 2 (RCW 70.74.280(2))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placement of an explosive 1 (RCW 70.74.270(1))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XII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1 (RCW 9A.36.011)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of a Child 1 (RCW 9A.36.120)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placement of an imitation device 1 (RCW 70.74.272(1)(a))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Promoting Commercial Sexual Abuse of a Minor (RCW 9.68A.101)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1 (RCW 9A.44.040)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of a Child 1 (RCW 9A.44.073)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Trafficking 2 (RCW 9A.40.100(3))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Manslaughter 1 (RCW 9A.32.060)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2 (RCW 9A.44.050)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of a Child 2 (RCW 9A.44.076)</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Vehicular Homicide, by being under the influence of intoxicating liquor or any drug (RCW 46.61.520)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Vehicular Homicide, by the operation of any vehicle in a reckless manner (RCW 46.61.520)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Child Molestation 1 (RCW 9A.44.083)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Criminal Mistreatment 1 (RCW 9A.42.020)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Indecent Liberties (with forcible compulsion) (RCW 9A.44.100(1)(a))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Kidnapping 1 (RCW 9A.40.020)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Leading Organized Crime (RCW 9A.82.060(1)(a))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explosion 3 (RCW 70.74.280(3))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Sexually Violent Predator Escape (RCW 9A.76.115)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IX</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Abandonment of Dependent Person 1 (RCW 9A.42.060)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of a Child 2 (RCW 9A.36.130)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Explosive devices prohibited (RCW 70.74.180)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Hit and Run</w:t>
            </w:r>
            <w:r>
              <w:rPr>
                <w:rFonts w:ascii="Times New Roman" w:hAnsi="Times New Roman"/>
                <w:sz w:val="20"/>
              </w:rPr>
              <w:t xml:space="preserve">—</w:t>
            </w:r>
            <w:r>
              <w:rPr>
                <w:rFonts w:ascii="Times New Roman" w:hAnsi="Times New Roman"/>
                <w:sz w:val="20"/>
              </w:rPr>
              <w:t xml:space="preserve">Death (RCW 46.52.020(4)(a))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Homicide by Watercraft, by being under the influence of intoxicating liquor or any drug (RCW 79A.60.050)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Inciting Criminal Profiteering (RCW 9A.82.060(1)(b))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placement of an explosive 2 (RCW 70.74.270(2))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Robbery 1 (RCW 9A.56.200)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Sexual Exploitation (RCW 9.68A.040)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VIII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Arson 1 (RCW 9A.48.020)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Commercial Sexual Abuse of a Minor (RCW 9.68A.100)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Homicide by Watercraft, by the operation of any vessel in a reckless manner (RCW 79A.60.050)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Manslaughter 2 (RCW 9A.32.070)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Promoting Prostitution 1 (RCW 9A.88.070)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Ammonia (RCW 69.55.010)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VII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Air bag diagnostic systems (causing bodily injury or death) (RCW 46.37.660(2)(b))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Air bag replacement requirements (causing bodily injury or death) (RCW 46.37.660(1)(b))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Burglary 1 (RCW 9A.52.020)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Child Molestation 2 (RCW 9A.44.086)</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Civil Disorder Training (RCW 9A.48.120)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Dealing in depictions of minor engaged in sexually explicit conduct 1 (RCW 9.68A.050(1))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Drive-by Shooting (RCW 9A.36.045)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False Reporting 1 (RCW 9A.84.040(2)(a))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Homicide by Watercraft, by disregard for the safety of others (RCW 79A.60.050)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Indecent Liberties (without forcible compulsion) (RCW 9A.44.100(1) (b) and (c))</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Introducing Contraband 1 (RCW 9A.76.140)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placement of an explosive 3 (RCW 70.74.270(3))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Manufacture or import counterfeit, nonfunctional, damaged, or previously deployed air bag (causing bodily injury or death) (RCW 46.37.650(1)(b))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Negligently Causing Death By Use of a Signal Preemption Device (RCW 46.37.675)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Sell, install, or reinstall counterfeit, nonfunctional, damaged, or previously deployed airbag (RCW 46.37.650(2)(b))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Sending, bringing into state depictions of minor engaged in sexually explicit conduct 1 (RCW 9.68A.060(1))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a Firearm in the first degree (RCW 9.41.040(1))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Use of a Machine Gun or Bump-fire Stock in Commission of a Felony (RCW 9.41.225)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Vehicular Homicide, by disregard for the safety of others (RCW 46.61.520)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VI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Bail Jumping with Murder 1 (RCW 9A.76.170(3)(a))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Bribery (RCW 9A.68.010)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Incest 1 (RCW 9A.64.020(1))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Intimidating a Judge (RCW 9A.72.160)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Intimidating a Juror/Witness (RCW 9A.72.110, 9A.72.130)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placement of an imitation device 2 (RCW 70.74.272(1)(b))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Depictions of a Minor Engaged in Sexually Explicit Conduct 1 (RCW 9.68A.070(1))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of a Child 3 (RCW 9A.44.079)</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a Firearm (RCW 9A.56.300)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from a Vulnerable Adult 1 (RCW 9A.56.400(1))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Storage of Ammonia (RCW 69.55.020)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V</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Abandonment of Dependent Person 2 (RCW 9A.42.070)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Advancing money or property for extortionate extension of credit (RCW 9A.82.030)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Air bag diagnostic systems (RCW 46.37.660(2)(c))</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Air bag replacement requirements (RCW 46.37.660(1)(c))</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Bail Jumping with class A Felony (RCW 9A.76.170(3)(b))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Child Molestation 3 (RCW 9A.44.089)</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Criminal Mistreatment 2 (RCW 9A.42.030)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Custodial Sexual Misconduct 1 (RCW 9A.44.160)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Dealing in Depictions of Minor Engaged in Sexually Explicit Conduct 2 (RCW 9.68A.050(2))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Domestic Violence Court Order Violation (RCW 7.105.450, 10.99.040, 10.99.050, 26.09.300, 26.10.220, 26.26B.050, 26.50.110, 26.52.070, or 74.34.145)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Extortion 1 (RCW 9A.56.120)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Extortionate Extension of Credit (RCW 9A.82.020)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Extortionate Means to Collect Extensions of Credit (RCW 9A.82.040)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Incest 2 (RCW 9A.64.020(2))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Kidnapping 2 (RCW 9A.40.030)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Manufacture or import counterfeit, nonfunctional, damaged, or previously deployed air bag (RCW 46.37.650(1)(c))</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Perjury 1 (RCW 9A.72.020)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Persistent prison misbehavior (RCW 9.94.070)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a Stolen Firearm (RCW 9A.56.310)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3 (RCW 9A.44.060)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Rendering Criminal Assistance 1 (RCW 9A.76.070)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Sell, install, or reinstall counterfeit, nonfunctional, damaged, or previously deployed airbag (RCW 46.37.650(2)(c))</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Sending, Bringing into State Depictions of Minor Engaged in Sexually Explicit Conduct 2 (RCW 9.68A.060(2))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Sexual Misconduct with a Minor 1 (RCW 9A.44.093)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Sexually Violating Human Remains (RCW 9A.44.105)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Stalking (RCW 9A.46.110)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Taking Motor Vehicle Without Permission 1 (RCW 9A.56.070)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IV</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Arson 2 (RCW 9A.48.030)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2 (RCW 9A.36.021)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3 (of a Peace Officer with a Projectile Stun Gun) (RCW 9A.36.031(1)(h))</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4 (third domestic violence offense) (RCW 9A.36.041(3))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by Watercraft (RCW 79A.60.060)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Bribing a Witness/Bribe Received by Witness (RCW 9A.72.090, 9A.72.100)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Cheating 1 (RCW 9.46.1961)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Commercial Bribery (RCW 9A.68.060)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Counterfeiting (RCW 9.16.035(4))</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Driving While Under the Influence (RCW 46.61.502(6))</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Endangerment with a Controlled Substance (RCW 9A.42.100)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Escape 1 (RCW 9A.76.110)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Hate Crime (RCW 9A.36.080)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Hit and Run</w:t>
            </w:r>
            <w:r>
              <w:rPr>
                <w:rFonts w:ascii="Times New Roman" w:hAnsi="Times New Roman"/>
                <w:sz w:val="20"/>
              </w:rPr>
              <w:t xml:space="preserve">—</w:t>
            </w:r>
            <w:r>
              <w:rPr>
                <w:rFonts w:ascii="Times New Roman" w:hAnsi="Times New Roman"/>
                <w:sz w:val="20"/>
              </w:rPr>
              <w:t xml:space="preserve">Injury (RCW 46.52.020(4)(b))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Hit and Run with Vessel</w:t>
            </w:r>
            <w:r>
              <w:rPr>
                <w:rFonts w:ascii="Times New Roman" w:hAnsi="Times New Roman"/>
                <w:sz w:val="20"/>
              </w:rPr>
              <w:t xml:space="preserve">—</w:t>
            </w:r>
            <w:r>
              <w:rPr>
                <w:rFonts w:ascii="Times New Roman" w:hAnsi="Times New Roman"/>
                <w:sz w:val="20"/>
              </w:rPr>
              <w:t xml:space="preserve">Injury Accident (RCW 79A.60.200(3))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Identity Theft 1 (RCW 9.35.020(2))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Indecent Exposure to Person Under Age </w:t>
            </w:r>
            <w:r>
              <w:t>((</w:t>
            </w:r>
            <w:r>
              <w:rPr>
                <w:rFonts w:ascii="Times New Roman" w:hAnsi="Times New Roman"/>
                <w:strike/>
                <w:sz w:val="20"/>
              </w:rPr>
              <w:t xml:space="preserve">Fourteen</w:t>
            </w:r>
            <w:r>
              <w:t>))</w:t>
            </w:r>
            <w:r>
              <w:rPr>
                <w:rFonts w:ascii="Times New Roman" w:hAnsi="Times New Roman"/>
                <w:sz w:val="20"/>
              </w:rPr>
              <w:t xml:space="preserve"> </w:t>
            </w:r>
            <w:r>
              <w:rPr>
                <w:rFonts w:ascii="Times New Roman" w:hAnsi="Times New Roman"/>
                <w:sz w:val="20"/>
                <w:u w:val="single"/>
              </w:rPr>
              <w:t xml:space="preserve">14</w:t>
            </w:r>
            <w:r>
              <w:rPr>
                <w:rFonts w:ascii="Times New Roman" w:hAnsi="Times New Roman"/>
                <w:sz w:val="20"/>
              </w:rPr>
              <w:t xml:space="preserve"> (subsequent sex offense) (RCW 9A.88.010)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Influencing Outcome of Sporting Event (RCW 9A.82.070)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Physical Control of a Vehicle While Under the Influence (RCW 46.61.504(6))</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Depictions of a Minor Engaged in Sexually Explicit Conduct 2 (RCW 9.68A.070(2))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Residential Burglary (RCW 9A.52.025)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Robbery 2 (RCW 9A.56.210)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Livestock 1 (RCW 9A.56.080)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Threats to Bomb (RCW 9.61.160)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Trafficking in Stolen Property 1 (RCW 9A.82.050)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factoring of a credit card or payment card transaction (RCW 9A.56.290(4)(b))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transaction of health coverage as a health care service contractor (RCW 48.44.016(3))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transaction of health coverage as a health maintenance organization (RCW 48.46.033(3))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transaction of insurance business (RCW 48.15.023(3))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Unlicensed practice as an insurance professional (RCW 48.17.063(2))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Use of Proceeds of Criminal Profiteering (RCW 9A.82.080 (1) and (2))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Vehicle Prowling 2 (third or subsequent offense) (RCW 9A.52.100(3))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Vehicular Assault, by being under the influence of intoxicating liquor or any drug, or by the operation or driving of a vehicle in a reckless manner (RCW 46.61.522)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Viewing of Depictions of a Minor Engaged in Sexually Explicit Conduct 1 (RCW 9.68A.075(1))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Willful Failure to Return from Furlough (RCW 72.66.060)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III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Animal Cruelty 1 (Sexual Conduct or Contact) (RCW 16.52.205(3))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3 (Except Assault 3 of a Peace Officer With a Projectile Stun Gun) (RCW 9A.36.031 except subsection (1)(h))</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of a Child 3 (RCW 9A.36.140)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Bail Jumping with class B or C Felony (RCW 9A.76.170(3)(c))</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Burglary 2 (RCW 9A.52.030)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Communication with a Minor for Immoral Purposes (RCW 9.68A.090)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Criminal Gang Intimidation (RCW 9A.46.120)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Custodial Assault (RCW 9A.36.100)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Cyberstalking (subsequent conviction or threat of death) (RCW 9.61.260(3))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Escape 2 (RCW 9A.76.120)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Extortion 2 (RCW 9A.56.130)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False Reporting 2 (RCW 9A.84.040(2)(b))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Harassment (RCW 9A.46.020)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Intimidating a Public Servant (RCW 9A.76.180)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Introducing Contraband 2 (RCW 9A.76.150)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Injury to Railroad Property (RCW 81.60.070)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Manufacture of Untraceable Firearm with Intent to Sell (RCW 9.41.190)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Manufacture or Assembly of an Undetectable Firearm or Untraceable Firearm (RCW 9.41.325)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Mortgage Fraud (RCW 19.144.080)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Negligently Causing Substantial Bodily Harm By Use of a Signal Preemption Device (RCW 46.37.674)</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Organized Retail Theft 1 (RCW 9A.56.350(2))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Perjury 2 (RCW 9A.72.030)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Incendiary Device (RCW 9.40.120)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Machine Gun, Bump-Fire Stock, Undetectable Firearm, or Short-Barreled Shotgun or Rifle (RCW 9.41.190)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Promoting Prostitution 2 (RCW 9A.88.080)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Retail Theft with Special Circumstances 1 (RCW 9A.56.360(2))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Securities Act violation (RCW 21.20.400)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Tampering with a Witness (RCW 9A.72.120)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Telephone Harassment (subsequent conviction or threat of death) (RCW 9.61.230(2))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Livestock 2 (RCW 9A.56.083)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with the Intent to Resell 1 (RCW 9A.56.340(2))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Trafficking in Stolen Property 2 (RCW 9A.82.055)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Hunting of Big Game 1 (RCW 77.15.410(3)(b))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Imprisonment (RCW 9A.40.040)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Misbranding of Fish or Shellfish 1 (RCW 77.140.060(3))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firearm in the second degree (RCW 9.41.040(2))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Taking of Endangered Fish or Wildlife 1 (RCW 77.15.120(3)(b))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Trafficking in Fish, Shellfish, or Wildlife 1 (RCW 77.15.260(3)(b))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Use of a Nondesignated Vessel (RCW 77.15.530(4))</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Vehicular Assault, by the operation or driving of a vehicle with disregard for the safety of others (RCW 46.61.522)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Willful Failure to Return from Work Release (RCW 72.65.070)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Commercial Fishing Without a License 1 (RCW 77.15.500(3)(b))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Computer Trespass 1 (RCW 9A.90.040)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Counterfeiting (RCW 9.16.035(3))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Electronic Data Service Interference (RCW 9A.90.060)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Electronic Data Tampering 1 (RCW 9A.90.080)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Electronic Data Theft (RCW 9A.90.100)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Engaging in Fish Dealing Activity Unlicensed 1 (RCW 77.15.620(3))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Escape from Community Custody (RCW 72.09.310)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Failure to Register as a Sex Offender (second or subsequent offense) (RCW 9A.44.130 prior to June 10, 2010, and RCW 9A.44.132)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Health Care False Claims (RCW 48.80.030)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Identity Theft 2 (RCW 9.35.020(3))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Improperly Obtaining Financial Information (RCW 9.35.010)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Mischief 1 (RCW 9A.48.070)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Organized Retail Theft 2 (RCW 9A.56.350(3))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Stolen Property 1 (RCW 9A.56.150)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a Stolen Vehicle (RCW 9A.56.068)</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Retail Theft with Special Circumstances 2 (RCW 9A.56.360(3))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Scrap Processing, Recycling, or Supplying Without a License (second or subsequent offense) (RCW 19.290.100)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1 (RCW 9A.56.030)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u w:val="single"/>
              </w:rPr>
              <w:t xml:space="preserve">Theft 2 (commercial metal property, nonferrous metal property, or private metal property, and the damage to the owner's property exceeds $750 but does not exceed $5,000) (RCW 9A.56.040(1)(c))</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a Motor Vehicle (RCW 9A.56.065)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Rental, Leased, Lease-purchased, or Loaned Property (valued at </w:t>
            </w:r>
            <w:r>
              <w:t>((</w:t>
            </w:r>
            <w:r>
              <w:rPr>
                <w:rFonts w:ascii="Times New Roman" w:hAnsi="Times New Roman"/>
                <w:strike/>
                <w:sz w:val="20"/>
              </w:rPr>
              <w:t xml:space="preserve">five thousand dollars</w:t>
            </w:r>
            <w:r>
              <w:t>))</w:t>
            </w:r>
            <w:r>
              <w:rPr>
                <w:rFonts w:ascii="Times New Roman" w:hAnsi="Times New Roman"/>
                <w:sz w:val="20"/>
              </w:rPr>
              <w:t xml:space="preserve"> </w:t>
            </w:r>
            <w:r>
              <w:rPr>
                <w:rFonts w:ascii="Times New Roman" w:hAnsi="Times New Roman"/>
                <w:sz w:val="20"/>
                <w:u w:val="single"/>
              </w:rPr>
              <w:t xml:space="preserve">$5,000</w:t>
            </w:r>
            <w:r>
              <w:rPr>
                <w:rFonts w:ascii="Times New Roman" w:hAnsi="Times New Roman"/>
                <w:sz w:val="20"/>
              </w:rPr>
              <w:t xml:space="preserve"> or more) (RCW 9A.56.096(5)(a))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with the Intent to Resell 2 (RCW 9A.56.340(3))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Trafficking in Insurance Claims (RCW 48.30A.015)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factoring of a credit card or payment card transaction (RCW 9A.56.290(4)(a))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Participation of Non-Indians in Indian Fishery (RCW 77.15.570(2))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Practice of Law (RCW 2.48.180)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Purchase or Use of a License (RCW 77.15.650(3)(b))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u w:val="single"/>
              </w:rPr>
              <w:t xml:space="preserve">Unlawful Removal, Alteration, or Obliteration of Identifying Information of Metal Property (second or subsequent offense) (RCW 19.290.070(1)(a))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Trafficking in Fish, Shellfish, or Wildlife 2 (RCW 77.15.260(3)(a))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u w:val="single"/>
              </w:rPr>
              <w:t xml:space="preserve">Unlawful Transaction to Purchase or Receive Metal Property (second or subsequent offense) (RCW 19.290.070(1)(b))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Unlicensed Practice of a Profession or Business (RCW 18.130.190(7))</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Voyeurism 1 (RCW 9A.44.115)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Attempting to Elude a Pursuing Police Vehicle (RCW 46.61.024)</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False Verification for Welfare (RCW 74.08.055)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Forgery (RCW 9A.60.020)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Fraudulent Creation or Revocation of a Mental Health Advance Directive (RCW 9A.60.060)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Mischief 2 (RCW 9A.48.080)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Mineral Trespass (RCW 78.44.330)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Stolen Property 2 (RCW 9A.56.160)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Reckless Burning 1 (RCW 9A.48.040)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Spotlighting Big Game 1 (RCW 77.15.450(3)(b))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Suspension of Department Privileges 1 (RCW 77.15.670(3)(b))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Taking Motor Vehicle Without Permission 2 (RCW 9A.56.075)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2 </w:t>
            </w:r>
            <w:r>
              <w:rPr>
                <w:rFonts w:ascii="Times New Roman" w:hAnsi="Times New Roman"/>
                <w:sz w:val="20"/>
                <w:u w:val="single"/>
              </w:rPr>
              <w:t xml:space="preserve">(valued at $750 or more but less than $5,000, and other than a firearm or motor vehicle; a public record, writing, or instrument kept, filed, or deposited according to law with or in the keeping of any public office or public servant; or an access device)</w:t>
            </w:r>
            <w:r>
              <w:rPr>
                <w:rFonts w:ascii="Times New Roman" w:hAnsi="Times New Roman"/>
                <w:sz w:val="20"/>
              </w:rPr>
              <w:t xml:space="preserve"> (RCW 9A.56.040</w:t>
            </w:r>
            <w:r>
              <w:rPr>
                <w:rFonts w:ascii="Times New Roman" w:hAnsi="Times New Roman"/>
                <w:sz w:val="20"/>
                <w:u w:val="single"/>
              </w:rPr>
              <w:t xml:space="preserve">(1) (a), (b), or (d)</w:t>
            </w:r>
            <w:r>
              <w:rPr>
                <w:rFonts w:ascii="Times New Roman" w:hAnsi="Times New Roman"/>
                <w:sz w:val="20"/>
              </w:rPr>
              <w:t xml:space="preserve">)</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from a Vulnerable Adult 2 (RCW 9A.56.400(2))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Rental, Leased, Lease-purchased, or Loaned Property (valued at </w:t>
            </w:r>
            <w:r>
              <w:t>((</w:t>
            </w:r>
            <w:r>
              <w:rPr>
                <w:rFonts w:ascii="Times New Roman" w:hAnsi="Times New Roman"/>
                <w:strike/>
                <w:sz w:val="20"/>
              </w:rPr>
              <w:t xml:space="preserve">seven hundred fifty dollars</w:t>
            </w:r>
            <w:r>
              <w:t>))</w:t>
            </w:r>
            <w:r>
              <w:rPr>
                <w:rFonts w:ascii="Times New Roman" w:hAnsi="Times New Roman"/>
                <w:sz w:val="20"/>
              </w:rPr>
              <w:t xml:space="preserve"> </w:t>
            </w:r>
            <w:r>
              <w:rPr>
                <w:rFonts w:ascii="Times New Roman" w:hAnsi="Times New Roman"/>
                <w:sz w:val="20"/>
                <w:u w:val="single"/>
              </w:rPr>
              <w:t xml:space="preserve">$750</w:t>
            </w:r>
            <w:r>
              <w:rPr>
                <w:rFonts w:ascii="Times New Roman" w:hAnsi="Times New Roman"/>
                <w:sz w:val="20"/>
              </w:rPr>
              <w:t xml:space="preserve"> or more but less than </w:t>
            </w:r>
            <w:r>
              <w:t>((</w:t>
            </w:r>
            <w:r>
              <w:rPr>
                <w:rFonts w:ascii="Times New Roman" w:hAnsi="Times New Roman"/>
                <w:strike/>
                <w:sz w:val="20"/>
              </w:rPr>
              <w:t xml:space="preserve">five thousand dollars</w:t>
            </w:r>
            <w:r>
              <w:t>))</w:t>
            </w:r>
            <w:r>
              <w:rPr>
                <w:rFonts w:ascii="Times New Roman" w:hAnsi="Times New Roman"/>
                <w:sz w:val="20"/>
              </w:rPr>
              <w:t xml:space="preserve"> </w:t>
            </w:r>
            <w:r>
              <w:rPr>
                <w:rFonts w:ascii="Times New Roman" w:hAnsi="Times New Roman"/>
                <w:sz w:val="20"/>
                <w:u w:val="single"/>
              </w:rPr>
              <w:t xml:space="preserve">$5,000</w:t>
            </w:r>
            <w:r>
              <w:rPr>
                <w:rFonts w:ascii="Times New Roman" w:hAnsi="Times New Roman"/>
                <w:sz w:val="20"/>
              </w:rPr>
              <w:t xml:space="preserve">) (RCW 9A.56.096(5)(b))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Transaction of insurance business beyond the scope of licensure (RCW 48.17.063)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Fish and Shellfish Catch Accounting (RCW 77.15.630(3)(b))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Issuance of Checks or Drafts (RCW 9A.56.060)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Fictitious Identification (RCW 9A.56.320)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Instruments of Financial Fraud (RCW 9A.56.320)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Payment Instruments (RCW 9A.56.320)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a Personal Identification Device (RCW 9A.56.320)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Production of Payment Instruments (RCW 9A.56.320)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Releasing, Planting, Possessing, or Placing Deleterious Exotic Wildlife (RCW 77.15.250(2)(b))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Trafficking in Food Stamps (RCW 9.91.142)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Use of Food Stamps (RCW 9.91.144)</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Use of Net to Take Fish 1 (RCW 77.15.580(3)(b))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Use of Prohibited Aquatic Animal Species (RCW 77.15.253(3))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Vehicle Prowl 1 (RCW 9A.52.095)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Violating Commercial Fishing Area or Time 1 (RCW 77.15.550(3)(b))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bl>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94A</w:t>
      </w:r>
      <w:r>
        <w:rPr/>
        <w:t xml:space="preserve"> RCW</w:t>
      </w:r>
      <w:r>
        <w:rPr/>
        <w:t xml:space="preserve"> to read as follows:</w:t>
      </w:r>
    </w:p>
    <w:p>
      <w:pPr>
        <w:spacing w:before="0" w:after="0" w:line="408" w:lineRule="exact"/>
        <w:ind w:left="0" w:right="0" w:firstLine="576"/>
        <w:jc w:val="left"/>
      </w:pPr>
      <w:r>
        <w:rPr/>
        <w:t xml:space="preserve">In a criminal case where:</w:t>
      </w:r>
    </w:p>
    <w:p>
      <w:pPr>
        <w:spacing w:before="0" w:after="0" w:line="408" w:lineRule="exact"/>
        <w:ind w:left="0" w:right="0" w:firstLine="576"/>
        <w:jc w:val="left"/>
      </w:pPr>
      <w:r>
        <w:rPr/>
        <w:t xml:space="preserve">(1) The defendant has been convicted of theft in the second degree; and</w:t>
      </w:r>
    </w:p>
    <w:p>
      <w:pPr>
        <w:spacing w:before="0" w:after="0" w:line="408" w:lineRule="exact"/>
        <w:ind w:left="0" w:right="0" w:firstLine="576"/>
        <w:jc w:val="left"/>
      </w:pPr>
      <w:r>
        <w:rPr/>
        <w:t xml:space="preserve">(2) There has been a special allegation pleaded and proven beyond a reasonable doubt that the defendant stole private metal property as defined in RCW 19.290.010 for the purpose of selling, transferring, or exchanging it online;</w:t>
      </w:r>
    </w:p>
    <w:p>
      <w:pPr>
        <w:spacing w:before="0" w:after="0" w:line="408" w:lineRule="exact"/>
        <w:ind w:left="0" w:right="0" w:firstLine="0"/>
        <w:jc w:val="left"/>
      </w:pPr>
      <w:r>
        <w:rPr/>
        <w:t xml:space="preserve">the court shall make a finding of fact of the special allegation or, if a jury is had, the jury shall, if it finds the defendant guilty, also find a special verdict as to the special allegation.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533</w:t>
      </w:r>
      <w:r>
        <w:rPr/>
        <w:t xml:space="preserve"> and 2020 c 330 s 1 and 2020 c 141 s 1 are each reenacted and amended to read as follows:</w:t>
      </w:r>
    </w:p>
    <w:p>
      <w:pPr>
        <w:spacing w:before="0" w:after="0" w:line="408" w:lineRule="exact"/>
        <w:ind w:left="0" w:right="0" w:firstLine="576"/>
        <w:jc w:val="left"/>
      </w:pPr>
      <w:r>
        <w:rPr/>
        <w:t xml:space="preserve">(1) The provisions of this section apply to the standard sentence ranges determined by RCW 9.94A.510 or 9.94A.517.</w:t>
      </w:r>
    </w:p>
    <w:p>
      <w:pPr>
        <w:spacing w:before="0" w:after="0" w:line="408" w:lineRule="exact"/>
        <w:ind w:left="0" w:right="0" w:firstLine="576"/>
        <w:jc w:val="left"/>
      </w:pPr>
      <w:r>
        <w:rPr/>
        <w:t xml:space="preserve">(2) For persons convicted of the anticipatory offenses of criminal attempt, solicitation, or conspiracy under chapter 9A.28 RCW, the standard sentence range is determined by locating the sentencing grid sentence range defined by the appropriate offender score and the seriousness level of the completed crime, and multiplying the range by </w:t>
      </w:r>
      <w:r>
        <w:t>((</w:t>
      </w:r>
      <w:r>
        <w:rPr>
          <w:strike/>
        </w:rPr>
        <w:t xml:space="preserve">seventy-five</w:t>
      </w:r>
      <w:r>
        <w:t>))</w:t>
      </w:r>
      <w:r>
        <w:rPr/>
        <w:t xml:space="preserve"> </w:t>
      </w:r>
      <w:r>
        <w:rPr>
          <w:u w:val="single"/>
        </w:rPr>
        <w:t xml:space="preserve">75</w:t>
      </w:r>
      <w:r>
        <w:rPr/>
        <w:t xml:space="preserve"> percent.</w:t>
      </w:r>
    </w:p>
    <w:p>
      <w:pPr>
        <w:spacing w:before="0" w:after="0" w:line="408" w:lineRule="exact"/>
        <w:ind w:left="0" w:right="0" w:firstLine="576"/>
        <w:jc w:val="left"/>
      </w:pPr>
      <w:r>
        <w:rPr/>
        <w:t xml:space="preserve">(3) The following additional times shall be added to the standard sentence range for felony crimes committed after July 23, 1995, if the offender or an accomplice was armed with a firearm as defined in RCW 9.41.010 and the offender is being sentenced for one of the crimes listed in this subsection as eligible for any firearm enhancements based on the classification of the completed felony crime. If the offender is being sentenced for more than one offense, the firearm enhancement or enhancements must be added to the total period of confinement for all offenses, regardless of which underlying offense is subject to a firearm enhancement. If the offender or an accomplice was armed with a firearm as defined in RCW 9.41.010 and the offender is being sentenced for an anticipatory offense under chapter 9A.28 RCW to commit one of the crimes listed in this subsection as eligible for any firearm enhancements, the following additional times shall be added to the standard sentence range determined under subsection (2) of this section based on the felony crime of conviction as classified under RCW 9A.28.020:</w:t>
      </w:r>
    </w:p>
    <w:p>
      <w:pPr>
        <w:spacing w:before="0" w:after="0" w:line="408" w:lineRule="exact"/>
        <w:ind w:left="0" w:right="0" w:firstLine="576"/>
        <w:jc w:val="left"/>
      </w:pPr>
      <w:r>
        <w:rPr/>
        <w:t xml:space="preserve">(a) Five years for any felony defined under any law as a class A felony or with a statutory maximum sentence of at least </w:t>
      </w:r>
      <w:r>
        <w:t>((</w:t>
      </w:r>
      <w:r>
        <w:rPr>
          <w:strike/>
        </w:rPr>
        <w:t xml:space="preserve">twenty</w:t>
      </w:r>
      <w:r>
        <w:t>))</w:t>
      </w:r>
      <w:r>
        <w:rPr/>
        <w:t xml:space="preserve"> </w:t>
      </w:r>
      <w:r>
        <w:rPr>
          <w:u w:val="single"/>
        </w:rPr>
        <w:t xml:space="preserve">20</w:t>
      </w:r>
      <w:r>
        <w:rPr/>
        <w:t xml:space="preserve"> years, or both, and not covered under (f) of this subsection;</w:t>
      </w:r>
    </w:p>
    <w:p>
      <w:pPr>
        <w:spacing w:before="0" w:after="0" w:line="408" w:lineRule="exact"/>
        <w:ind w:left="0" w:right="0" w:firstLine="576"/>
        <w:jc w:val="left"/>
      </w:pPr>
      <w:r>
        <w:rPr/>
        <w:t xml:space="preserve">(b) Three years for any felony defined under any law as a class B felony or with a statutory maximum sentence of </w:t>
      </w:r>
      <w:r>
        <w:t>((</w:t>
      </w:r>
      <w:r>
        <w:rPr>
          <w:strike/>
        </w:rPr>
        <w:t xml:space="preserve">ten</w:t>
      </w:r>
      <w:r>
        <w:t>))</w:t>
      </w:r>
      <w:r>
        <w:rPr/>
        <w:t xml:space="preserve"> </w:t>
      </w:r>
      <w:r>
        <w:rPr>
          <w:u w:val="single"/>
        </w:rPr>
        <w:t xml:space="preserve">10</w:t>
      </w:r>
      <w:r>
        <w:rPr/>
        <w:t xml:space="preserve"> years, or both, and not covered under (f) of this subsection;</w:t>
      </w:r>
    </w:p>
    <w:p>
      <w:pPr>
        <w:spacing w:before="0" w:after="0" w:line="408" w:lineRule="exact"/>
        <w:ind w:left="0" w:right="0" w:firstLine="576"/>
        <w:jc w:val="left"/>
      </w:pPr>
      <w:r>
        <w:rPr/>
        <w:t xml:space="preserve">(c) Eighteen months for any felony defined under any law as a class C felony or with a statutory maximum sentence of five years, or both, and not covered under (f) of this subsection;</w:t>
      </w:r>
    </w:p>
    <w:p>
      <w:pPr>
        <w:spacing w:before="0" w:after="0" w:line="408" w:lineRule="exact"/>
        <w:ind w:left="0" w:right="0" w:firstLine="576"/>
        <w:jc w:val="left"/>
      </w:pPr>
      <w:r>
        <w:rPr/>
        <w:t xml:space="preserve">(d) If the offender is being sentenced for any firearm enhancements under (a), (b), and/or (c) of this subsection and the offender has previously been sentenced for any deadly weapon enhancements after July 23, 1995, under (a), (b), and/or (c) of this subsection or subsection (4)(a), (b), and/or (c) of this section, or both, all firearm enhancements under this subsection shall be twice the amount of the enhancement listed;</w:t>
      </w:r>
    </w:p>
    <w:p>
      <w:pPr>
        <w:spacing w:before="0" w:after="0" w:line="408" w:lineRule="exact"/>
        <w:ind w:left="0" w:right="0" w:firstLine="576"/>
        <w:jc w:val="left"/>
      </w:pPr>
      <w:r>
        <w:rPr/>
        <w:t xml:space="preserve">(e) Notwithstanding any other provision of law, all firearm enhancements under this section are mandatory, shall be served in total confinement, and shall run consecutively to all other sentencing provisions, including other firearm or deadly weapon enhancements, for all offenses sentenced under this chapter. However, whether or not a mandatory minimum term has expired, an offender serving a sentence under this subsection may be:</w:t>
      </w:r>
    </w:p>
    <w:p>
      <w:pPr>
        <w:spacing w:before="0" w:after="0" w:line="408" w:lineRule="exact"/>
        <w:ind w:left="0" w:right="0" w:firstLine="576"/>
        <w:jc w:val="left"/>
      </w:pPr>
      <w:r>
        <w:rPr/>
        <w:t xml:space="preserve">(i) Granted an extraordinary medical placement when authorized under RCW 9.94A.728(1)(c); or</w:t>
      </w:r>
    </w:p>
    <w:p>
      <w:pPr>
        <w:spacing w:before="0" w:after="0" w:line="408" w:lineRule="exact"/>
        <w:ind w:left="0" w:right="0" w:firstLine="576"/>
        <w:jc w:val="left"/>
      </w:pPr>
      <w:r>
        <w:rPr/>
        <w:t xml:space="preserve">(ii) Released under the provisions of RCW 9.94A.730;</w:t>
      </w:r>
    </w:p>
    <w:p>
      <w:pPr>
        <w:spacing w:before="0" w:after="0" w:line="408" w:lineRule="exact"/>
        <w:ind w:left="0" w:right="0" w:firstLine="576"/>
        <w:jc w:val="left"/>
      </w:pPr>
      <w:r>
        <w:rPr/>
        <w:t xml:space="preserve">(f) The firearm enhancements in this section shall apply to all felony crimes except the following: Possession of a machine gun or bump-fire stock, possessing a stolen firearm, drive-by shooting, theft of a firearm, unlawful possession of a firearm in the first and second degree, and use of a machine gun or bump-fire stock in a felony;</w:t>
      </w:r>
    </w:p>
    <w:p>
      <w:pPr>
        <w:spacing w:before="0" w:after="0" w:line="408" w:lineRule="exact"/>
        <w:ind w:left="0" w:right="0" w:firstLine="576"/>
        <w:jc w:val="left"/>
      </w:pPr>
      <w:r>
        <w:rPr/>
        <w:t xml:space="preserve">(g) If the standard sentence range under this section exceeds the statutory maximum sentence for the offense, the statutory maximum sentence shall be the presumptive sentence unless the offender is a persistent offender. If the addition of a firearm enhancement increases the sentence so that it would exceed the statutory maximum for the offense, the portion of the sentence representing the enhancement may not be reduced.</w:t>
      </w:r>
    </w:p>
    <w:p>
      <w:pPr>
        <w:spacing w:before="0" w:after="0" w:line="408" w:lineRule="exact"/>
        <w:ind w:left="0" w:right="0" w:firstLine="576"/>
        <w:jc w:val="left"/>
      </w:pPr>
      <w:r>
        <w:rPr/>
        <w:t xml:space="preserve">(4) The following additional times shall be added to the standard sentence range for felony crimes committed after July 23, 1995, if the offender or an accomplice was armed with a deadly weapon other than a firearm as defined in RCW 9.41.010 and the offender is being sentenced for one of the crimes listed in this subsection as eligible for any deadly weapon enhancements based on the classification of the completed felony crime. If the offender is being sentenced for more than one offense, the deadly weapon enhancement or enhancements must be added to the total period of confinement for all offenses, regardless of which underlying offense is subject to a deadly weapon enhancement. If the offender or an accomplice was armed with a deadly weapon other than a firearm as defined in RCW 9.41.010 and the offender is being sentenced for an anticipatory offense under chapter 9A.28 RCW to commit one of the crimes listed in this subsection as eligible for any deadly weapon enhancements, the following additional times shall be added to the standard sentence range determined under subsection (2) of this section based on the felony crime of conviction as classified under RCW 9A.28.020:</w:t>
      </w:r>
    </w:p>
    <w:p>
      <w:pPr>
        <w:spacing w:before="0" w:after="0" w:line="408" w:lineRule="exact"/>
        <w:ind w:left="0" w:right="0" w:firstLine="576"/>
        <w:jc w:val="left"/>
      </w:pPr>
      <w:r>
        <w:rPr/>
        <w:t xml:space="preserve">(a) Two years for any felony defined under any law as a class A felony or with a statutory maximum sentence of at least </w:t>
      </w:r>
      <w:r>
        <w:t>((</w:t>
      </w:r>
      <w:r>
        <w:rPr>
          <w:strike/>
        </w:rPr>
        <w:t xml:space="preserve">twenty</w:t>
      </w:r>
      <w:r>
        <w:t>))</w:t>
      </w:r>
      <w:r>
        <w:rPr/>
        <w:t xml:space="preserve"> </w:t>
      </w:r>
      <w:r>
        <w:rPr>
          <w:u w:val="single"/>
        </w:rPr>
        <w:t xml:space="preserve">20</w:t>
      </w:r>
      <w:r>
        <w:rPr/>
        <w:t xml:space="preserve"> years, or both, and not covered under (f) of this subsection;</w:t>
      </w:r>
    </w:p>
    <w:p>
      <w:pPr>
        <w:spacing w:before="0" w:after="0" w:line="408" w:lineRule="exact"/>
        <w:ind w:left="0" w:right="0" w:firstLine="576"/>
        <w:jc w:val="left"/>
      </w:pPr>
      <w:r>
        <w:rPr/>
        <w:t xml:space="preserve">(b) One year for any felony defined under any law as a class B felony or with a statutory maximum sentence of </w:t>
      </w:r>
      <w:r>
        <w:t>((</w:t>
      </w:r>
      <w:r>
        <w:rPr>
          <w:strike/>
        </w:rPr>
        <w:t xml:space="preserve">ten</w:t>
      </w:r>
      <w:r>
        <w:t>))</w:t>
      </w:r>
      <w:r>
        <w:rPr/>
        <w:t xml:space="preserve"> </w:t>
      </w:r>
      <w:r>
        <w:rPr>
          <w:u w:val="single"/>
        </w:rPr>
        <w:t xml:space="preserve">10</w:t>
      </w:r>
      <w:r>
        <w:rPr/>
        <w:t xml:space="preserve"> years, or both, and not covered under (f) of this subsection;</w:t>
      </w:r>
    </w:p>
    <w:p>
      <w:pPr>
        <w:spacing w:before="0" w:after="0" w:line="408" w:lineRule="exact"/>
        <w:ind w:left="0" w:right="0" w:firstLine="576"/>
        <w:jc w:val="left"/>
      </w:pPr>
      <w:r>
        <w:rPr/>
        <w:t xml:space="preserve">(c) Six months for any felony defined under any law as a class C felony or with a statutory maximum sentence of five years, or both, and not covered under (f) of this subsection;</w:t>
      </w:r>
    </w:p>
    <w:p>
      <w:pPr>
        <w:spacing w:before="0" w:after="0" w:line="408" w:lineRule="exact"/>
        <w:ind w:left="0" w:right="0" w:firstLine="576"/>
        <w:jc w:val="left"/>
      </w:pPr>
      <w:r>
        <w:rPr/>
        <w:t xml:space="preserve">(d) If the offender is being sentenced under (a), (b), and/or (c) of this subsection for any deadly weapon enhancements and the offender has previously been sentenced for any deadly weapon enhancements after July 23, 1995, under (a), (b), and/or (c) of this subsection or subsection (3)(a), (b), and/or (c) of this section, or both, all deadly weapon enhancements under this subsection shall be twice the amount of the enhancement listed;</w:t>
      </w:r>
    </w:p>
    <w:p>
      <w:pPr>
        <w:spacing w:before="0" w:after="0" w:line="408" w:lineRule="exact"/>
        <w:ind w:left="0" w:right="0" w:firstLine="576"/>
        <w:jc w:val="left"/>
      </w:pPr>
      <w:r>
        <w:rPr/>
        <w:t xml:space="preserve">(e) Notwithstanding any other provision of law, all deadly weapon enhancements under this section are mandatory, shall be served in total confinement, and shall run consecutively to all other sentencing provisions, including other firearm or deadly weapon enhancements, for all offenses sentenced under this chapter. However, whether or not a mandatory minimum term has expired, an offender serving a sentence under this subsection may be:</w:t>
      </w:r>
    </w:p>
    <w:p>
      <w:pPr>
        <w:spacing w:before="0" w:after="0" w:line="408" w:lineRule="exact"/>
        <w:ind w:left="0" w:right="0" w:firstLine="576"/>
        <w:jc w:val="left"/>
      </w:pPr>
      <w:r>
        <w:rPr/>
        <w:t xml:space="preserve">(i) Granted an extraordinary medical placement when authorized under RCW 9.94A.728(1)(c); or</w:t>
      </w:r>
    </w:p>
    <w:p>
      <w:pPr>
        <w:spacing w:before="0" w:after="0" w:line="408" w:lineRule="exact"/>
        <w:ind w:left="0" w:right="0" w:firstLine="576"/>
        <w:jc w:val="left"/>
      </w:pPr>
      <w:r>
        <w:rPr/>
        <w:t xml:space="preserve">(ii) Released under the provisions of RCW 9.94A.730;</w:t>
      </w:r>
    </w:p>
    <w:p>
      <w:pPr>
        <w:spacing w:before="0" w:after="0" w:line="408" w:lineRule="exact"/>
        <w:ind w:left="0" w:right="0" w:firstLine="576"/>
        <w:jc w:val="left"/>
      </w:pPr>
      <w:r>
        <w:rPr/>
        <w:t xml:space="preserve">(f) The deadly weapon enhancements in this section shall apply to all felony crimes except the following: Possession of a machine gun or bump-fire stock, possessing a stolen firearm, drive-by shooting, theft of a firearm, unlawful possession of a firearm in the first and second degree, and use of a machine gun or bump-fire stock in a felony;</w:t>
      </w:r>
    </w:p>
    <w:p>
      <w:pPr>
        <w:spacing w:before="0" w:after="0" w:line="408" w:lineRule="exact"/>
        <w:ind w:left="0" w:right="0" w:firstLine="576"/>
        <w:jc w:val="left"/>
      </w:pPr>
      <w:r>
        <w:rPr/>
        <w:t xml:space="preserve">(g) If the standard sentence range under this section exceeds the statutory maximum sentence for the offense, the statutory maximum sentence shall be the presumptive sentence unless the offender is a persistent offender. If the addition of a deadly weapon enhancement increases the sentence so that it would exceed the statutory maximum for the offense, the portion of the sentence representing the enhancement may not be reduced.</w:t>
      </w:r>
    </w:p>
    <w:p>
      <w:pPr>
        <w:spacing w:before="0" w:after="0" w:line="408" w:lineRule="exact"/>
        <w:ind w:left="0" w:right="0" w:firstLine="576"/>
        <w:jc w:val="left"/>
      </w:pPr>
      <w:r>
        <w:rPr/>
        <w:t xml:space="preserve">(5) The following additional times shall be added to the standard sentence range if the offender or an accomplice committed the offense while in a county jail or state correctional facility and the offender is being sentenced for one of the crimes listed in this subsection. If the offender or an accomplice committed one of the crimes listed in this subsection while in a county jail or state correctional facility, and the offender is being sentenced for an anticipatory offense under chapter 9A.28 RCW to commit one of the crimes listed in this subsection, the following additional times shall be added to the standard sentence range determined under subsection (2) of this section:</w:t>
      </w:r>
    </w:p>
    <w:p>
      <w:pPr>
        <w:spacing w:before="0" w:after="0" w:line="408" w:lineRule="exact"/>
        <w:ind w:left="0" w:right="0" w:firstLine="576"/>
        <w:jc w:val="left"/>
      </w:pPr>
      <w:r>
        <w:rPr/>
        <w:t xml:space="preserve">(a) Eighteen months for offenses committed under RCW 69.50.401(2) (a) or (b) or 69.50.410;</w:t>
      </w:r>
    </w:p>
    <w:p>
      <w:pPr>
        <w:spacing w:before="0" w:after="0" w:line="408" w:lineRule="exact"/>
        <w:ind w:left="0" w:right="0" w:firstLine="576"/>
        <w:jc w:val="left"/>
      </w:pPr>
      <w:r>
        <w:rPr/>
        <w:t xml:space="preserve">(b) Fifteen months for offenses committed under RCW 69.50.401(2) (c), (d), or (e);</w:t>
      </w:r>
    </w:p>
    <w:p>
      <w:pPr>
        <w:spacing w:before="0" w:after="0" w:line="408" w:lineRule="exact"/>
        <w:ind w:left="0" w:right="0" w:firstLine="576"/>
        <w:jc w:val="left"/>
      </w:pPr>
      <w:r>
        <w:rPr/>
        <w:t xml:space="preserve">(c) Twelve months for offenses committed under RCW 69.50.4013.</w:t>
      </w:r>
    </w:p>
    <w:p>
      <w:pPr>
        <w:spacing w:before="0" w:after="0" w:line="408" w:lineRule="exact"/>
        <w:ind w:left="0" w:right="0" w:firstLine="576"/>
        <w:jc w:val="left"/>
      </w:pPr>
      <w:r>
        <w:rPr/>
        <w:t xml:space="preserve">For the purposes of this subsection, all of the real property of a state correctional facility or county jail shall be deemed to be part of that facility or county jail.</w:t>
      </w:r>
    </w:p>
    <w:p>
      <w:pPr>
        <w:spacing w:before="0" w:after="0" w:line="408" w:lineRule="exact"/>
        <w:ind w:left="0" w:right="0" w:firstLine="576"/>
        <w:jc w:val="left"/>
      </w:pPr>
      <w:r>
        <w:rPr/>
        <w:t xml:space="preserve">(6) An additional </w:t>
      </w:r>
      <w:r>
        <w:t>((</w:t>
      </w:r>
      <w:r>
        <w:rPr>
          <w:strike/>
        </w:rPr>
        <w:t xml:space="preserve">twenty-four</w:t>
      </w:r>
      <w:r>
        <w:t>))</w:t>
      </w:r>
      <w:r>
        <w:rPr/>
        <w:t xml:space="preserve"> </w:t>
      </w:r>
      <w:r>
        <w:rPr>
          <w:u w:val="single"/>
        </w:rPr>
        <w:t xml:space="preserve">24</w:t>
      </w:r>
      <w:r>
        <w:rPr/>
        <w:t xml:space="preserve"> months shall be added to the standard sentence range for any ranked offense involving a violation of chapter 69.50 RCW if the offense was also a violation of RCW 69.50.435 or 9.94A.827. All enhancements under this subsection shall run consecutively to all other sentencing provisions, for all offenses sentenced under this chapter.</w:t>
      </w:r>
    </w:p>
    <w:p>
      <w:pPr>
        <w:spacing w:before="0" w:after="0" w:line="408" w:lineRule="exact"/>
        <w:ind w:left="0" w:right="0" w:firstLine="576"/>
        <w:jc w:val="left"/>
      </w:pPr>
      <w:r>
        <w:rPr/>
        <w:t xml:space="preserve">(7) An additional two years shall be added to the standard sentence range for vehicular homicide committed while under the influence of intoxicating liquor or any drug as defined by RCW 46.61.502 for each prior offense as defined in RCW 46.61.5055.</w:t>
      </w:r>
    </w:p>
    <w:p>
      <w:pPr>
        <w:spacing w:before="0" w:after="0" w:line="408" w:lineRule="exact"/>
        <w:ind w:left="0" w:right="0" w:firstLine="576"/>
        <w:jc w:val="left"/>
      </w:pPr>
      <w:r>
        <w:rPr/>
        <w:t xml:space="preserve">Notwithstanding any other provision of law, all impaired driving enhancements under this subsection are mandatory, shall be served in total confinement, and shall run consecutively to all other sentencing provisions, including other impaired driving enhancements, for all offenses sentenced under this chapter.</w:t>
      </w:r>
    </w:p>
    <w:p>
      <w:pPr>
        <w:spacing w:before="0" w:after="0" w:line="408" w:lineRule="exact"/>
        <w:ind w:left="0" w:right="0" w:firstLine="576"/>
        <w:jc w:val="left"/>
      </w:pPr>
      <w:r>
        <w:rPr/>
        <w:t xml:space="preserve">An offender serving a sentence under this subsection may be granted an extraordinary medical placement when authorized under RCW 9.94A.728(1)(c).</w:t>
      </w:r>
    </w:p>
    <w:p>
      <w:pPr>
        <w:spacing w:before="0" w:after="0" w:line="408" w:lineRule="exact"/>
        <w:ind w:left="0" w:right="0" w:firstLine="576"/>
        <w:jc w:val="left"/>
      </w:pPr>
      <w:r>
        <w:rPr/>
        <w:t xml:space="preserve">(8)(a) The following additional times shall be added to the standard sentence range for felony crimes committed on or after July 1, 2006, if the offense was committed with sexual motivation, as that term is defined in RCW 9.94A.030. If the offender is being sentenced for more than one offense, the sexual motivation enhancement must be added to the total period of total confinement for all offenses, regardless of which underlying offense is subject to a sexual motivation enhancement. If the offender committed the offense with sexual motivation and the offender is being sentenced for an anticipatory offense under chapter 9A.28 RCW, the following additional times shall be added to the standard sentence range determined under subsection (2) of this section based on the felony crime of conviction as classified under RCW 9A.28.020:</w:t>
      </w:r>
    </w:p>
    <w:p>
      <w:pPr>
        <w:spacing w:before="0" w:after="0" w:line="408" w:lineRule="exact"/>
        <w:ind w:left="0" w:right="0" w:firstLine="576"/>
        <w:jc w:val="left"/>
      </w:pPr>
      <w:r>
        <w:rPr/>
        <w:t xml:space="preserve">(i) Two years for any felony defined under the law as a class A felony or with a statutory maximum sentence of at least </w:t>
      </w:r>
      <w:r>
        <w:t>((</w:t>
      </w:r>
      <w:r>
        <w:rPr>
          <w:strike/>
        </w:rPr>
        <w:t xml:space="preserve">twenty</w:t>
      </w:r>
      <w:r>
        <w:t>))</w:t>
      </w:r>
      <w:r>
        <w:rPr/>
        <w:t xml:space="preserve"> </w:t>
      </w:r>
      <w:r>
        <w:rPr>
          <w:u w:val="single"/>
        </w:rPr>
        <w:t xml:space="preserve">20</w:t>
      </w:r>
      <w:r>
        <w:rPr/>
        <w:t xml:space="preserve"> years, or both;</w:t>
      </w:r>
    </w:p>
    <w:p>
      <w:pPr>
        <w:spacing w:before="0" w:after="0" w:line="408" w:lineRule="exact"/>
        <w:ind w:left="0" w:right="0" w:firstLine="576"/>
        <w:jc w:val="left"/>
      </w:pPr>
      <w:r>
        <w:rPr/>
        <w:t xml:space="preserve">(ii) Eighteen months for any felony defined under any law as a class B felony or with a statutory maximum sentence of </w:t>
      </w:r>
      <w:r>
        <w:t>((</w:t>
      </w:r>
      <w:r>
        <w:rPr>
          <w:strike/>
        </w:rPr>
        <w:t xml:space="preserve">ten</w:t>
      </w:r>
      <w:r>
        <w:t>))</w:t>
      </w:r>
      <w:r>
        <w:rPr/>
        <w:t xml:space="preserve"> </w:t>
      </w:r>
      <w:r>
        <w:rPr>
          <w:u w:val="single"/>
        </w:rPr>
        <w:t xml:space="preserve">10</w:t>
      </w:r>
      <w:r>
        <w:rPr/>
        <w:t xml:space="preserve"> years, or both;</w:t>
      </w:r>
    </w:p>
    <w:p>
      <w:pPr>
        <w:spacing w:before="0" w:after="0" w:line="408" w:lineRule="exact"/>
        <w:ind w:left="0" w:right="0" w:firstLine="576"/>
        <w:jc w:val="left"/>
      </w:pPr>
      <w:r>
        <w:rPr/>
        <w:t xml:space="preserve">(iii) One year for any felony defined under any law as a class C felony or with a statutory maximum sentence of five years, or both;</w:t>
      </w:r>
    </w:p>
    <w:p>
      <w:pPr>
        <w:spacing w:before="0" w:after="0" w:line="408" w:lineRule="exact"/>
        <w:ind w:left="0" w:right="0" w:firstLine="576"/>
        <w:jc w:val="left"/>
      </w:pPr>
      <w:r>
        <w:rPr/>
        <w:t xml:space="preserve">(iv) If the offender is being sentenced for any sexual motivation enhancements under (a)(i), (ii), and/or (iii) of this subsection and the offender has previously been sentenced for any sexual motivation enhancements on or after July 1, 2006, under (a)(i), (ii), and/or (iii) of this subsection, all sexual motivation enhancements under this subsection shall be twice the amount of the enhancement listed;</w:t>
      </w:r>
    </w:p>
    <w:p>
      <w:pPr>
        <w:spacing w:before="0" w:after="0" w:line="408" w:lineRule="exact"/>
        <w:ind w:left="0" w:right="0" w:firstLine="576"/>
        <w:jc w:val="left"/>
      </w:pPr>
      <w:r>
        <w:rPr/>
        <w:t xml:space="preserve">(b) Notwithstanding any other provision of law, all sexual motivation enhancements under this subsection are mandatory, shall be served in total confinement, and shall run consecutively to all other sentencing provisions, including other sexual motivation enhancements, for all offenses sentenced under this chapter. However, whether or not a mandatory minimum term has expired, an offender serving a sentence under this subsection may be:</w:t>
      </w:r>
    </w:p>
    <w:p>
      <w:pPr>
        <w:spacing w:before="0" w:after="0" w:line="408" w:lineRule="exact"/>
        <w:ind w:left="0" w:right="0" w:firstLine="576"/>
        <w:jc w:val="left"/>
      </w:pPr>
      <w:r>
        <w:rPr/>
        <w:t xml:space="preserve">(i) Granted an extraordinary medical placement when authorized under RCW 9.94A.728(1)(c); or</w:t>
      </w:r>
    </w:p>
    <w:p>
      <w:pPr>
        <w:spacing w:before="0" w:after="0" w:line="408" w:lineRule="exact"/>
        <w:ind w:left="0" w:right="0" w:firstLine="576"/>
        <w:jc w:val="left"/>
      </w:pPr>
      <w:r>
        <w:rPr/>
        <w:t xml:space="preserve">(ii) Released under the provisions of RCW 9.94A.730;</w:t>
      </w:r>
    </w:p>
    <w:p>
      <w:pPr>
        <w:spacing w:before="0" w:after="0" w:line="408" w:lineRule="exact"/>
        <w:ind w:left="0" w:right="0" w:firstLine="576"/>
        <w:jc w:val="left"/>
      </w:pPr>
      <w:r>
        <w:rPr/>
        <w:t xml:space="preserve">(c) The sexual motivation enhancements in this subsection apply to all felony crimes;</w:t>
      </w:r>
    </w:p>
    <w:p>
      <w:pPr>
        <w:spacing w:before="0" w:after="0" w:line="408" w:lineRule="exact"/>
        <w:ind w:left="0" w:right="0" w:firstLine="576"/>
        <w:jc w:val="left"/>
      </w:pPr>
      <w:r>
        <w:rPr/>
        <w:t xml:space="preserve">(d) If the standard sentence range under this subsection exceeds the statutory maximum sentence for the offense, the statutory maximum sentence shall be the presumptive sentence unless the offender is a persistent offender. If the addition of a sexual motivation enhancement increases the sentence so that it would exceed the statutory maximum for the offense, the portion of the sentence representing the enhancement may not be reduced;</w:t>
      </w:r>
    </w:p>
    <w:p>
      <w:pPr>
        <w:spacing w:before="0" w:after="0" w:line="408" w:lineRule="exact"/>
        <w:ind w:left="0" w:right="0" w:firstLine="576"/>
        <w:jc w:val="left"/>
      </w:pPr>
      <w:r>
        <w:rPr/>
        <w:t xml:space="preserve">(e) The portion of the total confinement sentence which the offender must serve under this subsection shall be calculated before any earned early release time is credited to the offender;</w:t>
      </w:r>
    </w:p>
    <w:p>
      <w:pPr>
        <w:spacing w:before="0" w:after="0" w:line="408" w:lineRule="exact"/>
        <w:ind w:left="0" w:right="0" w:firstLine="576"/>
        <w:jc w:val="left"/>
      </w:pPr>
      <w:r>
        <w:rPr/>
        <w:t xml:space="preserve">(f) Nothing in this subsection prevents a sentencing court from imposing a sentence outside the standard sentence range pursuant to RCW 9.94A.535.</w:t>
      </w:r>
    </w:p>
    <w:p>
      <w:pPr>
        <w:spacing w:before="0" w:after="0" w:line="408" w:lineRule="exact"/>
        <w:ind w:left="0" w:right="0" w:firstLine="576"/>
        <w:jc w:val="left"/>
      </w:pPr>
      <w:r>
        <w:rPr/>
        <w:t xml:space="preserve">(9) An additional one</w:t>
      </w:r>
      <w:r>
        <w:rPr/>
        <w:noBreakHyphen/>
      </w:r>
      <w:r>
        <w:rPr/>
        <w:t xml:space="preserve">year enhancement shall be added to the standard sentence range for the felony crimes of RCW 9A.44.073, 9A.44.076, 9A.44.079, 9A.44.083, 9A.44.086, or 9A.44.089 committed on or after July 22, 2007, if the offender engaged, agreed, or offered to engage the victim in the sexual conduct in return for a fee. If the offender is being sentenced for more than one offense, the one</w:t>
      </w:r>
      <w:r>
        <w:rPr/>
        <w:noBreakHyphen/>
      </w:r>
      <w:r>
        <w:rPr/>
        <w:t xml:space="preserve">year enhancement must be added to the total period of total confinement for all offenses, regardless of which underlying offense is subject to the enhancement. If the offender is being sentenced for an anticipatory offense for the felony crimes of RCW 9A.44.073, 9A.44.076, 9A.44.079, 9A.44.083, 9A.44.086, or 9A.44.089, and the offender attempted, solicited another, or conspired to engage, agree, or offer to engage the victim in the sexual conduct in return for a fee, an additional one</w:t>
      </w:r>
      <w:r>
        <w:rPr/>
        <w:noBreakHyphen/>
      </w:r>
      <w:r>
        <w:rPr/>
        <w:t xml:space="preserve">year enhancement shall be added to the standard sentence range determined under subsection (2) of this section. For purposes of this subsection, "sexual conduct" means sexual intercourse or sexual contact, both as defined in chapter 9A.44 RCW.</w:t>
      </w:r>
    </w:p>
    <w:p>
      <w:pPr>
        <w:spacing w:before="0" w:after="0" w:line="408" w:lineRule="exact"/>
        <w:ind w:left="0" w:right="0" w:firstLine="576"/>
        <w:jc w:val="left"/>
      </w:pPr>
      <w:r>
        <w:rPr/>
        <w:t xml:space="preserve">(10)(a) For a person age </w:t>
      </w:r>
      <w:r>
        <w:t>((</w:t>
      </w:r>
      <w:r>
        <w:rPr>
          <w:strike/>
        </w:rPr>
        <w:t xml:space="preserve">eighteen</w:t>
      </w:r>
      <w:r>
        <w:t>))</w:t>
      </w:r>
      <w:r>
        <w:rPr/>
        <w:t xml:space="preserve"> </w:t>
      </w:r>
      <w:r>
        <w:rPr>
          <w:u w:val="single"/>
        </w:rPr>
        <w:t xml:space="preserve">18</w:t>
      </w:r>
      <w:r>
        <w:rPr/>
        <w:t xml:space="preserve"> or older convicted of any criminal street gang-related felony offense for which the person compensated, threatened, or solicited a minor in order to involve the minor in the commission of the felony offense, the standard sentence range is determined by locating the sentencing grid sentence range defined by the appropriate offender score and the seriousness level of the completed crime, and multiplying the range by </w:t>
      </w:r>
      <w:r>
        <w:t>((</w:t>
      </w:r>
      <w:r>
        <w:rPr>
          <w:strike/>
        </w:rPr>
        <w:t xml:space="preserve">one hundred twenty-five</w:t>
      </w:r>
      <w:r>
        <w:t>))</w:t>
      </w:r>
      <w:r>
        <w:rPr/>
        <w:t xml:space="preserve"> </w:t>
      </w:r>
      <w:r>
        <w:rPr>
          <w:u w:val="single"/>
        </w:rPr>
        <w:t xml:space="preserve">125</w:t>
      </w:r>
      <w:r>
        <w:rPr/>
        <w:t xml:space="preserve"> percent. If the standard sentence range under this subsection exceeds the statutory maximum sentence for the offense, the statutory maximum sentence is the presumptive sentence unless the offender is a persistent offender.</w:t>
      </w:r>
    </w:p>
    <w:p>
      <w:pPr>
        <w:spacing w:before="0" w:after="0" w:line="408" w:lineRule="exact"/>
        <w:ind w:left="0" w:right="0" w:firstLine="576"/>
        <w:jc w:val="left"/>
      </w:pPr>
      <w:r>
        <w:rPr/>
        <w:t xml:space="preserve">(b) This subsection does not apply to any criminal street gang-related felony offense for which involving a minor in the commission of the felony offense is an element of the offense.</w:t>
      </w:r>
    </w:p>
    <w:p>
      <w:pPr>
        <w:spacing w:before="0" w:after="0" w:line="408" w:lineRule="exact"/>
        <w:ind w:left="0" w:right="0" w:firstLine="576"/>
        <w:jc w:val="left"/>
      </w:pPr>
      <w:r>
        <w:rPr/>
        <w:t xml:space="preserve">(c) The increased penalty specified in (a) of this subsection is unavailable in the event that the prosecution gives notice that it will seek an exceptional sentence based on an aggravating factor under RCW 9.94A.535.</w:t>
      </w:r>
    </w:p>
    <w:p>
      <w:pPr>
        <w:spacing w:before="0" w:after="0" w:line="408" w:lineRule="exact"/>
        <w:ind w:left="0" w:right="0" w:firstLine="576"/>
        <w:jc w:val="left"/>
      </w:pPr>
      <w:r>
        <w:rPr/>
        <w:t xml:space="preserve">(11) An additional </w:t>
      </w:r>
      <w:r>
        <w:t>((</w:t>
      </w:r>
      <w:r>
        <w:rPr>
          <w:strike/>
        </w:rPr>
        <w:t xml:space="preserve">twelve</w:t>
      </w:r>
      <w:r>
        <w:t>))</w:t>
      </w:r>
      <w:r>
        <w:rPr/>
        <w:t xml:space="preserve"> </w:t>
      </w:r>
      <w:r>
        <w:rPr>
          <w:u w:val="single"/>
        </w:rPr>
        <w:t xml:space="preserve">12</w:t>
      </w:r>
      <w:r>
        <w:rPr/>
        <w:t xml:space="preserve"> months and one day shall be added to the standard sentence range for a conviction of attempting to elude a police vehicle as defined by RCW 46.61.024, if the conviction included a finding by special allegation of endangering one or more persons under RCW 9.94A.834.</w:t>
      </w:r>
    </w:p>
    <w:p>
      <w:pPr>
        <w:spacing w:before="0" w:after="0" w:line="408" w:lineRule="exact"/>
        <w:ind w:left="0" w:right="0" w:firstLine="576"/>
        <w:jc w:val="left"/>
      </w:pPr>
      <w:r>
        <w:rPr/>
        <w:t xml:space="preserve">(12) An additional </w:t>
      </w:r>
      <w:r>
        <w:t>((</w:t>
      </w:r>
      <w:r>
        <w:rPr>
          <w:strike/>
        </w:rPr>
        <w:t xml:space="preserve">twelve</w:t>
      </w:r>
      <w:r>
        <w:t>))</w:t>
      </w:r>
      <w:r>
        <w:rPr/>
        <w:t xml:space="preserve"> </w:t>
      </w:r>
      <w:r>
        <w:rPr>
          <w:u w:val="single"/>
        </w:rPr>
        <w:t xml:space="preserve">12</w:t>
      </w:r>
      <w:r>
        <w:rPr/>
        <w:t xml:space="preserve"> months shall be added to the standard sentence range for an offense that is also a violation of RCW 9.94A.831.</w:t>
      </w:r>
    </w:p>
    <w:p>
      <w:pPr>
        <w:spacing w:before="0" w:after="0" w:line="408" w:lineRule="exact"/>
        <w:ind w:left="0" w:right="0" w:firstLine="576"/>
        <w:jc w:val="left"/>
      </w:pPr>
      <w:r>
        <w:rPr/>
        <w:t xml:space="preserve">(13) An additional </w:t>
      </w:r>
      <w:r>
        <w:t>((</w:t>
      </w:r>
      <w:r>
        <w:rPr>
          <w:strike/>
        </w:rPr>
        <w:t xml:space="preserve">twelve</w:t>
      </w:r>
      <w:r>
        <w:t>))</w:t>
      </w:r>
      <w:r>
        <w:rPr/>
        <w:t xml:space="preserve"> </w:t>
      </w:r>
      <w:r>
        <w:rPr>
          <w:u w:val="single"/>
        </w:rPr>
        <w:t xml:space="preserve">12</w:t>
      </w:r>
      <w:r>
        <w:rPr/>
        <w:t xml:space="preserve"> months shall be added to the standard sentence range for vehicular homicide committed while under the influence of intoxicating liquor or any drug as defined by RCW 46.61.520 or for vehicular assault committed while under the influence of intoxicating liquor or any drug as defined by RCW 46.61.522, or for any felony driving under the influence (RCW 46.61.502(6)) or felony physical control under the influence (RCW 46.61.504(6)) for each child passenger under the age of </w:t>
      </w:r>
      <w:r>
        <w:t>((</w:t>
      </w:r>
      <w:r>
        <w:rPr>
          <w:strike/>
        </w:rPr>
        <w:t xml:space="preserve">sixteen</w:t>
      </w:r>
      <w:r>
        <w:t>))</w:t>
      </w:r>
      <w:r>
        <w:rPr/>
        <w:t xml:space="preserve"> </w:t>
      </w:r>
      <w:r>
        <w:rPr>
          <w:u w:val="single"/>
        </w:rPr>
        <w:t xml:space="preserve">16</w:t>
      </w:r>
      <w:r>
        <w:rPr/>
        <w:t xml:space="preserve"> who is an occupant in the defendant's vehicle. These enhancements shall be mandatory, shall be served in total confinement, and shall run consecutively to all other sentencing provisions, including other minor child enhancements, for all offenses sentenced under this chapter. If the addition of a minor child enhancement increases the sentence so that it would exceed the statutory maximum for the offense, the portion of the sentence representing the enhancement shall be mandatory, shall be served in total confinement, and shall run consecutively to all other sentencing provisions.</w:t>
      </w:r>
    </w:p>
    <w:p>
      <w:pPr>
        <w:spacing w:before="0" w:after="0" w:line="408" w:lineRule="exact"/>
        <w:ind w:left="0" w:right="0" w:firstLine="576"/>
        <w:jc w:val="left"/>
      </w:pPr>
      <w:r>
        <w:rPr/>
        <w:t xml:space="preserve">(14) An additional </w:t>
      </w:r>
      <w:r>
        <w:t>((</w:t>
      </w:r>
      <w:r>
        <w:rPr>
          <w:strike/>
        </w:rPr>
        <w:t xml:space="preserve">twelve</w:t>
      </w:r>
      <w:r>
        <w:t>))</w:t>
      </w:r>
      <w:r>
        <w:rPr/>
        <w:t xml:space="preserve"> </w:t>
      </w:r>
      <w:r>
        <w:rPr>
          <w:u w:val="single"/>
        </w:rPr>
        <w:t xml:space="preserve">12</w:t>
      </w:r>
      <w:r>
        <w:rPr/>
        <w:t xml:space="preserve"> months shall be added to the standard sentence range for an offense that is also a violation of RCW 9.94A.832.</w:t>
      </w:r>
    </w:p>
    <w:p>
      <w:pPr>
        <w:spacing w:before="0" w:after="0" w:line="408" w:lineRule="exact"/>
        <w:ind w:left="0" w:right="0" w:firstLine="576"/>
        <w:jc w:val="left"/>
      </w:pPr>
      <w:r>
        <w:rPr/>
        <w:t xml:space="preserve">(15) </w:t>
      </w:r>
      <w:r>
        <w:rPr>
          <w:u w:val="single"/>
        </w:rPr>
        <w:t xml:space="preserve">An additional 12 months shall be added to the standard sentence range for an offense that is also a violation of section 6 of this act.</w:t>
      </w:r>
    </w:p>
    <w:p>
      <w:pPr>
        <w:spacing w:before="0" w:after="0" w:line="408" w:lineRule="exact"/>
        <w:ind w:left="0" w:right="0" w:firstLine="576"/>
        <w:jc w:val="left"/>
      </w:pPr>
      <w:r>
        <w:rPr>
          <w:u w:val="single"/>
        </w:rPr>
        <w:t xml:space="preserve">(16)</w:t>
      </w:r>
      <w:r>
        <w:rPr/>
        <w:t xml:space="preserve"> Regardless of any provisions in this section, if a person is being sentenced in adult court for a crime committed under age </w:t>
      </w:r>
      <w:r>
        <w:t>((</w:t>
      </w:r>
      <w:r>
        <w:rPr>
          <w:strike/>
        </w:rPr>
        <w:t xml:space="preserve">eighteen</w:t>
      </w:r>
      <w:r>
        <w:t>))</w:t>
      </w:r>
      <w:r>
        <w:rPr/>
        <w:t xml:space="preserve"> </w:t>
      </w:r>
      <w:r>
        <w:rPr>
          <w:u w:val="single"/>
        </w:rPr>
        <w:t xml:space="preserve">18</w:t>
      </w:r>
      <w:r>
        <w:rPr/>
        <w:t xml:space="preserve">, the court has full discretion to depart from mandatory sentencing enhancements and to take the particular circumstances surrounding the defendant's youth into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28A</w:t>
      </w:r>
      <w:r>
        <w:rPr/>
        <w:t xml:space="preserve">.</w:t>
      </w:r>
      <w:r>
        <w:t xml:space="preserve">240</w:t>
      </w:r>
      <w:r>
        <w:rPr/>
        <w:t xml:space="preserve"> and 2013 c 322 s 24 are each amended to read as follows:</w:t>
      </w:r>
    </w:p>
    <w:p>
      <w:pPr>
        <w:spacing w:before="0" w:after="0" w:line="408" w:lineRule="exact"/>
        <w:ind w:left="0" w:right="0" w:firstLine="576"/>
        <w:jc w:val="left"/>
      </w:pPr>
      <w:r>
        <w:rPr/>
        <w:t xml:space="preserve">(1) When funded, the Washington association of sheriffs and police chiefs shall establish a grant program to assist local law enforcement agencies in the support of special enforcement emphasis targeting metal theft</w:t>
      </w:r>
      <w:r>
        <w:rPr>
          <w:u w:val="single"/>
        </w:rPr>
        <w:t xml:space="preserve">, including theft of catalytic converters</w:t>
      </w:r>
      <w:r>
        <w:rPr/>
        <w:t xml:space="preserve">. Grant applications shall be reviewed and awarded through peer review panels. Grant applicants are encouraged to utilize multijurisdictional efforts.</w:t>
      </w:r>
    </w:p>
    <w:p>
      <w:pPr>
        <w:spacing w:before="0" w:after="0" w:line="408" w:lineRule="exact"/>
        <w:ind w:left="0" w:right="0" w:firstLine="576"/>
        <w:jc w:val="left"/>
      </w:pPr>
      <w:r>
        <w:rPr/>
        <w:t xml:space="preserve">(2) Each grant applicant shall:</w:t>
      </w:r>
    </w:p>
    <w:p>
      <w:pPr>
        <w:spacing w:before="0" w:after="0" w:line="408" w:lineRule="exact"/>
        <w:ind w:left="0" w:right="0" w:firstLine="576"/>
        <w:jc w:val="left"/>
      </w:pPr>
      <w:r>
        <w:rPr/>
        <w:t xml:space="preserve">(a) Show a significant metal theft problem in the jurisdiction or jurisdictions receiving the grant;</w:t>
      </w:r>
    </w:p>
    <w:p>
      <w:pPr>
        <w:spacing w:before="0" w:after="0" w:line="408" w:lineRule="exact"/>
        <w:ind w:left="0" w:right="0" w:firstLine="576"/>
        <w:jc w:val="left"/>
      </w:pPr>
      <w:r>
        <w:rPr/>
        <w:t xml:space="preserve">(b) Verify that grant awards are sufficient to cover increased investigation, prosecution, and jail costs;</w:t>
      </w:r>
    </w:p>
    <w:p>
      <w:pPr>
        <w:spacing w:before="0" w:after="0" w:line="408" w:lineRule="exact"/>
        <w:ind w:left="0" w:right="0" w:firstLine="576"/>
        <w:jc w:val="left"/>
      </w:pPr>
      <w:r>
        <w:rPr/>
        <w:t xml:space="preserve">(c) Design an enforcement program that best suits the specific metal theft problem in the jurisdiction or jurisdictions receiving the grant;</w:t>
      </w:r>
    </w:p>
    <w:p>
      <w:pPr>
        <w:spacing w:before="0" w:after="0" w:line="408" w:lineRule="exact"/>
        <w:ind w:left="0" w:right="0" w:firstLine="576"/>
        <w:jc w:val="left"/>
      </w:pPr>
      <w:r>
        <w:rPr/>
        <w:t xml:space="preserve">(d) Demonstrate community coordination focusing on prevention, intervention, and suppression; and</w:t>
      </w:r>
    </w:p>
    <w:p>
      <w:pPr>
        <w:spacing w:before="0" w:after="0" w:line="408" w:lineRule="exact"/>
        <w:ind w:left="0" w:right="0" w:firstLine="576"/>
        <w:jc w:val="left"/>
      </w:pPr>
      <w:r>
        <w:rPr/>
        <w:t xml:space="preserve">(e) Collect data on performance.</w:t>
      </w:r>
    </w:p>
    <w:p>
      <w:pPr>
        <w:spacing w:before="0" w:after="0" w:line="408" w:lineRule="exact"/>
        <w:ind w:left="0" w:right="0" w:firstLine="576"/>
        <w:jc w:val="left"/>
      </w:pPr>
      <w:r>
        <w:rPr/>
        <w:t xml:space="preserve">(3) The cost of administering the grants shall not exceed </w:t>
      </w:r>
      <w:r>
        <w:t>((</w:t>
      </w:r>
      <w:r>
        <w:rPr>
          <w:strike/>
        </w:rPr>
        <w:t xml:space="preserve">sixty thousand dollars</w:t>
      </w:r>
      <w:r>
        <w:t>))</w:t>
      </w:r>
      <w:r>
        <w:rPr/>
        <w:t xml:space="preserve"> </w:t>
      </w:r>
      <w:r>
        <w:rPr>
          <w:u w:val="single"/>
        </w:rPr>
        <w:t xml:space="preserve">$60,000</w:t>
      </w:r>
      <w:r>
        <w:rPr/>
        <w:t xml:space="preserve">, or three percent of appropriated funding, whichever is greater.</w:t>
      </w:r>
    </w:p>
    <w:p>
      <w:pPr>
        <w:spacing w:before="0" w:after="0" w:line="408" w:lineRule="exact"/>
        <w:ind w:left="0" w:right="0" w:firstLine="576"/>
        <w:jc w:val="left"/>
      </w:pPr>
      <w:r>
        <w:rPr/>
        <w:t xml:space="preserve">(4) Grant awards may not be used to supplant preexisting funding sources for special enforcement targeting metal theft.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885</w:t>
      </w:r>
      <w:r>
        <w:rPr/>
        <w:t xml:space="preserve"> and 2013 c 322 s 31 are each amended to read as follows:</w:t>
      </w:r>
    </w:p>
    <w:p>
      <w:pPr>
        <w:spacing w:before="0" w:after="0" w:line="408" w:lineRule="exact"/>
        <w:ind w:left="0" w:right="0" w:firstLine="576"/>
        <w:jc w:val="left"/>
      </w:pPr>
      <w:r>
        <w:rPr/>
        <w:t xml:space="preserve">(1) Beginning </w:t>
      </w:r>
      <w:r>
        <w:t>((</w:t>
      </w:r>
      <w:r>
        <w:rPr>
          <w:strike/>
        </w:rPr>
        <w:t xml:space="preserve">on</w:t>
      </w:r>
      <w:r>
        <w:t>))</w:t>
      </w:r>
      <w:r>
        <w:rPr/>
        <w:t xml:space="preserve"> July 1, </w:t>
      </w:r>
      <w:r>
        <w:t>((</w:t>
      </w:r>
      <w:r>
        <w:rPr>
          <w:strike/>
        </w:rPr>
        <w:t xml:space="preserve">2014</w:t>
      </w:r>
      <w:r>
        <w:t>))</w:t>
      </w:r>
      <w:r>
        <w:rPr/>
        <w:t xml:space="preserve"> </w:t>
      </w:r>
      <w:r>
        <w:rPr>
          <w:u w:val="single"/>
        </w:rPr>
        <w:t xml:space="preserve">2022</w:t>
      </w:r>
      <w:r>
        <w:rPr/>
        <w:t xml:space="preserve">, when funded, the Washington association of sheriffs and police chiefs shall implement and operate an ongoing electronic statewide no-buy list database program.</w:t>
      </w:r>
    </w:p>
    <w:p>
      <w:pPr>
        <w:spacing w:before="0" w:after="0" w:line="408" w:lineRule="exact"/>
        <w:ind w:left="0" w:right="0" w:firstLine="576"/>
        <w:jc w:val="left"/>
      </w:pPr>
      <w:r>
        <w:rPr/>
        <w:t xml:space="preserve">(2) The database must be made available on a website.</w:t>
      </w:r>
    </w:p>
    <w:p>
      <w:pPr>
        <w:spacing w:before="0" w:after="0" w:line="408" w:lineRule="exact"/>
        <w:ind w:left="0" w:right="0" w:firstLine="576"/>
        <w:jc w:val="left"/>
      </w:pPr>
      <w:r>
        <w:rPr/>
        <w:t xml:space="preserve">(3) The no-buy list database program shall allow for any scrap metal business to enter a customer's name and date of birth into the database. The database must determine if the customer pursuing the transaction with the scrap metal business has been convicted in Washington of any crime involving burglary, robbery, theft, or possession of or receiving stolen property within the past four years.</w:t>
      </w:r>
    </w:p>
    <w:p>
      <w:pPr>
        <w:spacing w:before="0" w:after="0" w:line="408" w:lineRule="exact"/>
        <w:ind w:left="0" w:right="0" w:firstLine="576"/>
        <w:jc w:val="left"/>
      </w:pPr>
      <w:r>
        <w:rPr/>
        <w:t xml:space="preserve">(4) If the customer has been convicted of any crime involving burglary, robbery, theft, or possession of or receiving stolen property within the past four years despite whether the person was acting in his or her own behalf or as the agent of another then, at a minimum, the no-buy list database program must immediately send an alert to the scrap metal business stating: (a) That the customer is listed on a current no-buy list, (b) the four-year expiration period for the customer's most recent crime listed, and (c) a notification that entering into a transaction with the customer is prohibited under RCW 19.290.070.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sum of $1,500,000, or as much thereof as may be necessary, is appropriated for the fiscal year ending June 30, 2023, from the general fund to the Washington association of sheriffs and police chiefs for the purposes of sections 8 and 9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4 of this act expires July 1,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5 of this act takes effect July 1, 2022.</w:t>
      </w:r>
    </w:p>
    <w:p/>
    <w:p>
      <w:pPr>
        <w:jc w:val="center"/>
      </w:pPr>
      <w:r>
        <w:rPr>
          <w:b/>
        </w:rPr>
        <w:t>--- END ---</w:t>
      </w:r>
    </w:p>
    <w:sectPr>
      <w:pgNumType w:start="1"/>
      <w:footerReference xmlns:r="http://schemas.openxmlformats.org/officeDocument/2006/relationships" r:id="Rf694b2d9c0914ee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1873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f6082f7fb3d4dcd" /><Relationship Type="http://schemas.openxmlformats.org/officeDocument/2006/relationships/footer" Target="/word/footer1.xml" Id="Rf694b2d9c0914ee7" /></Relationships>
</file>