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9d052c4cf744d3" /></Relationships>
</file>

<file path=word/document.xml><?xml version="1.0" encoding="utf-8"?>
<w:document xmlns:w="http://schemas.openxmlformats.org/wordprocessingml/2006/main">
  <w:body>
    <w:p>
      <w:r>
        <w:t>Z-0325.5</w:t>
      </w:r>
    </w:p>
    <w:p>
      <w:pPr>
        <w:jc w:val="center"/>
      </w:pPr>
      <w:r>
        <w:t>_______________________________________________</w:t>
      </w:r>
    </w:p>
    <w:p/>
    <w:p>
      <w:pPr>
        <w:jc w:val="center"/>
      </w:pPr>
      <w:r>
        <w:rPr>
          <w:b/>
        </w:rPr>
        <w:t>HOUSE BILL 1859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Kloba, Chambers, Wylie, and Wicks; by request of Department of Agriculture and Liquor and Cannabis Board</w:t>
      </w:r>
    </w:p>
    <w:p/>
    <w:p>
      <w:r>
        <w:rPr>
          <w:t xml:space="preserve">Prefiled 01/07/22.</w:t>
        </w:rPr>
      </w:r>
      <w:r>
        <w:rPr>
          <w:t xml:space="preserve">Read first time 01/10/22.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quality standards for laboratories conducting cannabis analysis; amending RCW 69.50.348, 69.50.348, and 69.50.540; adding a new chapter to Title 15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act is to create an interagency coordination team responsible for the program that establishes and maintains quality standards for laboratories conducting analysis of recreational and medicinal cannabis with THC levels greater than 0.3 percent. The interagency team includes the department of agriculture, the liquor and cannabis board, and the department of health. The standards must be adopted by rule by the department of agriculture, and changes to standards may require reference in liquor and cannabis board and department of health rules. This authority to establish these rules transfers from the liquor and cannabis board to the department of agriculture. This act implements the recommendations of the cannabis science task force established in RCW 43.21A.735.</w:t>
      </w:r>
    </w:p>
    <w:p>
      <w:pPr>
        <w:spacing w:before="0" w:after="0" w:line="408" w:lineRule="exact"/>
        <w:ind w:left="0" w:right="0" w:firstLine="576"/>
        <w:jc w:val="left"/>
      </w:pPr>
      <w:r>
        <w:rPr/>
        <w:t xml:space="preserve">According to the task force's recommendations: "Laboratory quality standards are the elements used in the evaluation of a product's compliance with established product standards. They consist of approved methods, method validation protocols, and performance measures and criteria applied to the testing of the product. Establishing appropriate and well-defined laboratory quality standards is essential to communicate to the testing laboratories what standardized practices and procedures are appropriate.</w:t>
      </w:r>
    </w:p>
    <w:p>
      <w:pPr>
        <w:spacing w:before="0" w:after="0" w:line="408" w:lineRule="exact"/>
        <w:ind w:left="0" w:right="0" w:firstLine="576"/>
        <w:jc w:val="left"/>
      </w:pPr>
      <w:r>
        <w:rPr/>
        <w:t xml:space="preserve">Laboratory quality standards help ensure the data that laboratories generate are credible and can be used to provide consumer protections. They should represent sound scientific protocols, and detail practical and specific guidance for the testing subject matter. Together, well-established product standards, laboratory quality standards, and accreditation standards should function to garner confidence for consumers and the industry they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"Cannabis lab" means a laboratory that tests cannabis for compliance with product standards established by rule by the state liquor and cannabis board.</w:t>
      </w:r>
    </w:p>
    <w:p>
      <w:pPr>
        <w:spacing w:before="0" w:after="0" w:line="408" w:lineRule="exact"/>
        <w:ind w:left="0" w:right="0" w:firstLine="576"/>
        <w:jc w:val="left"/>
      </w:pPr>
      <w:r>
        <w:rPr/>
        <w:t xml:space="preserve">(2) "Team" means the interagency coordination team for cannabis laboratory quality standards created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interagency coordination team for cannabis laboratory quality standards is created. The team consists of the department, the liquor and cannabis board, and the department of health. The department is designated lead agency for the team and must provide the team with all necessary administrative support.</w:t>
      </w:r>
    </w:p>
    <w:p>
      <w:pPr>
        <w:spacing w:before="0" w:after="0" w:line="408" w:lineRule="exact"/>
        <w:ind w:left="0" w:right="0" w:firstLine="576"/>
        <w:jc w:val="left"/>
      </w:pPr>
      <w:r>
        <w:rPr/>
        <w:t xml:space="preserve">(2) The agencies that make up the team must each dedicate administrative, policy, scientific, or other staff necessary to successfully accomplish the duties assigned to the team.</w:t>
      </w:r>
    </w:p>
    <w:p>
      <w:pPr>
        <w:spacing w:before="0" w:after="0" w:line="408" w:lineRule="exact"/>
        <w:ind w:left="0" w:right="0" w:firstLine="576"/>
        <w:jc w:val="left"/>
      </w:pPr>
      <w:r>
        <w:rPr/>
        <w:t xml:space="preserve">(3) The team must:</w:t>
      </w:r>
    </w:p>
    <w:p>
      <w:pPr>
        <w:spacing w:before="0" w:after="0" w:line="408" w:lineRule="exact"/>
        <w:ind w:left="0" w:right="0" w:firstLine="576"/>
        <w:jc w:val="left"/>
      </w:pPr>
      <w:r>
        <w:rPr/>
        <w:t xml:space="preserve">(a) Coordinate among all participating agencies on agency policies, actions, and regulatory activities that relate to marijuana testing laboratory quality standards; and</w:t>
      </w:r>
    </w:p>
    <w:p>
      <w:pPr>
        <w:spacing w:before="0" w:after="0" w:line="408" w:lineRule="exact"/>
        <w:ind w:left="0" w:right="0" w:firstLine="576"/>
        <w:jc w:val="left"/>
      </w:pPr>
      <w:r>
        <w:rPr/>
        <w:t xml:space="preserve">(b) Advise the department on implementation and maintenance of marijuana testing laboratory quality standards topics including, but not limited to, analytical methods, validation protocols, quality assurance and quality control practices, project planning and sampling guides, and other topics as necessary to fulfill the purposes of the team and this act. In making its recommendations, the team must take into account the cannabis science task force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establish and maintain marijuana testing laboratory quality standards by rule in accordance with chapter 34.05 RCW.</w:t>
      </w:r>
    </w:p>
    <w:p>
      <w:pPr>
        <w:spacing w:before="0" w:after="0" w:line="408" w:lineRule="exact"/>
        <w:ind w:left="0" w:right="0" w:firstLine="576"/>
        <w:jc w:val="left"/>
      </w:pPr>
      <w:r>
        <w:rPr/>
        <w:t xml:space="preserve">(2) Marijuana testing laboratory quality standards must include, but are not limited to, approved methods for testing marijuana for compliance with product standards established by rule by the state liquor and cannabis board or the department of health, method validation protocol, and performance measures and criteria applied to testing of marijuana products.</w:t>
      </w:r>
    </w:p>
    <w:p>
      <w:pPr>
        <w:spacing w:before="0" w:after="0" w:line="408" w:lineRule="exact"/>
        <w:ind w:left="0" w:right="0" w:firstLine="576"/>
        <w:jc w:val="left"/>
      </w:pPr>
      <w:r>
        <w:rPr/>
        <w:t xml:space="preserve">(3) The department must take into account the recommendations of the team created in section 3 of this act.</w:t>
      </w:r>
    </w:p>
    <w:p>
      <w:pPr>
        <w:spacing w:before="0" w:after="0" w:line="408" w:lineRule="exact"/>
        <w:ind w:left="0" w:right="0" w:firstLine="576"/>
        <w:jc w:val="left"/>
      </w:pPr>
      <w:r>
        <w:rPr/>
        <w:t xml:space="preserve">(4) Standards created under this chapter must be provided to the state department of ecology for use in the lab accreditation process described in RCW 69.50.348.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348</w:t>
      </w:r>
      <w:r>
        <w:rPr/>
        <w:t xml:space="preserve"> and 2019 c 277 s 1 are each amended to read as follows:</w:t>
      </w:r>
    </w:p>
    <w:p>
      <w:pPr>
        <w:spacing w:before="0" w:after="0" w:line="408" w:lineRule="exact"/>
        <w:ind w:left="0" w:right="0" w:firstLine="576"/>
        <w:jc w:val="left"/>
      </w:pPr>
      <w:r>
        <w:rPr/>
        <w:t xml:space="preserve">(1) On a schedule determined by the state liquor and cannabis board, every licensed marijuana producer and processor must submit representative samples of marijuana, useable marijuana, or marijuana-infused products produced or processed by the licensee to an independent, third-party testing laboratory </w:t>
      </w:r>
      <w:r>
        <w:t>((</w:t>
      </w:r>
      <w:r>
        <w:rPr>
          <w:strike/>
        </w:rPr>
        <w:t xml:space="preserve">meeting the accreditation requirements established by the state liquor and cannabis board, for inspection and testing</w:t>
      </w:r>
      <w:r>
        <w:t>))</w:t>
      </w:r>
      <w:r>
        <w:rPr>
          <w:u w:val="single"/>
        </w:rPr>
        <w:t xml:space="preserve">. The purpose of testing representative samples is</w:t>
      </w:r>
      <w:r>
        <w:rPr/>
        <w:t xml:space="preserve"> to certify compliance with quality assurance and product standards adopted by the state liquor and cannabis board under RCW 69.50.342 </w:t>
      </w:r>
      <w:r>
        <w:rPr>
          <w:u w:val="single"/>
        </w:rPr>
        <w:t xml:space="preserve">or the department of health under RCW 69.50.375. In conducting tests of marijuana product samples, testing laboratories must adhere to laboratory quality standards adopted by the state department of agriculture under chapter 15.--- RCW (the new chapter created in section 10 of this act)</w:t>
      </w:r>
      <w:r>
        <w:rPr/>
        <w:t xml:space="preserve">. Any sample remaining after testing shall be destroyed by the laboratory or returned to the licensee submitting the sample.</w:t>
      </w:r>
    </w:p>
    <w:p>
      <w:pPr>
        <w:spacing w:before="0" w:after="0" w:line="408" w:lineRule="exact"/>
        <w:ind w:left="0" w:right="0" w:firstLine="576"/>
        <w:jc w:val="left"/>
      </w:pPr>
      <w:r>
        <w:rPr/>
        <w:t xml:space="preserve">(2) </w:t>
      </w:r>
      <w:r>
        <w:rPr>
          <w:u w:val="single"/>
        </w:rPr>
        <w:t xml:space="preserve">Independent, third-party testing laboratories performing marijuana product testing under subsection (1) of this section must obtain and maintain accreditation.</w:t>
      </w:r>
    </w:p>
    <w:p>
      <w:pPr>
        <w:spacing w:before="0" w:after="0" w:line="408" w:lineRule="exact"/>
        <w:ind w:left="0" w:right="0" w:firstLine="576"/>
        <w:jc w:val="left"/>
      </w:pPr>
      <w:r>
        <w:rPr>
          <w:u w:val="single"/>
        </w:rPr>
        <w:t xml:space="preserve">(3)</w:t>
      </w:r>
      <w:r>
        <w:rPr/>
        <w:t xml:space="preserve"> Licensees must submit the results of inspection and testing for quality assurance and product standards required under subsection (1) of this section to the state liquor and cannabis board on a form developed by the state liquor and cannabis board.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a representative sample inspected and tested under this section does not meet the applicable quality assurance and product standards established by the state liquor and cannabis board, the entire lot from which the sample was taken must be destroyed.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state liquor and cannabis board may adopt rules necessary to implement this section</w:t>
      </w:r>
      <w:r>
        <w:rPr>
          <w:u w:val="single"/>
        </w:rPr>
        <w:t xml:space="preserve">. The state liquor and cannabis board may adopt rules necessary to implement subsection (2) of this section until a successor state agency or agencies assume responsibility for establishing and administering laboratory standards and accreditation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348</w:t>
      </w:r>
      <w:r>
        <w:rPr/>
        <w:t xml:space="preserve"> and 2019 c 277 s 2 are each amended to read as follows:</w:t>
      </w:r>
    </w:p>
    <w:p>
      <w:pPr>
        <w:spacing w:before="0" w:after="0" w:line="408" w:lineRule="exact"/>
        <w:ind w:left="0" w:right="0" w:firstLine="576"/>
        <w:jc w:val="left"/>
      </w:pPr>
      <w:r>
        <w:rPr/>
        <w:t xml:space="preserve">(1) On a schedule determined by the state liquor and cannabis board, every licensed marijuana producer and processor must submit representative samples of marijuana, useable marijuana, or marijuana-infused products produced or processed by the licensee to an independent, third-party testing laboratory meeting the accreditation requirements established by the state department of ecology</w:t>
      </w:r>
      <w:r>
        <w:t>((</w:t>
      </w:r>
      <w:r>
        <w:rPr>
          <w:strike/>
        </w:rPr>
        <w:t xml:space="preserve">, for inspection and testing</w:t>
      </w:r>
      <w:r>
        <w:t>))</w:t>
      </w:r>
      <w:r>
        <w:rPr>
          <w:u w:val="single"/>
        </w:rPr>
        <w:t xml:space="preserve">. The purpose of testing representative samples is</w:t>
      </w:r>
      <w:r>
        <w:rPr/>
        <w:t xml:space="preserve"> to certify compliance with quality assurance and product standards adopted by the state liquor and cannabis board under RCW 69.50.342 </w:t>
      </w:r>
      <w:r>
        <w:rPr>
          <w:u w:val="single"/>
        </w:rPr>
        <w:t xml:space="preserve">or the department of health under RCW 69.50.375. In conducting tests of marijuana product samples, testing laboratories must adhere to laboratory quality standards adopted by the state department of agriculture under chapter 15.--- RCW (the new chapter created in section 10 of this act)</w:t>
      </w:r>
      <w:r>
        <w:rPr/>
        <w:t xml:space="preserve">. Any sample remaining after testing shall be destroyed by the laboratory or returned to the licensee submitting the sample.</w:t>
      </w:r>
    </w:p>
    <w:p>
      <w:pPr>
        <w:spacing w:before="0" w:after="0" w:line="408" w:lineRule="exact"/>
        <w:ind w:left="0" w:right="0" w:firstLine="576"/>
        <w:jc w:val="left"/>
      </w:pPr>
      <w:r>
        <w:rPr/>
        <w:t xml:space="preserve">(2) </w:t>
      </w:r>
      <w:r>
        <w:rPr>
          <w:u w:val="single"/>
        </w:rPr>
        <w:t xml:space="preserve">Independent, third-party testing laboratories performing marijuana product testing under subsection (1) of this section must obtain and maintain accreditation.</w:t>
      </w:r>
    </w:p>
    <w:p>
      <w:pPr>
        <w:spacing w:before="0" w:after="0" w:line="408" w:lineRule="exact"/>
        <w:ind w:left="0" w:right="0" w:firstLine="576"/>
        <w:jc w:val="left"/>
      </w:pPr>
      <w:r>
        <w:rPr>
          <w:u w:val="single"/>
        </w:rPr>
        <w:t xml:space="preserve">(3)</w:t>
      </w:r>
      <w:r>
        <w:rPr/>
        <w:t xml:space="preserve"> Licensees must submit the results of inspection and testing for quality assurance and product standards required under RCW 69.50.342 to the state liquor and cannabis board on a form developed by the state liquor and cannabis board.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a representative sample inspected and tested under this section does not meet the applicable quality assurance and product standards established by the state liquor and cannabis board, the entire lot from which the sample was taken must be destroyed.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(a) The department of ecology may determine, assess, and collect annual fees sufficient to cover the direct and indirect costs of implementing a state marijuana product testing laboratory accreditation program, except for the initial program development costs. The department of ecology must develop a fee schedule allocating the costs of the accreditation program among its accredited marijuana product testing laboratories. The department of ecology may establish a payment schedule requiring periodic installments of the annual fee. The fee schedule must be established in amounts to fully cover, but not exceed, the administrative and oversight costs. The department of ecology must review and update its fee schedule biennially. The costs of marijuana product testing laboratory accreditation are those incurred by the department of ecology in administering and enforcing the accreditation program. The costs may include, but are not limited to, the costs incurred in undertaking the following accreditation functions:</w:t>
      </w:r>
    </w:p>
    <w:p>
      <w:pPr>
        <w:spacing w:before="0" w:after="0" w:line="408" w:lineRule="exact"/>
        <w:ind w:left="0" w:right="0" w:firstLine="576"/>
        <w:jc w:val="left"/>
      </w:pPr>
      <w:r>
        <w:rPr/>
        <w:t xml:space="preserve">(i) Evaluating the protocols and procedures used by a laboratory;</w:t>
      </w:r>
    </w:p>
    <w:p>
      <w:pPr>
        <w:spacing w:before="0" w:after="0" w:line="408" w:lineRule="exact"/>
        <w:ind w:left="0" w:right="0" w:firstLine="576"/>
        <w:jc w:val="left"/>
      </w:pPr>
      <w:r>
        <w:rPr/>
        <w:t xml:space="preserve">(ii) Performing on-site audits;</w:t>
      </w:r>
    </w:p>
    <w:p>
      <w:pPr>
        <w:spacing w:before="0" w:after="0" w:line="408" w:lineRule="exact"/>
        <w:ind w:left="0" w:right="0" w:firstLine="576"/>
        <w:jc w:val="left"/>
      </w:pPr>
      <w:r>
        <w:rPr/>
        <w:t xml:space="preserve">(iii) Evaluating participation and successful completion of proficiency testing;</w:t>
      </w:r>
    </w:p>
    <w:p>
      <w:pPr>
        <w:spacing w:before="0" w:after="0" w:line="408" w:lineRule="exact"/>
        <w:ind w:left="0" w:right="0" w:firstLine="576"/>
        <w:jc w:val="left"/>
      </w:pPr>
      <w:r>
        <w:rPr/>
        <w:t xml:space="preserve">(iv) Determining the capability of a laboratory to produce accurate and reliable test results; and</w:t>
      </w:r>
    </w:p>
    <w:p>
      <w:pPr>
        <w:spacing w:before="0" w:after="0" w:line="408" w:lineRule="exact"/>
        <w:ind w:left="0" w:right="0" w:firstLine="576"/>
        <w:jc w:val="left"/>
      </w:pPr>
      <w:r>
        <w:rPr/>
        <w:t xml:space="preserve">(v) Such other accreditation activities as the department of ecology deems appropriate.</w:t>
      </w:r>
    </w:p>
    <w:p>
      <w:pPr>
        <w:spacing w:before="0" w:after="0" w:line="408" w:lineRule="exact"/>
        <w:ind w:left="0" w:right="0" w:firstLine="576"/>
        <w:jc w:val="left"/>
      </w:pPr>
      <w:r>
        <w:rPr/>
        <w:t xml:space="preserve">(b) The state marijuana product testing laboratory accreditation program initial development costs must be fully paid from the dedicated marijuana account created in RCW 69.50.530.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department of ecology and the </w:t>
      </w:r>
      <w:r>
        <w:t>((</w:t>
      </w:r>
      <w:r>
        <w:rPr>
          <w:strike/>
        </w:rPr>
        <w:t xml:space="preserve">liquor and cannabis board</w:t>
      </w:r>
      <w:r>
        <w:t>))</w:t>
      </w:r>
      <w:r>
        <w:rPr/>
        <w:t xml:space="preserve"> </w:t>
      </w:r>
      <w:r>
        <w:rPr>
          <w:u w:val="single"/>
        </w:rPr>
        <w:t xml:space="preserve">interagency coordination team created in section 3 of this act</w:t>
      </w:r>
      <w:r>
        <w:rPr/>
        <w:t xml:space="preserve"> must act cooperatively to ensure effective implementation and administration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All fees collected under this section must be deposited in the dedicated marijuana account created in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2021 c 334 s 986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 or as provided in this subsection:</w:t>
      </w:r>
    </w:p>
    <w:p>
      <w:pPr>
        <w:spacing w:before="0" w:after="0" w:line="408" w:lineRule="exact"/>
        <w:ind w:left="0" w:right="0" w:firstLine="576"/>
        <w:jc w:val="left"/>
      </w:pPr>
      <w:r>
        <w:rPr/>
        <w:t xml:space="preserve">(a) One hundred twenty-five thousand dollars to the health care authority to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Fifty thousand dollars to the health care authority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(d)(i) An amount not less than one million two hundred fifty thousand dollars to the board for administration of this chapter as appropriated in the omnibus appropriations act;</w:t>
      </w:r>
    </w:p>
    <w:p>
      <w:pPr>
        <w:spacing w:before="0" w:after="0" w:line="408" w:lineRule="exact"/>
        <w:ind w:left="0" w:right="0" w:firstLine="576"/>
        <w:jc w:val="left"/>
      </w:pPr>
      <w:r>
        <w:rPr/>
        <w:t xml:space="preserve">(ii) One million three hundred twenty-three thousand dollars for fiscal year 2020 to the health professions account established under RCW 43.70.320 for the development and administration of the marijuana authorization database by the department of health;</w:t>
      </w:r>
    </w:p>
    <w:p>
      <w:pPr>
        <w:spacing w:before="0" w:after="0" w:line="408" w:lineRule="exact"/>
        <w:ind w:left="0" w:right="0" w:firstLine="576"/>
        <w:jc w:val="left"/>
      </w:pPr>
      <w:r>
        <w:rPr/>
        <w:t xml:space="preserve">(iii) Two million four hundred fifty-three thousand dollars for fiscal year 2020 and two million four hundred twenty-three thousand dollars for fiscal years 2021, 2022, and 2023 to the Washington state patrol for a drug enforcement task force. It is the intent of the legislature that this policy will be continued in the 2021-2023 fiscal biennium; and</w:t>
      </w:r>
    </w:p>
    <w:p>
      <w:pPr>
        <w:spacing w:before="0" w:after="0" w:line="408" w:lineRule="exact"/>
        <w:ind w:left="0" w:right="0" w:firstLine="576"/>
        <w:jc w:val="left"/>
      </w:pPr>
      <w:r>
        <w:rPr/>
        <w:t xml:space="preserve">(iv) Ninety-eight thousand dollars for fiscal year 2019 to the department of ecology for research on accreditation of marijuana product testing laboratories</w:t>
      </w:r>
      <w:r>
        <w:rPr>
          <w:u w:val="single"/>
        </w:rPr>
        <w:t xml:space="preserve">. Beginning in fiscal year 2023, three hundred fifteen thousand eight hundred ninety dollars to the board, seven hundred eighty thousand dollars to the department of agriculture, and seven hundred seventy-seven thousand dollars to the department of health to implement marijuana testing laboratory quality standards pursuant to this act</w:t>
      </w:r>
      <w:r>
        <w:rPr/>
        <w:t xml:space="preserve">;</w:t>
      </w:r>
    </w:p>
    <w:p>
      <w:pPr>
        <w:spacing w:before="0" w:after="0" w:line="408" w:lineRule="exact"/>
        <w:ind w:left="0" w:right="0" w:firstLine="576"/>
        <w:jc w:val="left"/>
      </w:pPr>
      <w:r>
        <w:rPr/>
        <w:t xml:space="preserve">(e) Four hundred sixty-five thousand dollars for fiscal year 2020, four hundred sixty-four thousand dollars for fiscal year 2021, two hundred seventy thousand dollars in fiscal year 2022, and two hundred seventy-six thousand dollars in fiscal year 2023 to the department of ecology for implementation of accreditation of marijuana product testing laboratories;</w:t>
      </w:r>
    </w:p>
    <w:p>
      <w:pPr>
        <w:spacing w:before="0" w:after="0" w:line="408" w:lineRule="exact"/>
        <w:ind w:left="0" w:right="0" w:firstLine="576"/>
        <w:jc w:val="left"/>
      </w:pPr>
      <w:r>
        <w:rPr/>
        <w:t xml:space="preserve">(f) One hundred eighty-nine thousand dollars for fiscal year 2020 to the department of health for rule making regarding compassionate care renewals;</w:t>
      </w:r>
    </w:p>
    <w:p>
      <w:pPr>
        <w:spacing w:before="0" w:after="0" w:line="408" w:lineRule="exact"/>
        <w:ind w:left="0" w:right="0" w:firstLine="576"/>
        <w:jc w:val="left"/>
      </w:pPr>
      <w:r>
        <w:rPr/>
        <w:t xml:space="preserve">(g) Eight hundred eight thousand dollars for each of fiscal years 2020 through 2023 to the department of health for the administration of the marijuana authorization database;</w:t>
      </w:r>
    </w:p>
    <w:p>
      <w:pPr>
        <w:spacing w:before="0" w:after="0" w:line="408" w:lineRule="exact"/>
        <w:ind w:left="0" w:right="0" w:firstLine="576"/>
        <w:jc w:val="left"/>
      </w:pPr>
      <w:r>
        <w:rPr/>
        <w:t xml:space="preserve">(h) Six hundred thirty-five thousand dollars for fiscal year 2020, six hundred thirty-five thousand dollars for fiscal year 2021, six hundred twenty-one thousand dollars for fiscal year 2022, and six hundred twenty-seven thousand dollars for fiscal year 2023 to the department of agriculture for compliance-based laboratory analysis of pesticides in marijuana;</w:t>
      </w:r>
    </w:p>
    <w:p>
      <w:pPr>
        <w:spacing w:before="0" w:after="0" w:line="408" w:lineRule="exact"/>
        <w:ind w:left="0" w:right="0" w:firstLine="576"/>
        <w:jc w:val="left"/>
      </w:pPr>
      <w:r>
        <w:rPr/>
        <w:t xml:space="preserve">(i) One million six hundred fifty thousand dollars for fiscal year 2022 and one million six hundred fifty thousand dollars for fiscal year 2023 to the department of commerce to fund the </w:t>
      </w:r>
      <w:r>
        <w:t>((</w:t>
      </w:r>
      <w:r>
        <w:rPr>
          <w:strike/>
        </w:rPr>
        <w:t xml:space="preserve">marijuana</w:t>
      </w:r>
      <w:r>
        <w:t>))</w:t>
      </w:r>
      <w:r>
        <w:rPr/>
        <w:t xml:space="preserve"> </w:t>
      </w:r>
      <w:r>
        <w:rPr>
          <w:u w:val="single"/>
        </w:rPr>
        <w:t xml:space="preserve">cannabis</w:t>
      </w:r>
      <w:r>
        <w:rPr/>
        <w:t xml:space="preserve"> social equity technical assistance </w:t>
      </w:r>
      <w:r>
        <w:t>((</w:t>
      </w:r>
      <w:r>
        <w:rPr>
          <w:strike/>
        </w:rPr>
        <w:t xml:space="preserve">competitive</w:t>
      </w:r>
      <w:r>
        <w:t>))</w:t>
      </w:r>
      <w:r>
        <w:rPr/>
        <w:t xml:space="preserve"> grant program under RCW 43.330.540; and</w:t>
      </w:r>
    </w:p>
    <w:p>
      <w:pPr>
        <w:spacing w:before="0" w:after="0" w:line="408" w:lineRule="exact"/>
        <w:ind w:left="0" w:right="0" w:firstLine="576"/>
        <w:jc w:val="left"/>
      </w:pPr>
      <w:r>
        <w:rPr/>
        <w:t xml:space="preserve">(j) One hundred sixty-three thousand dollars for fiscal year 2022 and one hundred fifty-nine thousand dollars for fiscal year 2023 to the department of commerce to establish a roster of mentors as part of the cannabis social equity technical assistance grant program under Engrossed Substitute House Bill No. 1443 (cannabis industry/equity) </w:t>
      </w:r>
      <w:r>
        <w:t>((</w:t>
      </w:r>
      <w:r>
        <w:rPr>
          <w:strike/>
        </w:rPr>
        <w:t xml:space="preserve">[chapter 169, Laws of 2021]</w:t>
      </w:r>
      <w:r>
        <w:t>))</w:t>
      </w:r>
      <w:r>
        <w:rPr/>
        <w:t xml:space="preserve"> </w:t>
      </w:r>
      <w:r>
        <w:rPr>
          <w:u w:val="single"/>
        </w:rPr>
        <w:t xml:space="preserve">chapter 169, Laws of 2021</w:t>
      </w:r>
      <w:r>
        <w:rPr/>
        <w:t xml:space="preserve">; and</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health care authority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director of the health care authority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each fiscal year,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 and</w:t>
      </w:r>
    </w:p>
    <w:p>
      <w:pPr>
        <w:spacing w:before="0" w:after="0" w:line="408" w:lineRule="exact"/>
        <w:ind w:left="0" w:right="0" w:firstLine="576"/>
        <w:jc w:val="left"/>
      </w:pPr>
      <w:r>
        <w:rPr/>
        <w:t xml:space="preserve">(B) The Washington poison control center.</w:t>
      </w:r>
    </w:p>
    <w:p>
      <w:pPr>
        <w:spacing w:before="0" w:after="0" w:line="408" w:lineRule="exact"/>
        <w:ind w:left="0" w:right="0" w:firstLine="576"/>
        <w:jc w:val="left"/>
      </w:pPr>
      <w:r>
        <w:rPr/>
        <w:t xml:space="preserve">(ii) For each fiscal year,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each fiscal year, except for the 2019-2021 and 2021-2023 fiscal biennia, the legislature must appropriate a minimum of one million twenty-one thousand dollars to the University of Washington. For each fiscal year, except for the 2019-2021 and 2021-2023 fiscal biennia, the legislature must appropriate a minimum of six hundred eighty-one thousand dollars to Washington State University under this subsection (2)(c). It is the intent of the legislature that this policy will be continued in the 2023-2025 fiscal biennium;</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each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fifteen million dollars in fiscal years 2018, 2019, 2020, and 2021, and twenty million dollars per fiscal year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constitute a new chapter in </w:t>
      </w:r>
      <w:r>
        <w:rPr/>
        <w:t xml:space="preserve">Title </w:t>
      </w:r>
      <w:r>
        <w:t xml:space="preserve">15</w:t>
      </w:r>
      <w:r>
        <w:rPr/>
        <w:t xml:space="preserve"> RCW</w:t>
      </w:r>
      <w:r>
        <w:rPr/>
        <w:t xml:space="preserve">.</w:t>
      </w:r>
    </w:p>
    <w:p/>
    <w:p>
      <w:pPr>
        <w:jc w:val="center"/>
      </w:pPr>
      <w:r>
        <w:rPr>
          <w:b/>
        </w:rPr>
        <w:t>--- END ---</w:t>
      </w:r>
    </w:p>
    <w:sectPr>
      <w:pgNumType w:start="1"/>
      <w:footerReference xmlns:r="http://schemas.openxmlformats.org/officeDocument/2006/relationships" r:id="R6aa239c095384b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f879f91daf4c93" /><Relationship Type="http://schemas.openxmlformats.org/officeDocument/2006/relationships/footer" Target="/word/footer1.xml" Id="R6aa239c095384b1a" /></Relationships>
</file>