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ca9def40ac4b85" /></Relationships>
</file>

<file path=word/document.xml><?xml version="1.0" encoding="utf-8"?>
<w:document xmlns:w="http://schemas.openxmlformats.org/wordprocessingml/2006/main">
  <w:body>
    <w:p>
      <w:r>
        <w:t>H-1921.1</w:t>
      </w:r>
    </w:p>
    <w:p>
      <w:pPr>
        <w:jc w:val="center"/>
      </w:pPr>
      <w:r>
        <w:t>_______________________________________________</w:t>
      </w:r>
    </w:p>
    <w:p/>
    <w:p>
      <w:pPr>
        <w:jc w:val="center"/>
      </w:pPr>
      <w:r>
        <w:rPr>
          <w:b/>
        </w:rPr>
        <w:t>HOUSE BILL 1791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Harris and Santos</w:t>
      </w:r>
    </w:p>
    <w:p/>
    <w:p>
      <w:r>
        <w:rPr>
          <w:t xml:space="preserve">Prefiled 01/05/22.</w:t>
        </w:rPr>
      </w:r>
      <w:r>
        <w:rPr>
          <w:t xml:space="preserve">Read first time 01/10/22.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reprimands for professional educators; adding a new section to chapter 28A.410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December 1, 2023, the Washington professional educator standards board shall adopt rules providing for reviewing and vacating reprimands issued to persons with certificates or permits authorized under this chapter or chapter 28A.405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professional educator standards board must convene a work group to make recommendations to the board on rules for reviewing and vacating reprimands issued to persons with certificates or permits authorized under chapter 28A.410 or 28A.405 RCW.</w:t>
      </w:r>
    </w:p>
    <w:p>
      <w:pPr>
        <w:spacing w:before="0" w:after="0" w:line="408" w:lineRule="exact"/>
        <w:ind w:left="0" w:right="0" w:firstLine="576"/>
        <w:jc w:val="left"/>
      </w:pPr>
      <w:r>
        <w:rPr/>
        <w:t xml:space="preserve">(2) At a minimum, the work group must include representatives of the following organizations or agencies:</w:t>
      </w:r>
    </w:p>
    <w:p>
      <w:pPr>
        <w:spacing w:before="0" w:after="0" w:line="408" w:lineRule="exact"/>
        <w:ind w:left="0" w:right="0" w:firstLine="576"/>
        <w:jc w:val="left"/>
      </w:pPr>
      <w:r>
        <w:rPr/>
        <w:t xml:space="preserve">(a) The office of the superintendent of public instruction;</w:t>
      </w:r>
    </w:p>
    <w:p>
      <w:pPr>
        <w:spacing w:before="0" w:after="0" w:line="408" w:lineRule="exact"/>
        <w:ind w:left="0" w:right="0" w:firstLine="576"/>
        <w:jc w:val="left"/>
      </w:pPr>
      <w:r>
        <w:rPr/>
        <w:t xml:space="preserve">(b) A state association of teachers and other public educators;</w:t>
      </w:r>
    </w:p>
    <w:p>
      <w:pPr>
        <w:spacing w:before="0" w:after="0" w:line="408" w:lineRule="exact"/>
        <w:ind w:left="0" w:right="0" w:firstLine="576"/>
        <w:jc w:val="left"/>
      </w:pPr>
      <w:r>
        <w:rPr/>
        <w:t xml:space="preserve">(c) A state association of school principals;</w:t>
      </w:r>
    </w:p>
    <w:p>
      <w:pPr>
        <w:spacing w:before="0" w:after="0" w:line="408" w:lineRule="exact"/>
        <w:ind w:left="0" w:right="0" w:firstLine="576"/>
        <w:jc w:val="left"/>
      </w:pPr>
      <w:r>
        <w:rPr/>
        <w:t xml:space="preserve">(d) A state association of school administrators;</w:t>
      </w:r>
    </w:p>
    <w:p>
      <w:pPr>
        <w:spacing w:before="0" w:after="0" w:line="408" w:lineRule="exact"/>
        <w:ind w:left="0" w:right="0" w:firstLine="576"/>
        <w:jc w:val="left"/>
      </w:pPr>
      <w:r>
        <w:rPr/>
        <w:t xml:space="preserve">(e) An association of educational service districts;</w:t>
      </w:r>
    </w:p>
    <w:p>
      <w:pPr>
        <w:spacing w:before="0" w:after="0" w:line="408" w:lineRule="exact"/>
        <w:ind w:left="0" w:right="0" w:firstLine="576"/>
        <w:jc w:val="left"/>
      </w:pPr>
      <w:r>
        <w:rPr/>
        <w:t xml:space="preserve">(f) A state association of school personnel;</w:t>
      </w:r>
    </w:p>
    <w:p>
      <w:pPr>
        <w:spacing w:before="0" w:after="0" w:line="408" w:lineRule="exact"/>
        <w:ind w:left="0" w:right="0" w:firstLine="576"/>
        <w:jc w:val="left"/>
      </w:pPr>
      <w:r>
        <w:rPr/>
        <w:t xml:space="preserve">(g) An organization representing educators of color;</w:t>
      </w:r>
    </w:p>
    <w:p>
      <w:pPr>
        <w:spacing w:before="0" w:after="0" w:line="408" w:lineRule="exact"/>
        <w:ind w:left="0" w:right="0" w:firstLine="576"/>
        <w:jc w:val="left"/>
      </w:pPr>
      <w:r>
        <w:rPr/>
        <w:t xml:space="preserve">(h) A community-based organization representing communities of color;</w:t>
      </w:r>
    </w:p>
    <w:p>
      <w:pPr>
        <w:spacing w:before="0" w:after="0" w:line="408" w:lineRule="exact"/>
        <w:ind w:left="0" w:right="0" w:firstLine="576"/>
        <w:jc w:val="left"/>
      </w:pPr>
      <w:r>
        <w:rPr/>
        <w:t xml:space="preserve">(i) An organization representing parents of students enrolled in the public school system; and</w:t>
      </w:r>
    </w:p>
    <w:p>
      <w:pPr>
        <w:spacing w:before="0" w:after="0" w:line="408" w:lineRule="exact"/>
        <w:ind w:left="0" w:right="0" w:firstLine="576"/>
        <w:jc w:val="left"/>
      </w:pPr>
      <w:r>
        <w:rPr/>
        <w:t xml:space="preserve">(j) The Washington state school directors' association.</w:t>
      </w:r>
    </w:p>
    <w:p>
      <w:pPr>
        <w:spacing w:before="0" w:after="0" w:line="408" w:lineRule="exact"/>
        <w:ind w:left="0" w:right="0" w:firstLine="576"/>
        <w:jc w:val="left"/>
      </w:pPr>
      <w:r>
        <w:rPr/>
        <w:t xml:space="preserve">(3) This section expires June 30, 2024.</w:t>
      </w:r>
    </w:p>
    <w:p/>
    <w:p>
      <w:pPr>
        <w:jc w:val="center"/>
      </w:pPr>
      <w:r>
        <w:rPr>
          <w:b/>
        </w:rPr>
        <w:t>--- END ---</w:t>
      </w:r>
    </w:p>
    <w:sectPr>
      <w:pgNumType w:start="1"/>
      <w:footerReference xmlns:r="http://schemas.openxmlformats.org/officeDocument/2006/relationships" r:id="R68020c2ece0747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b7cfa4bc148a4" /><Relationship Type="http://schemas.openxmlformats.org/officeDocument/2006/relationships/footer" Target="/word/footer1.xml" Id="R68020c2ece074799" /></Relationships>
</file>