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1ff8794b764f69" /></Relationships>
</file>

<file path=word/document.xml><?xml version="1.0" encoding="utf-8"?>
<w:document xmlns:w="http://schemas.openxmlformats.org/wordprocessingml/2006/main">
  <w:body>
    <w:p>
      <w:r>
        <w:t>H-1656.1</w:t>
      </w:r>
    </w:p>
    <w:p>
      <w:pPr>
        <w:jc w:val="center"/>
      </w:pPr>
      <w:r>
        <w:t>_______________________________________________</w:t>
      </w:r>
    </w:p>
    <w:p/>
    <w:p>
      <w:pPr>
        <w:jc w:val="center"/>
      </w:pPr>
      <w:r>
        <w:rPr>
          <w:b/>
        </w:rPr>
        <w:t>HOUSE BILL 1667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 Wylie</w:t>
      </w:r>
    </w:p>
    <w:p/>
    <w:p>
      <w:r>
        <w:rPr>
          <w:t xml:space="preserve">Prefiled 12/20/21.</w:t>
        </w:rPr>
      </w:r>
      <w:r>
        <w:rPr>
          <w:t xml:space="preserve">Read first time 01/10/22.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ownership of cannabis-related businesses; amending RCW 69.50.331 and 69.50.325;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2020 c 154 s 1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board must conduct a comprehensive, fair, and impartial evaluation of the applications timely received.</w:t>
      </w:r>
    </w:p>
    <w:p>
      <w:pPr>
        <w:spacing w:before="0" w:after="0" w:line="408" w:lineRule="exact"/>
        <w:ind w:left="0" w:right="0" w:firstLine="576"/>
        <w:jc w:val="left"/>
      </w:pPr>
      <w:r>
        <w:rPr/>
        <w:t xml:space="preserve">(a) The board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may consider any prior criminal arrests or convictions of the applicant, any public safety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w:t>
      </w:r>
      <w:r>
        <w:t>((</w:t>
      </w:r>
      <w:r>
        <w:rPr>
          <w:strike/>
        </w:rPr>
        <w:t xml:space="preserve">person doing business as a sole proprietor who has not lawfully resided in the state for at least six months prior to applying to receive a license;</w:t>
      </w:r>
    </w:p>
    <w:p>
      <w:pPr>
        <w:spacing w:before="0" w:after="0" w:line="408" w:lineRule="exact"/>
        <w:ind w:left="0" w:right="0" w:firstLine="576"/>
        <w:jc w:val="left"/>
      </w:pPr>
      <w:r>
        <w:rPr>
          <w:strike/>
        </w:rPr>
        <w:t xml:space="preserve">(iii) A partnership, employee cooperative, association, nonprofit corporation, or corporation</w:t>
      </w:r>
      <w:r>
        <w:t>))</w:t>
      </w:r>
      <w:r>
        <w:rPr/>
        <w:t xml:space="preserve"> </w:t>
      </w:r>
      <w:r>
        <w:rPr>
          <w:u w:val="single"/>
        </w:rPr>
        <w:t xml:space="preserve">business entity or nonprofit entity</w:t>
      </w:r>
      <w:r>
        <w:rPr/>
        <w:t xml:space="preserve"> unless formed under the laws of this state</w:t>
      </w:r>
      <w:r>
        <w:t>((</w:t>
      </w:r>
      <w:r>
        <w:rPr>
          <w:strike/>
        </w:rPr>
        <w:t xml:space="preserve">, and unless all of the members thereof are qualified to obtain a license as provided in this section</w:t>
      </w:r>
      <w:r>
        <w:t>))</w:t>
      </w:r>
      <w:r>
        <w:rPr/>
        <w:t xml:space="preserve">; or</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u w:val="single"/>
        </w:rPr>
        <w:t xml:space="preserve">(c)(i) For any marijuana license issued by the board, all natural persons holding an ownership interest of more than 10 percent of the business entity or nonprofit entity licensed or proposed to be licensed must qualify for and be named on the license. If no natural person owns more than 10 percent of the entity, the natural person with the largest ownership interest must qualify for and be named on the license. Any natural person holding an ownership interest of 10 percent or less of the entity is not required to qualify for or be named on the license.</w:t>
      </w:r>
    </w:p>
    <w:p>
      <w:pPr>
        <w:spacing w:before="0" w:after="0" w:line="408" w:lineRule="exact"/>
        <w:ind w:left="0" w:right="0" w:firstLine="576"/>
        <w:jc w:val="left"/>
      </w:pPr>
      <w:r>
        <w:rPr>
          <w:u w:val="single"/>
        </w:rPr>
        <w:t xml:space="preserve">(ii) The identification of any natural person holding an ownership interest of 10 percent or less but more than one percent of the entity, who is not otherwise required to qualify for and be named on the license as provided in (c)(i) of this subsection, must be disclosed to the board.</w:t>
      </w:r>
    </w:p>
    <w:p>
      <w:pPr>
        <w:spacing w:before="0" w:after="0" w:line="408" w:lineRule="exact"/>
        <w:ind w:left="0" w:right="0" w:firstLine="576"/>
        <w:jc w:val="left"/>
      </w:pPr>
      <w:r>
        <w:rPr>
          <w:u w:val="single"/>
        </w:rPr>
        <w:t xml:space="preserve">(d) The board may deny a license or license renewal to an entity if the board is unable to investigate a nonresident interest holder in the entity with greater ownership than 10 percent in accordance with the investigatory standards applicable to the investigation of a state resident.</w:t>
      </w:r>
    </w:p>
    <w:p>
      <w:pPr>
        <w:spacing w:before="0" w:after="0" w:line="408" w:lineRule="exact"/>
        <w:ind w:left="0" w:right="0" w:firstLine="576"/>
        <w:jc w:val="left"/>
      </w:pPr>
      <w:r>
        <w:rPr>
          <w:u w:val="single"/>
        </w:rPr>
        <w:t xml:space="preserve">(e) The board must by rule establish an additional application fee for license applicants who are business entities or nonprofit entities. The fee must be in an amount sufficient to offset the additional investigative and administrative costs associated with the licensure of such entities and is in addition to any other application or licensing fee imposed under this chapter. The additional application fee in this subsection (1)(e) applies to applications to add an owner to an existing license as well as to applications for new producer, processor, and retailer licenses. Nothing in this section requires the board to accept applications for new producer, processor, or retailer licenses.</w:t>
      </w:r>
    </w:p>
    <w:p>
      <w:pPr>
        <w:spacing w:before="0" w:after="0" w:line="408" w:lineRule="exact"/>
        <w:ind w:left="0" w:right="0" w:firstLine="576"/>
        <w:jc w:val="left"/>
      </w:pPr>
      <w:r>
        <w:rPr/>
        <w:t xml:space="preserve">(2)(a) The board may, in its discretion, subject to RCW 43.05.160, 69.50.563, 69.50.562, 69.50.334, and 69.50.342(3)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board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to implement and enforce this chapter. All conditions and restrictions imposed by the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within twenty days after the date of transmittal of the notice for applications, or at least thirty days prior to the expiration date for renewals, written objections against the applicant or against the premises for which the new or renewed license is asked. The board may extend the time period for submitting written objections upon request from the authority notified by the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(d)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(e) of this subsection, the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(e) The board must issue a certificate of compliance if the premises met the requirements under (a), (b), (c), or (d)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rPr/>
        <w:t xml:space="preserve">(f) The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rPr>
          <w:u w:val="single"/>
        </w:rPr>
        <w:t xml:space="preserve">(11) For the purposes of this section:</w:t>
      </w:r>
    </w:p>
    <w:p>
      <w:pPr>
        <w:spacing w:before="0" w:after="0" w:line="408" w:lineRule="exact"/>
        <w:ind w:left="0" w:right="0" w:firstLine="576"/>
        <w:jc w:val="left"/>
      </w:pPr>
      <w:r>
        <w:rPr>
          <w:u w:val="single"/>
        </w:rPr>
        <w:t xml:space="preserve">(a) "Entity" has the same meaning as in RCW 23.95.105;</w:t>
      </w:r>
    </w:p>
    <w:p>
      <w:pPr>
        <w:spacing w:before="0" w:after="0" w:line="408" w:lineRule="exact"/>
        <w:ind w:left="0" w:right="0" w:firstLine="576"/>
        <w:jc w:val="left"/>
      </w:pPr>
      <w:r>
        <w:rPr>
          <w:u w:val="single"/>
        </w:rPr>
        <w:t xml:space="preserve">(b) "Interest" has the same meaning as in RCW 23.95.105; and</w:t>
      </w:r>
    </w:p>
    <w:p>
      <w:pPr>
        <w:spacing w:before="0" w:after="0" w:line="408" w:lineRule="exact"/>
        <w:ind w:left="0" w:right="0" w:firstLine="576"/>
        <w:jc w:val="left"/>
      </w:pPr>
      <w:r>
        <w:rPr>
          <w:u w:val="single"/>
        </w:rPr>
        <w:t xml:space="preserve">(c) "Interest holder" has the same meaning as in RCW 23.95.105.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2020 c 236 s 6 are each amended to read as follows:</w:t>
      </w:r>
    </w:p>
    <w:p>
      <w:pPr>
        <w:spacing w:before="0" w:after="0" w:line="408" w:lineRule="exact"/>
        <w:ind w:left="0" w:right="0" w:firstLine="576"/>
        <w:jc w:val="left"/>
      </w:pPr>
      <w:r>
        <w:rPr/>
        <w:t xml:space="preserve">(1) There shall be a marijuana producer's license regulated by the board and subject to annual renewal. The licensee is authorized to produce: (a) Marijuana for sale at wholesale to marijuana processors and other marijuana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w:t>
      </w:r>
      <w:r>
        <w:rPr>
          <w:u w:val="single"/>
        </w:rPr>
        <w:t xml:space="preserve">in accordance with RCW 69.50.331</w:t>
      </w:r>
      <w:r>
        <w:rPr/>
        <w:t xml:space="preserve">,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w:t>
      </w:r>
      <w:r>
        <w:rPr>
          <w:u w:val="single"/>
        </w:rPr>
        <w:t xml:space="preserve">plus the amount of any additional application fee that may be required pursuant to RCW 69.50.331(1)(e)</w:t>
      </w:r>
      <w:r>
        <w:rPr/>
        <w:t xml:space="preserve">. The annual fee for issuance and renewal of a marijuana producer's license shall be one thousand three hundred eighty-one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w:t>
      </w:r>
      <w:r>
        <w:rPr>
          <w:u w:val="single"/>
        </w:rPr>
        <w:t xml:space="preserve">in accordance with RCW 69.50.331</w:t>
      </w:r>
      <w:r>
        <w:rPr/>
        <w:t xml:space="preserve">, shall specify the location at which the licensee intends to operate, which must be within the state of Washington, and the holder thereof shall not allow any other person to use the license. The application fee for a marijuana processor's license shall be two hundred fifty dollars </w:t>
      </w:r>
      <w:r>
        <w:rPr>
          <w:u w:val="single"/>
        </w:rPr>
        <w:t xml:space="preserve">plus the amount of any additional application fee that may be required pursuant to RCW 69.50.331(1)(e)</w:t>
      </w:r>
      <w:r>
        <w:rPr/>
        <w:t xml:space="preserve">. The annual fee for issuance and renewal of a marijuana processor's license shall be one thousand three hundred eighty-one dollars. A separate license shall be required for each location at which a marijuana processor intends to process marijuana.</w:t>
      </w:r>
    </w:p>
    <w:p>
      <w:pPr>
        <w:spacing w:before="0" w:after="0" w:line="408" w:lineRule="exact"/>
        <w:ind w:left="0" w:right="0" w:firstLine="576"/>
        <w:jc w:val="left"/>
      </w:pPr>
      <w:r>
        <w:rPr/>
        <w:t xml:space="preserve">(3)(a) There shall be a marijuana retailer's license to sell marijuana concentrates, useable marijuana, and marijuana-infused products at retail in retail outlets, regulated by the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w:t>
      </w:r>
      <w:r>
        <w:rPr>
          <w:u w:val="single"/>
        </w:rPr>
        <w:t xml:space="preserve">in accordance with RCW 69.50.331</w:t>
      </w:r>
      <w:r>
        <w:rPr/>
        <w:t xml:space="preserve">,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w:t>
      </w:r>
      <w:r>
        <w:rPr>
          <w:u w:val="single"/>
        </w:rPr>
        <w:t xml:space="preserve">plus the amount of any additional application fee that may be required pursuant to RCW 69.50.331(1)(e)</w:t>
      </w:r>
      <w:r>
        <w:rPr/>
        <w:t xml:space="preserve">. The annual fee for issuance and renewal of a marijuana retailer's license shall be one thousand three hundred eighty-one dollars. A separate license shall be required for each location at which a marijuana retailer intends to sell marijuana concentrates, useable marijuana, and marijuana-infused products.</w:t>
      </w:r>
    </w:p>
    <w:p>
      <w:pPr>
        <w:spacing w:before="0" w:after="0" w:line="408" w:lineRule="exact"/>
        <w:ind w:left="0" w:right="0" w:firstLine="576"/>
        <w:jc w:val="left"/>
      </w:pPr>
      <w:r>
        <w:rPr/>
        <w:t xml:space="preserve">(b) An individual retail licensee and all other persons or entities with a financial or other ownership interest in the business operating under the license are limited, in the aggregate, to holding a collective total of not more than five retail marijuana licenses.</w:t>
      </w:r>
    </w:p>
    <w:p>
      <w:pPr>
        <w:spacing w:before="0" w:after="0" w:line="408" w:lineRule="exact"/>
        <w:ind w:left="0" w:right="0" w:firstLine="576"/>
        <w:jc w:val="left"/>
      </w:pPr>
      <w:r>
        <w:rPr/>
        <w:t xml:space="preserve">(c)(i) A marijuana retailer's license is subject to forfeiture in accordance with rules adopted by the board pursuant to this section.</w:t>
      </w:r>
    </w:p>
    <w:p>
      <w:pPr>
        <w:spacing w:before="0" w:after="0" w:line="408" w:lineRule="exact"/>
        <w:ind w:left="0" w:right="0" w:firstLine="576"/>
        <w:jc w:val="left"/>
      </w:pPr>
      <w:r>
        <w:rPr/>
        <w:t xml:space="preserve">(ii) The board shall adopt rules to establish a license forfeiture process for a licensed marijuana retailer that is not fully operational and open to the public within a specified period from the date of license issuance, as established by the board, subject to the following restrictions:</w:t>
      </w:r>
    </w:p>
    <w:p>
      <w:pPr>
        <w:spacing w:before="0" w:after="0" w:line="408" w:lineRule="exact"/>
        <w:ind w:left="0" w:right="0" w:firstLine="576"/>
        <w:jc w:val="left"/>
      </w:pPr>
      <w:r>
        <w:rPr/>
        <w:t xml:space="preserve">(A) No marijuana retailer's license may be subject to forfeiture within the first nine months of license issuance; and</w:t>
      </w:r>
    </w:p>
    <w:p>
      <w:pPr>
        <w:spacing w:before="0" w:after="0" w:line="408" w:lineRule="exact"/>
        <w:ind w:left="0" w:right="0" w:firstLine="576"/>
        <w:jc w:val="left"/>
      </w:pPr>
      <w:r>
        <w:rPr/>
        <w:t xml:space="preserve">(B) The board must require license forfeiture on or before twenty-four calendar months of license issuance if a marijuana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twenty-four calendar months.</w:t>
      </w:r>
    </w:p>
    <w:p>
      <w:pPr>
        <w:spacing w:before="0" w:after="0" w:line="408" w:lineRule="exact"/>
        <w:ind w:left="0" w:right="0" w:firstLine="576"/>
        <w:jc w:val="left"/>
      </w:pPr>
      <w:r>
        <w:rPr/>
        <w:t xml:space="preserve">(iii) The board has discretion in adopting rules under this subsection (3)(c).</w:t>
      </w:r>
    </w:p>
    <w:p>
      <w:pPr>
        <w:spacing w:before="0" w:after="0" w:line="408" w:lineRule="exact"/>
        <w:ind w:left="0" w:right="0" w:firstLine="576"/>
        <w:jc w:val="left"/>
      </w:pPr>
      <w:r>
        <w:rPr/>
        <w:t xml:space="preserve">(iv) This subsection (3)(c) applies to marijuana retailer's licenses issued before and after July 23, 2017. However, no license of a marijuana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t xml:space="preserve">(v) The board may not require license forfeiture if the licensee has been incapable of opening a fully operational retail marijuana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marijuana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marijuana retailer from becoming operational.</w:t>
      </w:r>
    </w:p>
    <w:p>
      <w:pPr>
        <w:spacing w:before="0" w:after="0" w:line="408" w:lineRule="exact"/>
        <w:ind w:left="0" w:right="0" w:firstLine="576"/>
        <w:jc w:val="left"/>
      </w:pPr>
      <w:r>
        <w:rPr/>
        <w:t xml:space="preserve">(d) The board may issue marijuana retailer licenses pursuant to this chapter and RCW 69.50.335.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595524b72ccb4a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f65e48ba6e4873" /><Relationship Type="http://schemas.openxmlformats.org/officeDocument/2006/relationships/footer" Target="/word/footer1.xml" Id="R595524b72ccb4a7a" /></Relationships>
</file>