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3d26916fd74a07" /></Relationships>
</file>

<file path=word/document.xml><?xml version="1.0" encoding="utf-8"?>
<w:document xmlns:w="http://schemas.openxmlformats.org/wordprocessingml/2006/main">
  <w:body>
    <w:p>
      <w:r>
        <w:t>H-0571.1</w:t>
      </w:r>
    </w:p>
    <w:p>
      <w:pPr>
        <w:jc w:val="center"/>
      </w:pPr>
      <w:r>
        <w:t>_______________________________________________</w:t>
      </w:r>
    </w:p>
    <w:p/>
    <w:p>
      <w:pPr>
        <w:jc w:val="center"/>
      </w:pPr>
      <w:r>
        <w:rPr>
          <w:b/>
        </w:rPr>
        <w:t>HOUSE BILL 1455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Mosbrucker, Boehnke, Young, Sutherland, and Jacobsen</w:t>
      </w:r>
    </w:p>
    <w:p/>
    <w:p>
      <w:r>
        <w:rPr>
          <w:t xml:space="preserve">Read first time 02/02/21.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social security numbers by the department of labor and industries and the employment security department; adding a new section to chapter 43.22 RCW; and adding a new section to chapter 50.12 RCW.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(1) For the purposes of preventing fraud and protecting personal privacy, the department shall examine its current practices in which it discloses the full social security numbers of persons in its correspondence with nongovernmental third parties, such as employers.</w:t>
      </w:r>
    </w:p>
    <w:p>
      <w:pPr>
        <w:spacing w:before="0" w:after="0" w:line="408" w:lineRule="exact"/>
        <w:ind w:left="0" w:right="0" w:firstLine="576"/>
        <w:jc w:val="left"/>
      </w:pPr>
      <w:r>
        <w:rPr/>
        <w:t xml:space="preserve">(2) If the disclosure of full social security numbers in its correspondence with nongovernmental third parties is not required by the federal government for compliance with any federal program administered by the department, the department shall:</w:t>
      </w:r>
    </w:p>
    <w:p>
      <w:pPr>
        <w:spacing w:before="0" w:after="0" w:line="408" w:lineRule="exact"/>
        <w:ind w:left="0" w:right="0" w:firstLine="576"/>
        <w:jc w:val="left"/>
      </w:pPr>
      <w:r>
        <w:rPr/>
        <w:t xml:space="preserve">(a) Institute procedures to replace the use of full social security numbers with other forms of personal identifiers in its correspondence with nongovernmental third parties; and</w:t>
      </w:r>
    </w:p>
    <w:p>
      <w:pPr>
        <w:spacing w:before="0" w:after="0" w:line="408" w:lineRule="exact"/>
        <w:ind w:left="0" w:right="0" w:firstLine="576"/>
        <w:jc w:val="left"/>
      </w:pPr>
      <w:r>
        <w:rPr/>
        <w:t xml:space="preserve">(b) By January 1, 2022, cease disclosing the full social security numbers of persons in its correspondence with nongovernmental third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For the purposes of preventing fraud and protecting personal privacy, the employment security department shall examine its current practices in which it discloses the full social security numbers of persons in its correspondence with nongovernmental third parties, such as employers.</w:t>
      </w:r>
    </w:p>
    <w:p>
      <w:pPr>
        <w:spacing w:before="0" w:after="0" w:line="408" w:lineRule="exact"/>
        <w:ind w:left="0" w:right="0" w:firstLine="576"/>
        <w:jc w:val="left"/>
      </w:pPr>
      <w:r>
        <w:rPr/>
        <w:t xml:space="preserve">(2) If the disclosure of full social security numbers in its correspondence with nongovernmental third parties is not required by the federal government for compliance with any federal program administered by the employment security department, the employment security department shall:</w:t>
      </w:r>
    </w:p>
    <w:p>
      <w:pPr>
        <w:spacing w:before="0" w:after="0" w:line="408" w:lineRule="exact"/>
        <w:ind w:left="0" w:right="0" w:firstLine="576"/>
        <w:jc w:val="left"/>
      </w:pPr>
      <w:r>
        <w:rPr/>
        <w:t xml:space="preserve">(a) Institute procedures to replace the use of full social security numbers with other forms of personal identifiers in its correspondence with nongovernmental third parties; and</w:t>
      </w:r>
    </w:p>
    <w:p>
      <w:pPr>
        <w:spacing w:before="0" w:after="0" w:line="408" w:lineRule="exact"/>
        <w:ind w:left="0" w:right="0" w:firstLine="576"/>
        <w:jc w:val="left"/>
      </w:pPr>
      <w:r>
        <w:rPr/>
        <w:t xml:space="preserve">(b) By January 1, 2022, cease disclosing the full social security numbers of persons in its correspondence with nongovernmental third parties.</w:t>
      </w:r>
    </w:p>
    <w:p/>
    <w:p>
      <w:pPr>
        <w:jc w:val="center"/>
      </w:pPr>
      <w:r>
        <w:rPr>
          <w:b/>
        </w:rPr>
        <w:t>--- END ---</w:t>
      </w:r>
    </w:p>
    <w:sectPr>
      <w:pgNumType w:start="1"/>
      <w:footerReference xmlns:r="http://schemas.openxmlformats.org/officeDocument/2006/relationships" r:id="R49f7c0bc998e4d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75620092314230" /><Relationship Type="http://schemas.openxmlformats.org/officeDocument/2006/relationships/footer" Target="/word/footer1.xml" Id="R49f7c0bc998e4dc8" /></Relationships>
</file>