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04ca1c0a4bb3" /></Relationships>
</file>

<file path=word/document.xml><?xml version="1.0" encoding="utf-8"?>
<w:document xmlns:w="http://schemas.openxmlformats.org/wordprocessingml/2006/main">
  <w:body>
    <w:p>
      <w:r>
        <w:t>H-0624.1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Representatives Walsh, Sutherland, Graham, Young, Volz, Mosbrucker, Boehnke, Chase, Barkis, Eslick, Dent, Jacobsen, and Kraft</w:t>
      </w:r>
    </w:p>
    <w:p/>
    <w:p>
      <w:r>
        <w:rPr>
          <w:t xml:space="preserve">Read first time 02/01/21.  </w:t>
        </w:rPr>
      </w:r>
      <w:r>
        <w:rPr>
          <w:t xml:space="preserve">Referred to Committee on State Government &amp; Tribal Relations.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encouraging economic recovery by reducing regulatory burdens during declared public health crises; adding a new section to chapter 43.06 RCW; adding a new section to chapter 90.48 RCW; adding a new section to chapter 90.58 RCW; adding a new section to chapter 70A.15 RCW; adding a new section to chapter 77.55 RCW; adding a new section to chapter 36.70A RCW; adding a new section to chapter 58.17 RCW; adding a new section to chapter 35.21 RCW; adding a new section to chapter 35A.21 RCW; and adding a new section to chapter 36.01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06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"COVID-19" means a respiratory disease caused by the severe acute respiratory syndrome coronavirus 2 (SARS-CoV-2).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"COVID-19 pandemic emergency" means the state of emergency relating to the outbreak and spread of COVID-19 declared in the governor's proclamation 20-05 on February 29, 2020, and any renewals thereof.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"COVID-19 restrictive orders" means the following orders of the governor related to the COVID-19 pandemic emergency, and any renewals thereof: 20-15, 20-20, 20-23, 20-28, 20-30, 20-31, 20-32, 20-36, 20-41, 20-43, 20-44, 20-45, 20-48, 20-49, 20-51, 20-52, 20-56, 20-59, 20-64, 20-65, 20-66, 20-69, and 20-74.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Until 12 months after the cessation or withdrawal of any COVID-19 restrictive order and the COVID-19 pandemic emergency, the following authorizations are temporarily not required of any residential construction, commercial construction, industrial construction, industrial facility operations, or activities undertaken by a public port: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permit issued under chapter 90.48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permit issued under chapter 70A.15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permit issued under chapter 77.55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Any project permit as defined in RCW 36.70B.020.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48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permit under this chapter is not required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58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permit under this chapter is not required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70A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permit under this chapter is not required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55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permit under this chapter is not required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authorization or permit under critical areas ordinances established consistent with this chapter are not required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58</w:t>
      </w:r>
      <w:r>
        <w:rPr/>
        <w:t xml:space="preserve">.</w:t>
      </w:r>
      <w:r>
        <w:t xml:space="preserve">17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permit or approval is not required to be obtained from a city, town, or county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building permit is not required to be obtained from a city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building permit is not required to be obtained from a code city for the activities described in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building permit is not required to be obtained from a county for the activities described in section 1 of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a88287540524c2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e7e124314330" /><Relationship Type="http://schemas.openxmlformats.org/officeDocument/2006/relationships/footer" Target="/word/footer1.xml" Id="R4a88287540524c2c" /></Relationships>
</file>