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8d8477170d4636" /></Relationships>
</file>

<file path=word/document.xml><?xml version="1.0" encoding="utf-8"?>
<w:document xmlns:w="http://schemas.openxmlformats.org/wordprocessingml/2006/main">
  <w:body>
    <w:p>
      <w:r>
        <w:t>H-0929.2</w:t>
      </w:r>
    </w:p>
    <w:p>
      <w:pPr>
        <w:jc w:val="center"/>
      </w:pPr>
      <w:r>
        <w:t>_______________________________________________</w:t>
      </w:r>
    </w:p>
    <w:p/>
    <w:p>
      <w:pPr>
        <w:jc w:val="center"/>
      </w:pPr>
      <w:r>
        <w:rPr>
          <w:b/>
        </w:rPr>
        <w:t>SUBSTITUTE HOUSE BILL 1370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Capital Budget (originally sponsored by Representatives Callan, Shewmake, Davis, Ramos, Leavitt, Duerr, Senn, Wicks, Chopp, Bateman, Kloba, Macri, Ramel, Harris-Talley, Pollet, Rule, and Goodman)</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learning facilities; and amending RCW 43.31.577, 43.31.575, 43.31.565, and 43.185.050.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2017 3rd sp.s. c 12 s 8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w:t>
      </w:r>
      <w:r>
        <w:t>((</w:t>
      </w:r>
      <w:r>
        <w:rPr>
          <w:strike/>
        </w:rPr>
        <w:t xml:space="preserve">ten thousand dollars</w:t>
      </w:r>
      <w:r>
        <w:t>))</w:t>
      </w:r>
      <w:r>
        <w:rPr/>
        <w:t xml:space="preserve"> </w:t>
      </w:r>
      <w:r>
        <w:rPr>
          <w:u w:val="single"/>
        </w:rPr>
        <w:t xml:space="preserve">$20,000</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w:t>
      </w:r>
      <w:r>
        <w:t>((</w:t>
      </w:r>
      <w:r>
        <w:rPr>
          <w:strike/>
        </w:rPr>
        <w:t xml:space="preserve">one hundred thousand dollars</w:t>
      </w:r>
      <w:r>
        <w:t>))</w:t>
      </w:r>
      <w:r>
        <w:rPr/>
        <w:t xml:space="preserve"> </w:t>
      </w:r>
      <w:r>
        <w:rPr>
          <w:u w:val="single"/>
        </w:rPr>
        <w:t xml:space="preserve">$200,000</w:t>
      </w:r>
      <w:r>
        <w:rPr/>
        <w:t xml:space="preserve"> for minor renovations or repairs of existing early learning facilities </w:t>
      </w:r>
      <w:r>
        <w:rPr>
          <w:u w:val="single"/>
        </w:rPr>
        <w:t xml:space="preserve">or for predevelopment activities to advance a proposal from planning to major construction or renovation</w:t>
      </w:r>
      <w:r>
        <w:rPr/>
        <w:t xml:space="preserve">; </w:t>
      </w:r>
      <w:r>
        <w:t>((</w:t>
      </w:r>
      <w:r>
        <w:rPr>
          <w:strike/>
        </w:rPr>
        <w:t xml:space="preserve">and</w:t>
      </w:r>
      <w:r>
        <w:t>))</w:t>
      </w:r>
    </w:p>
    <w:p>
      <w:pPr>
        <w:spacing w:before="0" w:after="0" w:line="408" w:lineRule="exact"/>
        <w:ind w:left="0" w:right="0" w:firstLine="576"/>
        <w:jc w:val="left"/>
      </w:pPr>
      <w:r>
        <w:rPr/>
        <w:t xml:space="preserve">(c) Major construction and renovation grants or loans and grants or loans for facility purchases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w:t>
      </w:r>
      <w:r>
        <w:rPr>
          <w:u w:val="single"/>
        </w:rPr>
        <w:t xml:space="preserve">; and</w:t>
      </w:r>
    </w:p>
    <w:p>
      <w:pPr>
        <w:spacing w:before="0" w:after="0" w:line="408" w:lineRule="exact"/>
        <w:ind w:left="0" w:right="0" w:firstLine="576"/>
        <w:jc w:val="left"/>
      </w:pPr>
      <w:r>
        <w:rPr>
          <w:u w:val="single"/>
        </w:rPr>
        <w:t xml:space="preserve">(d) Administration costs associated with conducting application processes, managing contracts, and providing technical assistance</w:t>
      </w:r>
      <w:r>
        <w:rPr/>
        <w:t xml:space="preserv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 that received priority and ranking as described in RCW 43.31.581.</w:t>
      </w:r>
    </w:p>
    <w:p>
      <w:pPr>
        <w:spacing w:before="0" w:after="0" w:line="408" w:lineRule="exact"/>
        <w:ind w:left="0" w:right="0" w:firstLine="576"/>
        <w:jc w:val="left"/>
      </w:pPr>
      <w:r>
        <w:rPr/>
        <w:t xml:space="preserve">(3) </w:t>
      </w:r>
      <w:r>
        <w:t>((</w:t>
      </w:r>
      <w:r>
        <w:rPr>
          <w:strike/>
        </w:rPr>
        <w:t xml:space="preserve">Beginning July 1, 2018, amounts</w:t>
      </w:r>
      <w:r>
        <w:t>))</w:t>
      </w:r>
      <w:r>
        <w:rPr/>
        <w:t xml:space="preserve"> </w:t>
      </w:r>
      <w:r>
        <w:rPr>
          <w:u w:val="single"/>
        </w:rPr>
        <w:t xml:space="preserve">Amounts</w:t>
      </w:r>
      <w:r>
        <w:rPr/>
        <w:t xml:space="preserve">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2018 c 58 s 18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and (c)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w:t>
      </w:r>
      <w:r>
        <w:rPr>
          <w:u w:val="single"/>
        </w:rPr>
        <w:t xml:space="preserve">and</w:t>
      </w:r>
    </w:p>
    <w:p>
      <w:pPr>
        <w:spacing w:before="0" w:after="0" w:line="408" w:lineRule="exact"/>
        <w:ind w:left="0" w:right="0" w:firstLine="576"/>
        <w:jc w:val="left"/>
      </w:pPr>
      <w:r>
        <w:rPr/>
        <w:t xml:space="preserve">(b) Demonstrate that projects receiving construction, purchase, or renovation grants or loans </w:t>
      </w:r>
      <w:r>
        <w:t>((</w:t>
      </w:r>
      <w:r>
        <w:rPr>
          <w:strike/>
        </w:rPr>
        <w:t xml:space="preserve">less than two hundred thousand dollars</w:t>
      </w:r>
      <w:r>
        <w:t>))</w:t>
      </w:r>
      <w:r>
        <w:rPr/>
        <w:t xml:space="preserve">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r>
        <w:t>((</w:t>
      </w:r>
      <w:r>
        <w:rPr>
          <w:strike/>
        </w:rPr>
        <w:t xml:space="preserve">;</w:t>
      </w:r>
    </w:p>
    <w:p>
      <w:pPr>
        <w:spacing w:before="0" w:after="0" w:line="408" w:lineRule="exact"/>
        <w:ind w:left="0" w:right="0" w:firstLine="576"/>
        <w:jc w:val="left"/>
      </w:pPr>
      <w:r>
        <w:rPr>
          <w:strike/>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strike/>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strike/>
        </w:rPr>
        <w:t xml:space="preserve">(ii) Commit to using the facility funded by the grant or loan for the purposes of providing preschool or child care for a minimum of twenty years</w:t>
      </w:r>
      <w:r>
        <w:t>))</w:t>
      </w:r>
      <w:r>
        <w:rPr/>
        <w:t xml:space="preserve">.</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 and (c)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565</w:t>
      </w:r>
      <w:r>
        <w:rPr/>
        <w:t xml:space="preserve"> and 2017 3rd sp.s. c 12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w:t>
      </w:r>
      <w:r>
        <w:t>((</w:t>
      </w:r>
      <w:r>
        <w:rPr>
          <w:strike/>
        </w:rPr>
        <w:t xml:space="preserve">chapter 12, Laws of 2017 3rd sp. sess.</w:t>
      </w:r>
      <w:r>
        <w:t>))</w:t>
      </w:r>
      <w:r>
        <w:rPr/>
        <w:t xml:space="preserve"> </w:t>
      </w:r>
      <w:r>
        <w:rPr>
          <w:u w:val="single"/>
        </w:rPr>
        <w:t xml:space="preserve">RCW 43.31.567 through 43.31.583</w:t>
      </w:r>
      <w:r>
        <w:rPr/>
        <w:t xml:space="preserv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r>
        <w:rPr>
          <w:u w:val="single"/>
        </w:rPr>
        <w:t xml:space="preserve">, as defined in RCW 43.31.565</w:t>
      </w:r>
      <w:r>
        <w:rPr/>
        <w:t xml:space="preserve">.</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NumType w:start="1"/>
      <w:footerReference xmlns:r="http://schemas.openxmlformats.org/officeDocument/2006/relationships" r:id="R289b3456be9a48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9ebb495c44a9b" /><Relationship Type="http://schemas.openxmlformats.org/officeDocument/2006/relationships/footer" Target="/word/footer1.xml" Id="R289b3456be9a48fc" /></Relationships>
</file>