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dd17ca58f74ac7" /></Relationships>
</file>

<file path=word/document.xml><?xml version="1.0" encoding="utf-8"?>
<w:document xmlns:w="http://schemas.openxmlformats.org/wordprocessingml/2006/main">
  <w:body>
    <w:p>
      <w:r>
        <w:t>H-0836.2</w:t>
      </w:r>
    </w:p>
    <w:p>
      <w:pPr>
        <w:jc w:val="center"/>
      </w:pPr>
      <w:r>
        <w:t>_______________________________________________</w:t>
      </w:r>
    </w:p>
    <w:p/>
    <w:p>
      <w:pPr>
        <w:jc w:val="center"/>
      </w:pPr>
      <w:r>
        <w:rPr>
          <w:b/>
        </w:rPr>
        <w:t>SUBSTITUTE HOUSE BILL 1331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Harris-Talley, Senn, Berry, Callan, Fitzgibbon, Wicks, Ortiz-Self, Chopp, Davis, Valdez, Bateman, Eslick, Ormsby, Lovick, Fey, Berg, Rule, Lekanoff, Frame, Duerr, Pollet, Macri, Slatter, and Peterson)</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learning facility impact fees; and amending RCW 82.02.060.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w:t>
      </w:r>
      <w:r>
        <w:rPr>
          <w:u w:val="single"/>
        </w:rPr>
        <w:t xml:space="preserve">including development of an early learning facility,</w:t>
      </w:r>
      <w:r>
        <w:rPr/>
        <w:t xml:space="preserve">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w:t>
      </w:r>
      <w:r>
        <w:rPr>
          <w:u w:val="single"/>
        </w:rPr>
        <w:t xml:space="preserve">(a) </w:t>
      </w:r>
      <w:r>
        <w:rPr>
          <w:u w:val="single"/>
        </w:rPr>
        <w:t xml:space="preserve">May not impose an impact fee on development activities of an early learning facility greater than that imposed on commercial retail or commercial office development activities that generate a similar number, volume, type, and duration of vehicle trips;</w:t>
      </w:r>
    </w:p>
    <w:p>
      <w:pPr>
        <w:spacing w:before="0" w:after="0" w:line="408" w:lineRule="exact"/>
        <w:ind w:left="0" w:right="0" w:firstLine="576"/>
        <w:jc w:val="left"/>
      </w:pPr>
      <w:r>
        <w:rPr>
          <w:u w:val="single"/>
        </w:rPr>
        <w:t xml:space="preserve">(b) When a facility or development has more than one use, the limitations in this subsection (3) or the exemption applicable to an early learning facility in subsections (2) and (4) of this section only apply to that portion that is developed as an early learning facility. The impact fee assessed on an early learning facility in such a development or facility may not exceed the least of the impact fees assessed on comparable businesses in the facility or development;</w:t>
      </w:r>
    </w:p>
    <w:p>
      <w:pPr>
        <w:spacing w:before="0" w:after="0" w:line="408" w:lineRule="exact"/>
        <w:ind w:left="0" w:right="0" w:firstLine="576"/>
        <w:jc w:val="left"/>
      </w:pPr>
      <w:r>
        <w:rPr>
          <w:u w:val="single"/>
        </w:rPr>
        <w:t xml:space="preserve">(4)</w:t>
      </w:r>
      <w:r>
        <w:rPr/>
        <w:t xml:space="preserve"> May provide an exemption from impact fees for low-income housing </w:t>
      </w:r>
      <w:r>
        <w:rPr>
          <w:u w:val="single"/>
        </w:rPr>
        <w:t xml:space="preserve">or for early learning facilities</w:t>
      </w:r>
      <w:r>
        <w:rPr/>
        <w:t xml:space="preserve">. Local governments that grant exemptions for low-income housing </w:t>
      </w:r>
      <w:r>
        <w:rPr>
          <w:u w:val="single"/>
        </w:rPr>
        <w:t xml:space="preserve">or for early learning facilities</w:t>
      </w:r>
      <w:r>
        <w:rPr/>
        <w:t xml:space="preserve"> under this subsection </w:t>
      </w:r>
      <w:r>
        <w:t>((</w:t>
      </w:r>
      <w:r>
        <w:rPr>
          <w:strike/>
        </w:rPr>
        <w:t xml:space="preserve">(3)</w:t>
      </w:r>
      <w:r>
        <w:t>))</w:t>
      </w:r>
      <w:r>
        <w:rPr/>
        <w:t xml:space="preserve"> </w:t>
      </w:r>
      <w:r>
        <w:rPr>
          <w:u w:val="single"/>
        </w:rPr>
        <w:t xml:space="preserve">(4)</w:t>
      </w:r>
      <w:r>
        <w:rPr/>
        <w:t xml:space="preserve">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w:t>
      </w:r>
      <w:r>
        <w:t>((</w:t>
      </w:r>
      <w:r>
        <w:rPr>
          <w:strike/>
        </w:rPr>
        <w:t xml:space="preserve">.</w:t>
      </w:r>
      <w:r>
        <w:t>))</w:t>
      </w:r>
      <w:r>
        <w:rPr>
          <w:u w:val="single"/>
        </w:rPr>
        <w:t xml:space="preserve">, except as provided in (b) of this subsection. These exemptions are subject to the following requirements:</w:t>
      </w:r>
    </w:p>
    <w:p>
      <w:pPr>
        <w:spacing w:before="0" w:after="0" w:line="408" w:lineRule="exact"/>
        <w:ind w:left="0" w:right="0" w:firstLine="576"/>
        <w:jc w:val="left"/>
      </w:pPr>
      <w:r>
        <w:rPr>
          <w:u w:val="single"/>
        </w:rPr>
        <w:t xml:space="preserve">(a)</w:t>
      </w:r>
      <w:r>
        <w:rPr/>
        <w:t xml:space="preserve"> An exemption for low-income housing granted under subsection (2) of this section or this subsection </w:t>
      </w:r>
      <w:r>
        <w:t>((</w:t>
      </w:r>
      <w:r>
        <w:rPr>
          <w:strike/>
        </w:rPr>
        <w:t xml:space="preserve">(3)</w:t>
      </w:r>
      <w:r>
        <w:t>))</w:t>
      </w:r>
      <w:r>
        <w:rPr/>
        <w:t xml:space="preserve"> </w:t>
      </w:r>
      <w:r>
        <w:rPr>
          <w:u w:val="single"/>
        </w:rPr>
        <w:t xml:space="preserve">(4)</w:t>
      </w:r>
      <w:r>
        <w:rPr/>
        <w:t xml:space="preserve">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w:t>
      </w:r>
      <w:r>
        <w:t>((</w:t>
      </w:r>
      <w:r>
        <w:rPr>
          <w:strike/>
        </w:rPr>
        <w:t xml:space="preserve">.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(b) An exemption for early learning facilities granted under subsection (2) of this section or this subsection (4) may be a full waiver without an explicit requirement to pay the exempted portion of the fee from public funds other than impact fee accounts if the local government requires the developer to record a covenant that requires that at least 25 percent of the children and families using the early learning facility qualify for state subsidized child care, including early childhood education and assistance under chapter 43.216 RCW, and that provides that if the property is converted to a use other than for an early learning facility, the property owner must pay the applicable impact fees in effect at the time of conversion, and that also provides that if at no point during a calendar year does the early learning facility achieve the required percentage of children and families qualified for state subsidized child care using the early learning facility, the property owner must pay 20 percent of the impact fee that would have been imposed on the development had there not been an exemption within 90 days of the local government notifying the property owner of the breach, and any balance remaining thereafter shall be a lien on the property; and</w:t>
      </w:r>
    </w:p>
    <w:p>
      <w:pPr>
        <w:spacing w:before="0" w:after="0" w:line="408" w:lineRule="exact"/>
        <w:ind w:left="0" w:right="0" w:firstLine="576"/>
        <w:jc w:val="left"/>
      </w:pPr>
      <w:r>
        <w:rPr>
          <w:u w:val="single"/>
        </w:rPr>
        <w:t xml:space="preserve">(c) Covenants required by (a) and (b) of this subsection must be recorded with the applicable county auditor or recording officer. A local government granting an exemption under subsection (2) of this section or this subsection (4) for low-income housing or an early learning facility may not collect revenue lost through granting an exemption by increasing impact fees unrelated to the exemption. A school district who receives school impact fees must approve any exemption under subsection (2) of this section or this subsection (4);</w:t>
      </w:r>
    </w:p>
    <w:p>
      <w:pPr>
        <w:spacing w:before="0" w:after="0" w:line="408" w:lineRule="exact"/>
        <w:ind w:left="0" w:right="0" w:firstLine="576"/>
        <w:jc w:val="left"/>
      </w:pPr>
      <w:r>
        <w:rPr>
          <w:u w:val="single"/>
        </w:rPr>
        <w:t xml:space="preserve">(5)</w:t>
      </w:r>
      <w:r>
        <w:rPr/>
        <w:t xml:space="preserve">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Shall establish one or more reasonable service areas within which it shall calculate and impose impact fees for various land use categories per unit of development; and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u w:val="single"/>
        </w:rPr>
        <w:t xml:space="preserve">For the purposes of this section, "early learning facility" has the same meaning as in RCW 43.31.565.</w:t>
      </w:r>
    </w:p>
    <w:p/>
    <w:p>
      <w:pPr>
        <w:jc w:val="center"/>
      </w:pPr>
      <w:r>
        <w:rPr>
          <w:b/>
        </w:rPr>
        <w:t>--- END ---</w:t>
      </w:r>
    </w:p>
    <w:sectPr>
      <w:pgNumType w:start="1"/>
      <w:footerReference xmlns:r="http://schemas.openxmlformats.org/officeDocument/2006/relationships" r:id="Rf70801201d7a47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6635506a294927" /><Relationship Type="http://schemas.openxmlformats.org/officeDocument/2006/relationships/footer" Target="/word/footer1.xml" Id="Rf70801201d7a4794" /></Relationships>
</file>