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e0201a7e54558" /></Relationships>
</file>

<file path=word/document.xml><?xml version="1.0" encoding="utf-8"?>
<w:document xmlns:w="http://schemas.openxmlformats.org/wordprocessingml/2006/main">
  <w:body>
    <w:p>
      <w:r>
        <w:t>H-1112.1</w:t>
      </w:r>
    </w:p>
    <w:p>
      <w:pPr>
        <w:jc w:val="center"/>
      </w:pPr>
      <w:r>
        <w:t>_______________________________________________</w:t>
      </w:r>
    </w:p>
    <w:p/>
    <w:p>
      <w:pPr>
        <w:jc w:val="center"/>
      </w:pPr>
      <w:r>
        <w:rPr>
          <w:b/>
        </w:rPr>
        <w:t>SECOND SUBSTITUTE HOUSE BILL 1320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Goodman, Thai, Fitzgibbon, Hackney, Wylie, Gregerson, Senn, Ortiz-Self, Davis, Valdez, Lekanoff, Macri, Slatter, and Peterson)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harmonizing, and improving the efficacy and accessibility of laws concerning civil protection orders; amending RCW 7.--.---, 7.--.---, 7.--.---, 9.41.040, 9.41.075, 9.41.801, 10.99.045, 26.55.010, 26.55.020, 26.55.030, 26.55.040, 26.55.050, 2.28.210, 4.08.050, 4.24.130, 7.77.060, 7.77.080, 9.41.010, 9.41.070, 9.41.173, 9.94A.411, 9.94A.515, 9.94A.525, 9.94A.637, 9.94A.660, 9.94A.662, 9.94A.703, 9.96.060, 9A.36.041, 9A.40.104, 9A.46.040, 9A.46.060, 9A.46.085, 9A.46.110, 9A.88.170, 9A.88.180, 10.01.240, 10.05.020, 10.05.030, 10.22.010, 10.31.100, 10.66.010, 10.95.020, 10.99.040, 10.99.050, 10.99.090, 11.92.195, 11.130.257, 11.130.335, 12.04.140, 12.04.150, 19.220.010, 26.09.003, 26.09.015, 26.09.050, 26.09.060, 26.09.191, 26.09.300, 26.12.260, 26.12.802, 26.26A.470, 26.26B.020, 26.26B.050, 26.28.015, 26.44.020, 26.51.020, 26.52.010, 26.52.070, 36.18.020, 43.43.754, 48.18.550, 49.76.020, 59.18.575, 71.09.305, 71.32.090, 71.32.200, 72.09.712, 72.09.714, 74.34.020, 74.34.020, 74.34.110, 7.90.150, and 7.92.160; reenacting and amending RCW 9.41.800, 9.41.300, 9.94A.030, 10.99.020, 36.28A.410, 41.04.655, 43.43.842, 50.20.050, 59.18.570, and 71.32.260; adding a new section to chapter 9.41 RCW; adding new sections to chapter 26.55 RCW; adding a new section to chapter 28A.225 RCW; adding a new section to chapter 43.20A RCW; adding a new section to chapter 70.123 RCW; adding a new section to chapter 9A.44 RCW; adding a new section to chapter 9A.46 RCW; adding a new chapter to Title 7 RCW; creating new sections; recodifying RCW 26.50.150, 26.50.250, 7.90.150, and 7.92.160; repealing RCW 7.90.005, 7.90.010, 7.90.020, 7.90.030, 7.90.040, 7.90.050, 7.90.052, 7.90.053, 7.90.054, 7.90.055, 7.90.060, 7.90.070, 7.90.080, 7.90.090, 7.90.100, 7.90.110, 7.90.120, 7.90.121, 7.90.130, 7.90.140, 7.90.155, 7.90.160, 7.90.170, 7.90.180, 7.90.190, 7.90.900, 7.92.010, 7.92.020, 7.92.030, 7.92.040, 7.92.050, 7.92.060, 7.92.070, 7.92.080, 7.92.090, 7.92.100, 7.92.110, 7.92.120, 7.92.125, 7.92.130, 7.92.140, 7.92.150, 7.92.170, 7.92.180, 7.92.190, 7.92.900, 7.92.901, 7.94.010, 7.94.020, 7.94.030, 7.94.040, 7.94.050, 7.94.060, 7.94.070, 7.94.080, 7.94.090, 7.94.100, 7.94.110, 7.94.120, 7.94.130, 7.94.140, 7.94.150, 7.94.900, 10.14.010, 10.14.020, 10.14.030, 10.14.040, 10.14.045, 10.14.050, 10.14.055, 10.14.060, 10.14.065, 10.14.070, 10.14.080, 10.14.085, 10.14.090, 10.14.100, 10.14.105, 10.14.110, 10.14.115, 10.14.120, 10.14.125, 10.14.130, 10.14.140, 10.14.150, 10.14.155, 10.14.160, 10.14.170, 10.14.180, 10.14.190, 10.14.200, 10.14.210, 10.14.800, 26.50.010, 26.50.020, 26.50.021, 26.50.025, 26.50.030, 26.50.035, 26.50.040, 26.50.050, 26.50.055, 26.50.060, 26.50.070, 26.50.080, 26.50.085, 26.50.090, 26.50.095, 26.50.100, 26.50.110, 26.50.115, 26.50.120, 26.50.123, 26.50.125, 26.50.130, 26.50.135, 26.50.140, 26.50.160, 26.50.165, 26.50.200, 26.50.210, 26.50.220, 26.50.230, 26.50.240, 26.50.900, 26.50.901, 74.34.115, 74.34.120, 74.34.130, 74.34.135, 74.34.140, 74.34.145, 74.34.150, 74.34.160, 74.34.163, 74.34.210, and 26.10.115; prescribing penalties;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INTENT,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Washington state has been a national leader in adopting legal protections to prevent and respond to abuse, violence, harassment, stalking, neglect, or other threatening behavior, through the enactment of different types of civil protection orders, which are intended to provide a fast, efficient means to obtain protection against perpetrators of these harms.</w:t>
      </w:r>
    </w:p>
    <w:p>
      <w:pPr>
        <w:spacing w:before="0" w:after="0" w:line="408" w:lineRule="exact"/>
        <w:ind w:left="0" w:right="0" w:firstLine="576"/>
        <w:jc w:val="left"/>
      </w:pPr>
      <w:r>
        <w:rPr/>
        <w:t xml:space="preserve">(2) Washington state has enacted six different types of civil protection orders: (a) Domestic violence protection orders, adopted by the legislature in 1984; (b) vulnerable adult protection orders, adopted by the legislature in 1986; (c) antiharassment protection orders, adopted by the legislature in 1987; (d) sexual assault protection orders, adopted by the legislature in 2006; (e) stalking protection orders, adopted by the legislature in 2013; and (f) extreme risk protection orders, enacted by a vote of the people through Initiative Measure No. 1491 in 2016.</w:t>
      </w:r>
    </w:p>
    <w:p>
      <w:pPr>
        <w:spacing w:before="0" w:after="0" w:line="408" w:lineRule="exact"/>
        <w:ind w:left="0" w:right="0" w:firstLine="576"/>
        <w:jc w:val="left"/>
      </w:pPr>
      <w:r>
        <w:rPr/>
        <w:t xml:space="preserve">(3) These civil protection orders are essential tools designed to address significant harms impacting individuals as well as communities. The legislature finds that:</w:t>
      </w:r>
    </w:p>
    <w:p>
      <w:pPr>
        <w:spacing w:before="0" w:after="0" w:line="408" w:lineRule="exact"/>
        <w:ind w:left="0" w:right="0" w:firstLine="576"/>
        <w:jc w:val="left"/>
      </w:pPr>
      <w:r>
        <w:rPr/>
        <w:t xml:space="preserve">(a) Domestic violence is a problem of immense proportions. About 15 percent of Washington adults report experiencing domestic violence in their lifetime, and women, low-income people, and Black and indigenous communities experience higher rates of domestic violence. When domestic violence victims seek to separate from their abuser, they face increased risks. 45 percent of domestic violence homicides occur within 90 days of a recent separation, while 75 percent occur within the first six months of separation. Domestic violence victims also face increased risks when their abuser has access to firearms. Firearms are used to commit more than half of all intimate partner homicides in the United States. When an abusive partner has access to a gun, a domestic violence victim is 11 times more likely to be killed. Domestic violence has long been recognized as being at the core of other major social problems: Child abuse, other crimes of violence against persons or property, homelessness, and alcohol and drug abuse. Research has identified that adverse childhood experiences such as exposure to domestic violence have long-term negative impacts on health, well-being, and life outcomes, including criminal legal system involvement. Washington state studies have found that domestic violence is the most predictive of future violent crime by the perpetrator. Nationwide, domestic violence costs over $460,000,000,000 each year for health care, absence from work, services to children, and more. Adolescent dating violence is occurring at increasingly high rates, and preventing and confronting adolescent violence is important in preventing future violence in adult relationships. Domestic violence should not be minimized or dismissed based on any mental health diagnoses of the perpetrator or the victim. To the contrary, the presence of mental health concerns or substance use of either party increases the likelihood of serious injury and lethality. The legislature finds that it is in the public interest to improve the lives of persons being victimized by the acts and dynamics of domestic violence, to require reasonable, coordinated measures to prevent domestic violence from occurring, and to respond effectively to secure the safety of survivors of domestic violence;</w:t>
      </w:r>
    </w:p>
    <w:p>
      <w:pPr>
        <w:spacing w:before="0" w:after="0" w:line="408" w:lineRule="exact"/>
        <w:ind w:left="0" w:right="0" w:firstLine="576"/>
        <w:jc w:val="left"/>
      </w:pPr>
      <w:r>
        <w:rPr/>
        <w:t xml:space="preserve">(b) Sexual assault is the most heinous crime against another person short of murder. Sexual assault inflicts humiliation, degradation, and terror on victims. The perpetrator's age, gender, or relationship does not define the seriousness. According to the centers for disease control and prevention, one in six men, one in three women, and one in two nonbinary persons will experience sexual violence in their lifetime. Because of the stigma of a sexual assault and trauma, many victims are afraid or are not ready to report to law enforcement and go through the rigors of the criminal justice process. Individuals with disabilities; Black and indigenous communities; and lesbian, gay, bisexual, transgender, queer, and other individuals experience a higher rate of sexual violence. Experiencing a sexual assault is itself a reasonable basis for ongoing fear. Rape is recognized as the most underreported crime; estimates suggest that only one in seven rapes is reported to authorities. Victims who do not report the crime still may need to seek safety and protection from future interactions with the perpetrator and have a right to such safety and protection. Some cases where rape is reported are not prosecuted or do not lead to a conviction. A victim should be able to expediently seek a civil remedy requiring that the perpetrator stay away from the victim, independent of the criminal process and regardless of whether related criminal charges are pending;</w:t>
      </w:r>
    </w:p>
    <w:p>
      <w:pPr>
        <w:spacing w:before="0" w:after="0" w:line="408" w:lineRule="exact"/>
        <w:ind w:left="0" w:right="0" w:firstLine="576"/>
        <w:jc w:val="left"/>
      </w:pPr>
      <w:r>
        <w:rPr/>
        <w:t xml:space="preserve">(c) Stalking is a crime that affects 3,400,000 people over the age of 18 each year in the United States. Almost half of victims experience at least one unwanted contact per week. 29 percent of stalking victims fear that the stalking will never stop. The prevalence of anxiety, insomnia, social dysfunction, and severe depression is much higher among stalking victims than among the general population. Research shows that stalking is a significant indication of future lethality. Increased access to technology has also increased methods of stalking. Stalking is distinct from common acts of harassment or nuisance covered by antiharassment orders, and law enforcement agencies need to be able to rely on orders that distinguish stalking from acts of harassment or nuisance. Victims who do not report the stalking behavior they are experiencing still may need safety and protection from future interactions with the perpetrator through expedient access to the civil court system, and this protection can be accomplished without infringing on constitutionally protected speech or activity;</w:t>
      </w:r>
    </w:p>
    <w:p>
      <w:pPr>
        <w:spacing w:before="0" w:after="0" w:line="408" w:lineRule="exact"/>
        <w:ind w:left="0" w:right="0" w:firstLine="576"/>
        <w:jc w:val="left"/>
      </w:pPr>
      <w:r>
        <w:rPr/>
        <w:t xml:space="preserve">(d) Serious, personal harassment through invasions of a person's privacy by an act, acts, or words showing an intent to coerce, intimidate, or humiliate the victim is increasing. The legislature finds the prevention of such harassment is an important governmental objective, and that victims should have access to a method to prevent further contact between the victim and perpetrator. A person may be targeted for harassing behavior due to his or her identity, such as age, gender, sexual orientation, race, religion, disability, or immigration status. The legislature finds that unlawful harassment directed at a child by a child is not acceptable and can have serious consequences, but that some negative interactions between young people, especially in schools, do not rise to the level of unlawful harassment. It is the intent of the legislature that a protection order sought by the parent or guardian of a child as provided for in this chapter be available only when the alleged behavior of the person under the age of 18 to be restrained rises to the level set forth in this chapter;</w:t>
      </w:r>
    </w:p>
    <w:p>
      <w:pPr>
        <w:spacing w:before="0" w:after="0" w:line="408" w:lineRule="exact"/>
        <w:ind w:left="0" w:right="0" w:firstLine="576"/>
        <w:jc w:val="left"/>
      </w:pPr>
      <w:r>
        <w:rPr/>
        <w:t xml:space="preserve">(e) Some adults are vulnerable and may be subject to abuse, neglect, financial exploitation, or abandonment by a family member, care provider, or other person who has a relationship with the vulnerable adult. A vulnerable adult may have physical disabilities, mobility issues, or be otherwise unable to represent himself or herself in court or to retain legal counsel in order to obtain the relief available under this chapter or other protections offered through the courts. A vulnerable adult may lack the ability to perform or obtain those services necessary to maintain his or her well-being because he or she lacks the capacity for consent, and may have health problems that place him or her in a dependent position. The legislature finds the legal tool of protection orders will help prevent abuse, neglect, exploitation, or abandonment of vulnerable adults; and</w:t>
      </w:r>
    </w:p>
    <w:p>
      <w:pPr>
        <w:spacing w:before="0" w:after="0" w:line="408" w:lineRule="exact"/>
        <w:ind w:left="0" w:right="0" w:firstLine="576"/>
        <w:jc w:val="left"/>
      </w:pPr>
      <w:r>
        <w:rPr/>
        <w:t xml:space="preserve">(f) Every year, over 100,000 persons in our country are victims of gunshot wounds and 38,000 individuals lose their lives from gun violence. On average, there are over 100 gun deaths each day, 61 percent of which are suicides. In Washington state, the suicide rate is on average 10 percent higher. Extreme risk protection orders allow for the temporary removal of the most lethal means of suicide from the situation, saving lives of those at risk. Studies show that individuals who engage in certain dangerous behaviors are significantly more likely to commit violence toward themselves or others in the near future. These behaviors, which can include other acts or threats of violence, self-harm, or the abuse of drugs or alcohol, are warning signs that the person may soon commit an act of violence. Individuals who pose a danger to themselves or others often exhibit signs that alert family, household members, or law enforcement to the threat. Restricting firearms access in these moments of crisis is an important way to prevent gun violence and save lives. Many mass shooters displayed warning signs prior to their killings, but federal and state laws provided no clear legal process to suspend the shooters' access to guns, even temporarily. In enacting the extreme risk protection order, the people intended to reduce gun deaths and injuries, while respecting constitutional rights, by providing a procedure for family, household members, and law enforcement to obtain a court order temporarily preventing individuals who are at high risk of harming themselves or others from accessing firearms when there is demonstrated evidence that the individuals pose a significant danger, including danger as a result of threatening or violent behavior. Additionally, extreme risk protection orders may provide protections from firearm risks for individuals who are not eligible to petition for other types of protection orders. Extreme risk protection orders are intended to be limited to situations in which individuals pose a significant danger of harming themselves or others by possessing a firearm, having immediate access to a firearm, or having expressed intent to obtain a firearm, and include standards and safeguards to protect the rights of respondents and due process of law. Temporarily removing firearms under these circumstances is an important tool to prevent suicide, homicide, and community violence.</w:t>
      </w:r>
    </w:p>
    <w:p>
      <w:pPr>
        <w:spacing w:before="0" w:after="0" w:line="408" w:lineRule="exact"/>
        <w:ind w:left="0" w:right="0" w:firstLine="576"/>
        <w:jc w:val="left"/>
      </w:pPr>
      <w:r>
        <w:rPr/>
        <w:t xml:space="preserve">(4) The legislature finds that all of these civil protection orders are essential tools that can increase safety for victims of domestic violence, sexual assault, stalking, abuse of vulnerable adults, unlawful harassment, and threats of gun violence to obtain immediate protection for themselves apart from the criminal legal system. Victims are in the best position to know what their safety needs are and should be able to seek these crucial protections without having to rely on the criminal legal system process. The legislature further finds the surrender of firearms in civil protection orders is critical to public health. In keeping with the harm reduction approach of this lifesaving tool, the legislature finds that it is appropriate to allow for immunity from prosecution for certain offenses when appropriate to create a safe harbor from prosecution for certain offenses to increase compliance with orders to surrender and prohibit firearms.</w:t>
      </w:r>
    </w:p>
    <w:p>
      <w:pPr>
        <w:spacing w:before="0" w:after="0" w:line="408" w:lineRule="exact"/>
        <w:ind w:left="0" w:right="0" w:firstLine="576"/>
        <w:jc w:val="left"/>
      </w:pPr>
      <w:r>
        <w:rPr/>
        <w:t xml:space="preserve">(5) To better achieve these important public purposes, the legislature further finds the need to clarify and simplify these civil protection order statutes to make them more understandable and accessible to victims seeking relief and to respondents who are subject to the court process. An efficient and effective civil process can provide necessary relief many victims require in order to escape and prevent harm. Clarification and simplification of the statutes will aid petitioners, respondents, law enforcement, and judicial officers in their application, help to eliminate procedural inconsistencies, modernize practices, provide better access to justice for those most marginalized, increase compliance, and improve identified problem areas within the statutes. Those who participate in the protection order process often find it difficult to navigate the statutes, which were adopted at different times and contain differing jurisdictional approaches, procedures, definitions, and types of relief offered, among other differences, all of which can create barriers and cause confusion. Harmonizing and standardizing provisions where there is not a need for a specific, different approach can provide more uniformity among the laws and significantly reduce these obstacles.</w:t>
      </w:r>
    </w:p>
    <w:p>
      <w:pPr>
        <w:spacing w:before="0" w:after="0" w:line="408" w:lineRule="exact"/>
        <w:ind w:left="0" w:right="0" w:firstLine="576"/>
        <w:jc w:val="left"/>
      </w:pPr>
      <w:r>
        <w:rPr/>
        <w:t xml:space="preserve">The legislature finds that these improvements are needed to help ensure that protection orders and corresponding court processes are more easily accessible to all litigants, particularly parties who may experience higher barriers to accessing justice.</w:t>
      </w:r>
    </w:p>
    <w:p>
      <w:pPr>
        <w:spacing w:before="0" w:after="0" w:line="408" w:lineRule="exact"/>
        <w:ind w:left="0" w:right="0" w:firstLine="576"/>
        <w:jc w:val="left"/>
      </w:pPr>
      <w:r>
        <w:rPr/>
        <w:t xml:space="preserve">(6) The legislature finds that advances in technology have made it increasingly possible to file petitions, effect service of process, and conduct hearings in protection order proceedings through more efficient and accessible means, while upholding constitutional due process requirements. These include using approaches such as online filing of petitions, electronic service of protection orders, and video and telephonic hearings to maintain and improve access to the courts. These alternatives can help make protection order processes more accessible, effective, timely, and procedurally just, particularly in situations where there are emergent risks. The legislature finds that it would be helpful for petitioners, respondents, judicial officers, court personnel, law enforcement, advocates, counsel, and others to have these new tools enacted into statute and made readily available in every court, with statewide best practices created for their use, specific to the context of civil protection orders. The legislature further finds that it is important to modernize other aspects of the civil protection order statutes to reflect current trends, and to provide for data collection and research in these areas of the law.</w:t>
      </w:r>
    </w:p>
    <w:p>
      <w:pPr>
        <w:spacing w:before="0" w:after="0" w:line="408" w:lineRule="exact"/>
        <w:ind w:left="0" w:right="0" w:firstLine="576"/>
        <w:jc w:val="left"/>
      </w:pPr>
      <w:r>
        <w:rPr/>
        <w:t xml:space="preserve">(7) The legislature further finds that in order to improve the efficacy of, accessibility to, and understanding of, civil protection orders, the six different civil protection orders in Washington state should be included in a single chapter of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"Coercive control" means a pattern of behavior that in purpose or effect unreasonably interferes with a person's free will and personal liberty and is used to cause another to suffer physical or psychological harm. Examples of coercive control include, but are not limited to, unreasonably engaging in any of the following:</w:t>
      </w:r>
    </w:p>
    <w:p>
      <w:pPr>
        <w:spacing w:before="0" w:after="0" w:line="408" w:lineRule="exact"/>
        <w:ind w:left="0" w:right="0" w:firstLine="576"/>
        <w:jc w:val="left"/>
      </w:pPr>
      <w:r>
        <w:rPr/>
        <w:t xml:space="preserve">(a) Making threats of harm, dependence, isolation, intimidation, and/or physical forms of violence;</w:t>
      </w:r>
    </w:p>
    <w:p>
      <w:pPr>
        <w:spacing w:before="0" w:after="0" w:line="408" w:lineRule="exact"/>
        <w:ind w:left="0" w:right="0" w:firstLine="576"/>
        <w:jc w:val="left"/>
      </w:pPr>
      <w:r>
        <w:rPr/>
        <w:t xml:space="preserve">(b) Isolating the other party from friends, relatives, or other sources of support;</w:t>
      </w:r>
    </w:p>
    <w:p>
      <w:pPr>
        <w:spacing w:before="0" w:after="0" w:line="408" w:lineRule="exact"/>
        <w:ind w:left="0" w:right="0" w:firstLine="576"/>
        <w:jc w:val="left"/>
      </w:pPr>
      <w:r>
        <w:rPr/>
        <w:t xml:space="preserve">(c) Depriving the other party of basic necessities or committing other forms of economic abuse;</w:t>
      </w:r>
    </w:p>
    <w:p>
      <w:pPr>
        <w:spacing w:before="0" w:after="0" w:line="408" w:lineRule="exact"/>
        <w:ind w:left="0" w:right="0" w:firstLine="576"/>
        <w:jc w:val="left"/>
      </w:pPr>
      <w:r>
        <w:rPr/>
        <w:t xml:space="preserve">(d) Controlling, regulating, or monitoring the other party's movements, communications, daily behavior, finances, economic resources, or access to services;</w:t>
      </w:r>
    </w:p>
    <w:p>
      <w:pPr>
        <w:spacing w:before="0" w:after="0" w:line="408" w:lineRule="exact"/>
        <w:ind w:left="0" w:right="0" w:firstLine="576"/>
        <w:jc w:val="left"/>
      </w:pPr>
      <w:r>
        <w:rPr/>
        <w:t xml:space="preserve">(e) Compelling the other party by force, threat of force, or intimidation, including threats based on actual or suspected immigration status such as threats to contact federal agencies, to engage in conduct from which the other party has a right to abstain or to abstain from conduct in which the other party has a right to engage;</w:t>
      </w:r>
    </w:p>
    <w:p>
      <w:pPr>
        <w:spacing w:before="0" w:after="0" w:line="408" w:lineRule="exact"/>
        <w:ind w:left="0" w:right="0" w:firstLine="576"/>
        <w:jc w:val="left"/>
      </w:pPr>
      <w:r>
        <w:rPr/>
        <w:t xml:space="preserve">(f) Using technology, including, but not limited to, cyberstalking, monitoring, surveillance, impersonation, or distribution of intimate images, to harass, stalk, or abuse;</w:t>
      </w:r>
    </w:p>
    <w:p>
      <w:pPr>
        <w:spacing w:before="0" w:after="0" w:line="408" w:lineRule="exact"/>
        <w:ind w:left="0" w:right="0" w:firstLine="576"/>
        <w:jc w:val="left"/>
      </w:pPr>
      <w:r>
        <w:rPr/>
        <w:t xml:space="preserve">(g) Engaging in vexatious or abusive litigation against a petitioner to harass, coerce, or control the petitioner; to diminish or exhaust the petitioner's financial resources; or to compromise the petitioner's employment or housing;</w:t>
      </w:r>
    </w:p>
    <w:p>
      <w:pPr>
        <w:spacing w:before="0" w:after="0" w:line="408" w:lineRule="exact"/>
        <w:ind w:left="0" w:right="0" w:firstLine="576"/>
        <w:jc w:val="left"/>
      </w:pPr>
      <w:r>
        <w:rPr/>
        <w:t xml:space="preserve">(h) Engaging in psychological aggression; and</w:t>
      </w:r>
    </w:p>
    <w:p>
      <w:pPr>
        <w:spacing w:before="0" w:after="0" w:line="408" w:lineRule="exact"/>
        <w:ind w:left="0" w:right="0" w:firstLine="576"/>
        <w:jc w:val="left"/>
      </w:pPr>
      <w:r>
        <w:rPr/>
        <w:t xml:space="preserve">(i) Frightening, humiliating, degrading, or punishing the other party.</w:t>
      </w:r>
    </w:p>
    <w:p>
      <w:pPr>
        <w:spacing w:before="0" w:after="0" w:line="408" w:lineRule="exact"/>
        <w:ind w:left="0" w:right="0" w:firstLine="576"/>
        <w:jc w:val="left"/>
      </w:pPr>
      <w:r>
        <w:rPr/>
        <w:t xml:space="preserve">(5)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(6)(a)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(7) "Court clerk" means court administrators in courts of limited jurisdiction and elected court clerks.</w:t>
      </w:r>
    </w:p>
    <w:p>
      <w:pPr>
        <w:spacing w:before="0" w:after="0" w:line="408" w:lineRule="exact"/>
        <w:ind w:left="0" w:right="0" w:firstLine="576"/>
        <w:jc w:val="left"/>
      </w:pPr>
      <w:r>
        <w:rPr/>
        <w:t xml:space="preserve">(8)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(9)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rPr/>
        <w:t xml:space="preserve">(10) "Electronic monitoring" has the same meaning as in RCW 9.94A.030.</w:t>
      </w:r>
    </w:p>
    <w:p>
      <w:pPr>
        <w:spacing w:before="0" w:after="0" w:line="408" w:lineRule="exact"/>
        <w:ind w:left="0" w:right="0" w:firstLine="576"/>
        <w:jc w:val="left"/>
      </w:pPr>
      <w:r>
        <w:rPr/>
        <w:t xml:space="preserve">(11)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(12)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(13)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(14)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(15)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(16) "Full hearing" means a hearing where the court determines whether to issue a full protection order.</w:t>
      </w:r>
    </w:p>
    <w:p>
      <w:pPr>
        <w:spacing w:before="0" w:after="0" w:line="408" w:lineRule="exact"/>
        <w:ind w:left="0" w:right="0" w:firstLine="576"/>
        <w:jc w:val="left"/>
      </w:pPr>
      <w:r>
        <w:rPr/>
        <w:t xml:space="preserve">(17)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(18)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(19) "Incapacitated person" means a person who is at a significant risk of personal or financial harm under RCW 11.88.010(1) (a), (b), (c), or (d).</w:t>
      </w:r>
    </w:p>
    <w:p>
      <w:pPr>
        <w:spacing w:before="0" w:after="0" w:line="408" w:lineRule="exact"/>
        <w:ind w:left="0" w:right="0" w:firstLine="576"/>
        <w:jc w:val="left"/>
      </w:pPr>
      <w:r>
        <w:rPr/>
        <w:t xml:space="preserve">(20)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(21) "Intimate partner" means: (a) Spouses or domestic partners; (b) former spouses or former domestic partners; (c) persons who have a child in common regardless of whether they have been married or have lived together at any time; or (d) persons who have or have had a dating relationship where both persons are at least 13 years of age or older.</w:t>
      </w:r>
    </w:p>
    <w:p>
      <w:pPr>
        <w:spacing w:before="0" w:after="0" w:line="408" w:lineRule="exact"/>
        <w:ind w:left="0" w:right="0" w:firstLine="576"/>
        <w:jc w:val="left"/>
      </w:pPr>
      <w:r>
        <w:rPr/>
        <w:t xml:space="preserve">(22)(a)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(23) "Judicial day" means days of the week other than Saturdays, Sundays, or legal holidays.</w:t>
      </w:r>
    </w:p>
    <w:p>
      <w:pPr>
        <w:spacing w:before="0" w:after="0" w:line="408" w:lineRule="exact"/>
        <w:ind w:left="0" w:right="0" w:firstLine="576"/>
        <w:jc w:val="left"/>
      </w:pPr>
      <w:r>
        <w:rPr/>
        <w:t xml:space="preserve">(24)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(25) "Minor" means a person who is under 18 years of age.</w:t>
      </w:r>
    </w:p>
    <w:p>
      <w:pPr>
        <w:spacing w:before="0" w:after="0" w:line="408" w:lineRule="exact"/>
        <w:ind w:left="0" w:right="0" w:firstLine="576"/>
        <w:jc w:val="left"/>
      </w:pPr>
      <w:r>
        <w:rPr/>
        <w:t xml:space="preserve">(26)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(27) "Nonconsensual" means a lack of freely given consent.</w:t>
      </w:r>
    </w:p>
    <w:p>
      <w:pPr>
        <w:spacing w:before="0" w:after="0" w:line="408" w:lineRule="exact"/>
        <w:ind w:left="0" w:right="0" w:firstLine="576"/>
        <w:jc w:val="left"/>
      </w:pPr>
      <w:r>
        <w:rPr/>
        <w:t xml:space="preserve">(28) "Nonphysical contact" includes, but is not limited to, written notes, mail, telephone calls, email, text messages, contact through social media applications, contact through other technologies, and contact through third parties.</w:t>
      </w:r>
    </w:p>
    <w:p>
      <w:pPr>
        <w:spacing w:before="0" w:after="0" w:line="408" w:lineRule="exact"/>
        <w:ind w:left="0" w:right="0" w:firstLine="576"/>
        <w:jc w:val="left"/>
      </w:pPr>
      <w:r>
        <w:rPr/>
        <w:t xml:space="preserve">(29) "Petitioner" means any named petitioner or any other person identified in the petition on whose behalf the petition is brought.</w:t>
      </w:r>
    </w:p>
    <w:p>
      <w:pPr>
        <w:spacing w:before="0" w:after="0" w:line="408" w:lineRule="exact"/>
        <w:ind w:left="0" w:right="0" w:firstLine="576"/>
        <w:jc w:val="left"/>
      </w:pPr>
      <w:r>
        <w:rPr/>
        <w:t xml:space="preserve">(30)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(31)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(32) "Respondent" means the person who is identified as the respondent in a petition filed under this chapter.</w:t>
      </w:r>
    </w:p>
    <w:p>
      <w:pPr>
        <w:spacing w:before="0" w:after="0" w:line="408" w:lineRule="exact"/>
        <w:ind w:left="0" w:right="0" w:firstLine="576"/>
        <w:jc w:val="left"/>
      </w:pPr>
      <w:r>
        <w:rPr/>
        <w:t xml:space="preserve">(33)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(34)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(35)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(36)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(37)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(38)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JURISDICTION AND 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EXISTING COURT JURISDICTION.</w:t>
      </w:r>
      <w:r>
        <w:t xml:space="preserve">  </w:t>
      </w:r>
      <w:r>
        <w:rPr/>
        <w:t xml:space="preserve">The legislature finds that there are inconsistencies and differing approaches within existing provisions governing the jurisdictional division of authority and responsibility among superior courts and courts of limited jurisdiction for protection order proceedings addressed by this act. This act retains those jurisdictional differences only as an interim measure, and creates an approach in section 12 of this act to review the existing jurisdictional division, assess the benefits and ramifications of modifying or consolidating jurisdiction for protection orders consistent with the goals of this act of improving efficacy and accessibility, and propose to the legislature provisions to address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DOMESTIC VIOLENCE PROTECTION ORDERS AND SEXUAL ASSAULT PROTECTION ORDERS.</w:t>
      </w:r>
      <w:r>
        <w:t xml:space="preserve">  </w:t>
      </w:r>
      <w:r>
        <w:rPr/>
        <w:t xml:space="preserve">(1) The superior, district, and municipal courts have jurisdiction over domestic violence protection order proceedings and sexual assault protection order proceedings under this chapter. The jurisdiction of district and municipal courts is limited to enforcement of section 56(1) of this act, or the equivalent municipal ordinance, and the issuance and enforcement of temporary orders for protection provided for in section 38 of this act if:</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The petition for relief under this chapter presents issues of the residential schedule of, and contact with, children of the parties; or</w:t>
      </w:r>
    </w:p>
    <w:p>
      <w:pPr>
        <w:spacing w:before="0" w:after="0" w:line="408" w:lineRule="exact"/>
        <w:ind w:left="0" w:right="0" w:firstLine="576"/>
        <w:jc w:val="left"/>
      </w:pPr>
      <w:r>
        <w:rPr/>
        <w:t xml:space="preserve">(c) The petition for relief under this chapter requests the court to exclude a party from the dwelling which the parties share.</w:t>
      </w:r>
    </w:p>
    <w:p>
      <w:pPr>
        <w:spacing w:before="0" w:after="0" w:line="408" w:lineRule="exact"/>
        <w:ind w:left="0" w:right="0" w:firstLine="576"/>
        <w:jc w:val="left"/>
      </w:pPr>
      <w:r>
        <w:rPr/>
        <w:t xml:space="preserve">(2) When the jurisdiction of a district or municipal court is limited to the issuance and enforcement of a temporary protection order, the district or municipal court shall set the full hearing in superior court and transfer the case. If the notice and order are not served on the respondent in time for the full hearing, the issuing court shall have concurrent jurisdiction with the superior court to extend the temporary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STALKING PROTECTION ORDERS.</w:t>
      </w:r>
      <w:r>
        <w:t xml:space="preserve">  </w:t>
      </w:r>
      <w:r>
        <w:rPr/>
        <w:t xml:space="preserve">(1) The district courts shall have original jurisdiction and cognizance of stalking protection order proceedings brought under this chapter, except a district court shall transfer such actions and proceedings to the superior court when it is shown that:</w:t>
      </w:r>
    </w:p>
    <w:p>
      <w:pPr>
        <w:spacing w:before="0" w:after="0" w:line="408" w:lineRule="exact"/>
        <w:ind w:left="0" w:right="0" w:firstLine="576"/>
        <w:jc w:val="left"/>
      </w:pPr>
      <w:r>
        <w:rPr/>
        <w:t xml:space="preserve">(a) The petitioner, victim, or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(2) Municipal courts may exercise jurisdiction and cognizance of any stalking protection order proceedings brought under this chapter by adoption of local court rule, except a municipal court shall transfer such actions and proceedings to the superior court when it is shown that:</w:t>
      </w:r>
    </w:p>
    <w:p>
      <w:pPr>
        <w:spacing w:before="0" w:after="0" w:line="408" w:lineRule="exact"/>
        <w:ind w:left="0" w:right="0" w:firstLine="576"/>
        <w:jc w:val="left"/>
      </w:pPr>
      <w:r>
        <w:rPr/>
        <w:t xml:space="preserve">(a) The petitioner, victim, or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(3) Superior courts shall have concurrent jurisdiction to receive the transfer of stalking protection order petitions in cases where a district or municipal court judge makes findings of fact and conclusions of law showing that meritorious reasons exist for the transfer. The jurisdiction of district and municipal courts is limited to enforcement of section 56(1) of this act, or the equivalent municipal ordinance, and the issuance and enforcement of temporary protection orders provided for in section 38 of this act if the superior court is exercising jurisdiction over a proceeding under this chapter involving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ANTIHARASSMENT PROTECTION ORDERS.</w:t>
      </w:r>
      <w:r>
        <w:t xml:space="preserve">  </w:t>
      </w:r>
      <w:r>
        <w:rPr/>
        <w:t xml:space="preserve">(1) The district courts shall have original jurisdiction and cognizance of antiharassment protection order proceedings brought under this chapter, except the district court shall transfer such actions and proceedings to the superior court when it is shown that:</w:t>
      </w:r>
    </w:p>
    <w:p>
      <w:pPr>
        <w:spacing w:before="0" w:after="0" w:line="408" w:lineRule="exact"/>
        <w:ind w:left="0" w:right="0" w:firstLine="576"/>
        <w:jc w:val="left"/>
      </w:pPr>
      <w:r>
        <w:rPr/>
        <w:t xml:space="preserve">(a) The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(2) Municipal courts may exercise jurisdiction and cognizance of antiharassment protection order proceedings brought under this chapter by adoption of local court rule, except the municipal court shall transfer such actions and proceedings to the superior court when it is shown that:</w:t>
      </w:r>
    </w:p>
    <w:p>
      <w:pPr>
        <w:spacing w:before="0" w:after="0" w:line="408" w:lineRule="exact"/>
        <w:ind w:left="0" w:right="0" w:firstLine="576"/>
        <w:jc w:val="left"/>
      </w:pPr>
      <w:r>
        <w:rPr/>
        <w:t xml:space="preserve">(a) The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(3) The civil jurisdiction of district and municipal courts under this section is limited to the issuance and enforcement of temporary protection orders in cases that require transfer to superior court under subsections (1) and (2) of this section. The district or municipal court shall transfer the case to superior court after the temporary protection order is entered.</w:t>
      </w:r>
    </w:p>
    <w:p>
      <w:pPr>
        <w:spacing w:before="0" w:after="0" w:line="408" w:lineRule="exact"/>
        <w:ind w:left="0" w:right="0" w:firstLine="576"/>
        <w:jc w:val="left"/>
      </w:pPr>
      <w:r>
        <w:rPr/>
        <w:t xml:space="preserve">(4) Superior courts shall have concurrent jurisdiction to receive transfer of antiharassment petitions in cases where a district or municipal court judge makes findings of fact and conclusions of law showing that meritorious reasons exist for the transfer.</w:t>
      </w:r>
    </w:p>
    <w:p>
      <w:pPr>
        <w:spacing w:before="0" w:after="0" w:line="408" w:lineRule="exact"/>
        <w:ind w:left="0" w:right="0" w:firstLine="576"/>
        <w:jc w:val="left"/>
      </w:pPr>
      <w:r>
        <w:rPr/>
        <w:t xml:space="preserve">(5) The municipal and district courts shall have jurisdiction and cognizance of any criminal actions brought under section 57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ORDERS.</w:t>
      </w:r>
      <w:r>
        <w:t xml:space="preserve">  </w:t>
      </w:r>
      <w:r>
        <w:rPr/>
        <w:t xml:space="preserve">The superior courts have jurisdiction over vulnerable adult protection order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EXTREME RISK PROTECTION ORDERS.</w:t>
      </w:r>
      <w:r>
        <w:t xml:space="preserve">  </w:t>
      </w: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and municipal courts have limited jurisdiction over the issuance and enforcement of temporary extreme risk protection orders issued under section 43 of this act. The district or municipal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An action for a protection order should be filed in the county or municipality where the petitioner resides. The petitioner may also file in:</w:t>
      </w:r>
    </w:p>
    <w:p>
      <w:pPr>
        <w:spacing w:before="0" w:after="0" w:line="408" w:lineRule="exact"/>
        <w:ind w:left="0" w:right="0" w:firstLine="576"/>
        <w:jc w:val="left"/>
      </w:pPr>
      <w:r>
        <w:rPr/>
        <w:t xml:space="preserve">(1) The county or municipality where an act giving rise to the petition for a protection order occurred;</w:t>
      </w:r>
    </w:p>
    <w:p>
      <w:pPr>
        <w:spacing w:before="0" w:after="0" w:line="408" w:lineRule="exact"/>
        <w:ind w:left="0" w:right="0" w:firstLine="576"/>
        <w:jc w:val="left"/>
      </w:pPr>
      <w:r>
        <w:rPr/>
        <w:t xml:space="preserve">(2) The county or municipality where a child to be protected by the order primarily resides;</w:t>
      </w:r>
    </w:p>
    <w:p>
      <w:pPr>
        <w:spacing w:before="0" w:after="0" w:line="408" w:lineRule="exact"/>
        <w:ind w:left="0" w:right="0" w:firstLine="576"/>
        <w:jc w:val="left"/>
      </w:pPr>
      <w:r>
        <w:rPr/>
        <w:t xml:space="preserve">(3) The county or municipality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JURISDICTION OVER NONRESIDENTS.</w:t>
      </w:r>
      <w:r>
        <w:t xml:space="preserve">  </w:t>
      </w:r>
      <w:r>
        <w:rPr/>
        <w:t xml:space="preserve">(1) In a proceeding in which a petition for a protection order under this chapter is sought, a court of this state may exercise personal jurisdiction over a nonresident individual if:</w:t>
      </w:r>
    </w:p>
    <w:p>
      <w:pPr>
        <w:spacing w:before="0" w:after="0" w:line="408" w:lineRule="exact"/>
        <w:ind w:left="0" w:right="0" w:firstLine="576"/>
        <w:jc w:val="left"/>
      </w:pPr>
      <w:r>
        <w:rPr/>
        <w:t xml:space="preserve">(a) The individual is personally served with a petition within this state;</w:t>
      </w:r>
    </w:p>
    <w:p>
      <w:pPr>
        <w:spacing w:before="0" w:after="0" w:line="408" w:lineRule="exact"/>
        <w:ind w:left="0" w:right="0" w:firstLine="576"/>
        <w:jc w:val="left"/>
      </w:pPr>
      <w:r>
        <w:rPr/>
        <w:t xml:space="preserve">(b) The individual submits to the jurisdiction of this state by consent, entering a general appearance, or filing a responsive document having the effect of waiving any objection to consent to personal jurisdiction;</w:t>
      </w:r>
    </w:p>
    <w:p>
      <w:pPr>
        <w:spacing w:before="0" w:after="0" w:line="408" w:lineRule="exact"/>
        <w:ind w:left="0" w:right="0" w:firstLine="576"/>
        <w:jc w:val="left"/>
      </w:pPr>
      <w:r>
        <w:rPr/>
        <w:t xml:space="preserve">(c) The act or acts of the individual or the individual's agent giving rise to the petition or enforcement of a protection order occurred within this state;</w:t>
      </w:r>
    </w:p>
    <w:p>
      <w:pPr>
        <w:spacing w:before="0" w:after="0" w:line="408" w:lineRule="exact"/>
        <w:ind w:left="0" w:right="0" w:firstLine="576"/>
        <w:jc w:val="left"/>
      </w:pPr>
      <w:r>
        <w:rPr/>
        <w:t xml:space="preserve">(d)(i) The act or acts of the individual or the individual's agent giving rise to the petition or enforcement of a protection order occurred outside this state and are part of an ongoing pattern that has an adverse effect on the petitioner or a member of the petitioner's family or household and the petitioner resides in this state; or</w:t>
      </w:r>
    </w:p>
    <w:p>
      <w:pPr>
        <w:spacing w:before="0" w:after="0" w:line="408" w:lineRule="exact"/>
        <w:ind w:left="0" w:right="0" w:firstLine="576"/>
        <w:jc w:val="left"/>
      </w:pPr>
      <w:r>
        <w:rPr/>
        <w:t xml:space="preserve">(ii) As a result of the acts giving rise to the petition or enforcement of a protection order, the petitioner or a member of the petitioner's family or household has sought safety or protection in this state and currently resides in this state; or</w:t>
      </w:r>
    </w:p>
    <w:p>
      <w:pPr>
        <w:spacing w:before="0" w:after="0" w:line="408" w:lineRule="exact"/>
        <w:ind w:left="0" w:right="0" w:firstLine="576"/>
        <w:jc w:val="left"/>
      </w:pPr>
      <w:r>
        <w:rPr/>
        <w:t xml:space="preserve">(e) There is any other basis consistent with RCW 4.28.185 or with the Constitutions of this state and the United States.</w:t>
      </w:r>
    </w:p>
    <w:p>
      <w:pPr>
        <w:spacing w:before="0" w:after="0" w:line="408" w:lineRule="exact"/>
        <w:ind w:left="0" w:right="0" w:firstLine="576"/>
        <w:jc w:val="left"/>
      </w:pPr>
      <w:r>
        <w:rPr/>
        <w:t xml:space="preserve">(2) For jurisdiction to be exercised under subsection (1)(d) of this section, the individual must have communicated with the petitioner or a member of the petitioner's family, directly or indirectly, or made known a threat to the safety of the petitioner or member of the petitioner's family, while the petitioner or member of the petitioner's family resides in this state.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"Communicated" or "made known" includes the following means: In person, through publication, by mail, telephonically, through an electronic communication site or medium, by text, or through other social media. Communication on any electronic medium that is generally available to any individual residing in the state is sufficient to exercise jurisdiction under subsection (1)(d) of this section.</w:t>
      </w:r>
    </w:p>
    <w:p>
      <w:pPr>
        <w:spacing w:before="0" w:after="0" w:line="408" w:lineRule="exact"/>
        <w:ind w:left="0" w:right="0" w:firstLine="576"/>
        <w:jc w:val="left"/>
      </w:pPr>
      <w:r>
        <w:rPr/>
        <w:t xml:space="preserve">(b) An act or acts that "occurred within this state" include an oral or written statement made or published by a person outside of this state to any person in this state by means included in (a) of this subsection, or by means of interstate commerce or foreign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CHILD CUSTODY JURISDICTIONAL ISSUES.</w:t>
      </w:r>
      <w:r>
        <w:t xml:space="preserve">  </w:t>
      </w:r>
      <w:r>
        <w:rPr/>
        <w:t xml:space="preserve">Jurisdictional issues regarding out-of-state proceedings involving the custody or residential placement of any child of the parties are governed by the uniform child custody jurisdiction and enforcement act, chapter 26.27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ON JURISDICTION OVER PROTECTION ORDER PROCEEDINGS.</w:t>
      </w:r>
      <w:r>
        <w:t xml:space="preserve">  </w:t>
      </w:r>
      <w:r>
        <w:rPr/>
        <w:t xml:space="preserve">(1) The administrative office of the courts, through the gender and justice commission of the Washington state supreme court, and with the support of the Washington state women's commission, shall consider and develop recommendations regarding the jurisdictional division of authority and responsibility among superior courts and courts of limited jurisdiction for protection order proceedings, and the differing approaches to jurisdiction among the types of protection orders. The work shall assess whether jurisdiction should be harmonized, modified, or consolidated to further the stated intent of this act. The work shall consider the underlying rationale for the existing jurisdictional division, assess whether the jurisdictional division creates barriers to access, gather data on usage and financial costs or savings, and weigh other relevant benefits and ramifications of modifying or consolidating jurisdiction.</w:t>
      </w:r>
    </w:p>
    <w:p>
      <w:pPr>
        <w:spacing w:before="0" w:after="0" w:line="408" w:lineRule="exact"/>
        <w:ind w:left="0" w:right="0" w:firstLine="576"/>
        <w:jc w:val="left"/>
      </w:pPr>
      <w:r>
        <w:rPr/>
        <w:t xml:space="preserve">(2) In developing the recommendations, the gender and justice commission must work with representatives of superior, district, and municipal court judicial officers, court clerks, and administrators, including those with experience in protection order proceedings, as well as advocates and practitioners with expertise in each type of protection order. Participants should include those from both rural and urban jurisdictions.</w:t>
      </w:r>
    </w:p>
    <w:p>
      <w:pPr>
        <w:spacing w:before="0" w:after="0" w:line="408" w:lineRule="exact"/>
        <w:ind w:left="0" w:right="0" w:firstLine="576"/>
        <w:jc w:val="left"/>
      </w:pPr>
      <w:r>
        <w:rPr/>
        <w:t xml:space="preserve">(3) The gender and justice commission shall provide a report of its findings and recommendations to the legislature by June 30, 2022.</w:t>
      </w:r>
    </w:p>
    <w:p>
      <w:pPr>
        <w:spacing w:before="0" w:after="0" w:line="408" w:lineRule="exact"/>
        <w:ind w:left="0" w:right="0" w:firstLine="576"/>
        <w:jc w:val="left"/>
      </w:pPr>
      <w:r>
        <w:rPr/>
        <w:t xml:space="preserve">(4) This section expires January 1, 2023.</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TYPES OF PETITIONS.</w:t>
      </w:r>
      <w:r>
        <w:t xml:space="preserve">  </w:t>
      </w: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 </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A petition for any type of protection order must not be dismissed or denied on the basis that the conduct alleged by the petitioner would meet the criteria for the issuance of another type of protection order.</w:t>
      </w:r>
    </w:p>
    <w:p>
      <w:pPr>
        <w:spacing w:before="0" w:after="0" w:line="408" w:lineRule="exact"/>
        <w:ind w:left="0" w:right="0" w:firstLine="576"/>
        <w:jc w:val="left"/>
      </w:pPr>
      <w:r>
        <w:rPr/>
        <w:t xml:space="preserve">(5) The protection order petition must contain a section where the petitioner, regardless of petition type, may request specific relief provided for in section 39 of this act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(6)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(7) Upon filing a petition for a protection order, the petitioner may request that the court enter an ex parte temporary protection order until a hearing on a full protection order may be held. An ex parte temporary protection order shall be effective for a fixed period of time and shall be issued initially for a period not to exceed 14 days.</w:t>
      </w:r>
    </w:p>
    <w:p>
      <w:pPr>
        <w:spacing w:before="0" w:after="0" w:line="408" w:lineRule="exact"/>
        <w:ind w:left="0" w:right="0" w:firstLine="576"/>
        <w:jc w:val="left"/>
      </w:pPr>
      <w:r>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PROVISIONS GOVERNING ALL PETITIONS.</w:t>
      </w:r>
      <w:r>
        <w:t xml:space="preserve">  </w:t>
      </w:r>
      <w:r>
        <w:rPr/>
        <w:t xml:space="preserve">The following apply to all petitions for protection orders under this chapter.</w:t>
      </w:r>
    </w:p>
    <w:p>
      <w:pPr>
        <w:spacing w:before="0" w:after="0" w:line="408" w:lineRule="exact"/>
        <w:ind w:left="0" w:right="0" w:firstLine="576"/>
        <w:jc w:val="left"/>
      </w:pPr>
      <w:r>
        <w:rPr/>
        <w:t xml:space="preserve">(1)(a) Courts in all municipalities and counties must permit petitions for protection orders and all other filings in connection with the petition to be filed either: (i) In person; (ii) remotely through an electronic filing system that is accessible on the websites of every court clerk and through the website for the Washington state courts, or through the use of an alternative online portal; or (iii) by mail for persons who are incarcerated or who are otherwise unable to file in person or remotely through an electronic filing system. </w:t>
      </w:r>
    </w:p>
    <w:p>
      <w:pPr>
        <w:spacing w:before="0" w:after="0" w:line="408" w:lineRule="exact"/>
        <w:ind w:left="0" w:right="0" w:firstLine="576"/>
        <w:jc w:val="left"/>
      </w:pPr>
      <w:r>
        <w:rPr/>
        <w:t xml:space="preserve">(b) Electronic filings for protection orders may be made at any time of the day. The electronic filing system should allow for auto-enrollment of the petitioner to electronically track the progress of the petition for a protection order. The electronic filing system should allow for text messaging or email notification alerting the petitioner once the petition has been processed and is under review by a judicial officer; when the order has been signed, entered into the Washington crime information center system, and served upon the respondent; when the firearms have been removed and returned; and reminders for court appearances. Respondents, once served, should be able to sign up for similar electronic notification. The electronic filing system must grant access to the parties and any attorneys of record without charge.</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must be served with a blank confidential party information form,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section 26 of this act.</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 No fees for any type of filing or service of process may be charged by a court or any public agency to petitioners seeking relief under this chapter.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If the court deems it necessary, the court may appoint a guardian ad litem for a petitioner or for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t xml:space="preserve">(13)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(14) Courts shall not require a petitioner to file duplicative forms.</w:t>
      </w:r>
    </w:p>
    <w:p>
      <w:pPr>
        <w:spacing w:before="0" w:after="0" w:line="408" w:lineRule="exact"/>
        <w:ind w:left="0" w:right="0" w:firstLine="576"/>
        <w:jc w:val="left"/>
      </w:pPr>
      <w:r>
        <w:rPr/>
        <w:t xml:space="preserve">(15)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PROVISIONS APPLICABLE TO SPECIFIED ORDERS.</w:t>
      </w:r>
      <w:r>
        <w:t xml:space="preserve">  </w:t>
      </w: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ADMINISTRATIVE OFFICE OF THE COURTS</w:t>
      </w:r>
      <w:r>
        <w:rPr>
          <w:rFonts w:ascii="Times New Roman" w:hAnsi="Times New Roman"/>
        </w:rPr>
        <w:t xml:space="preserve">—</w:t>
      </w:r>
      <w:r>
        <w:rPr/>
        <w:t xml:space="preserve">RECOMMENDATIONS FOR FILING AND DATA COLLECTION.</w:t>
      </w:r>
      <w:r>
        <w:t xml:space="preserve">  </w:t>
      </w:r>
      <w:r>
        <w:rPr/>
        <w:t xml:space="preserve">(1) The administrative office of the courts shall:</w:t>
      </w:r>
    </w:p>
    <w:p>
      <w:pPr>
        <w:spacing w:before="0" w:after="0" w:line="408" w:lineRule="exact"/>
        <w:ind w:left="0" w:right="0" w:firstLine="576"/>
        <w:jc w:val="left"/>
      </w:pPr>
      <w:r>
        <w:rPr/>
        <w:t xml:space="preserve">(a) By the effective date of this section,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By the effective date of this section,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by the effective date of this section.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By June 30, 2022,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recommendations for the legislature by June 30, 2022, on the following matters: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COURT CLERK DUTIES.</w:t>
      </w:r>
      <w:r>
        <w:t xml:space="preserve">  </w:t>
      </w:r>
      <w:r>
        <w:rPr/>
        <w:t xml:space="preserve">(1) All court clerks' offices shall make available the standardized forms, instructions, and informational brochures required by this chapter, and shall fill in and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obtain community resource lists as described in (a) and (b) of this subsection, which the court shall make available as part of, or in addition to, the informational brochures described in section 16 of this act.</w:t>
      </w:r>
    </w:p>
    <w:p>
      <w:pPr>
        <w:spacing w:before="0" w:after="0" w:line="408" w:lineRule="exact"/>
        <w:ind w:left="0" w:right="0" w:firstLine="576"/>
        <w:jc w:val="left"/>
      </w:pPr>
      <w:r>
        <w:rPr/>
        <w:t xml:space="preserve">(a) The court clerk shall obtain a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shall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translate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w:t>
      </w:r>
      <w:r>
        <w:rPr>
          <w:rFonts w:ascii="Times New Roman" w:hAnsi="Times New Roman"/>
        </w:rPr>
        <w:t xml:space="preserve">—</w:t>
      </w:r>
      <w:r>
        <w:rPr/>
        <w:t xml:space="preserve">METHODS OF SERVICE.</w:t>
      </w:r>
      <w:r>
        <w:t xml:space="preserve">  </w:t>
      </w: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Personal service, consistent with court rules for civil proceedings, must be made by law enforcement to mitigate risks, increase safety, and ensure swift recovery of firearms in cases requiring the surrender of firearms, such as extreme risk protection orders and protection orders with orders to surrender and prohibit weapons; cases that involve transferring the custody of a child or children from the respondent to the petitioner; or cases involving vacating the respondent from the parties' shared residence. Personal service should also be used in cases involving a respondent who is incarcerated. Personal service must otherwise be made by law enforcement unless the petitioner elects to have the respondent served by a third party who is not a party to the action and is over 18 years of age and competent to be a witness.</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 Once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then subsequent motions and orders may be served electronically.</w:t>
      </w:r>
    </w:p>
    <w:p>
      <w:pPr>
        <w:spacing w:before="0" w:after="0" w:line="408" w:lineRule="exact"/>
        <w:ind w:left="0" w:right="0" w:firstLine="576"/>
        <w:jc w:val="left"/>
      </w:pPr>
      <w:r>
        <w:rPr/>
        <w:t xml:space="preserve">(ii) Service by electronic means must be effected by a law enforcement agency, unless the petitioner elects to have the respondent served by any person who is not a party to the action, is over 18 years of age and competent to be a witness, and can provide sworn proof of service to the court as required.</w:t>
      </w:r>
    </w:p>
    <w:p>
      <w:pPr>
        <w:spacing w:before="0" w:after="0" w:line="408" w:lineRule="exact"/>
        <w:ind w:left="0" w:right="0" w:firstLine="576"/>
        <w:jc w:val="left"/>
      </w:pPr>
      <w:r>
        <w:rPr/>
        <w:t xml:space="preserve">(iii)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receipt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Service by electronic means is complete upon transmission when made prior to 5:00 p.m. on a judicial day. Service made on a Saturday, Sunday, legal holiday, or after 5:00 p.m. on any other day shall be deemed complete at 9:00 a.m. on the first judicial day thereafter.</w:t>
      </w:r>
    </w:p>
    <w:p>
      <w:pPr>
        <w:spacing w:before="0" w:after="0" w:line="408" w:lineRule="exact"/>
        <w:ind w:left="0" w:right="0" w:firstLine="576"/>
        <w:jc w:val="left"/>
      </w:pPr>
      <w:r>
        <w:rPr/>
        <w:t xml:space="preserve">(c) Service by mail is permitted when electronic service is not possible, and there have been two unsuccessful attempts at personal service or when the petitioner requests it in lieu of electronic service or personal service where personal service is not otherwise required. If electronic service and personal service are not successful, the court shall affirmatively order service by mail without requiring additional motions to be filed by the petitioner. Service by mail must be made by any person who is not a party to the action and is over 18 years of age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of the sender. Service is complete upon the mailing of two copies as prescribed in this section.</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when the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 RCW (the new chapter created in section 81 of this act),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section 16(1) of this act.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BY A LAW ENFORCEMENT OFFICER.</w:t>
      </w:r>
      <w:r>
        <w:t xml:space="preserve">  </w:t>
      </w: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as well as the petition for a protection order and any supporting materials, electronically forwarded on or before the next judicial day to the law enforcement agency specified in the order for service upon the respondent;</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Law enforcement shall document all attempts at service on a return of service form and submit it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law enforcement information sheet and the return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return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return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MATERIALS TO BE SERVED.</w:t>
      </w:r>
      <w:r>
        <w:t xml:space="preserve">  </w:t>
      </w:r>
      <w:r>
        <w:rPr/>
        <w:t xml:space="preserve">The following materials must be served, depending on the type of relief sought.</w:t>
      </w:r>
    </w:p>
    <w:p>
      <w:pPr>
        <w:spacing w:before="0" w:after="0" w:line="408" w:lineRule="exact"/>
        <w:ind w:left="0" w:right="0" w:firstLine="576"/>
        <w:jc w:val="left"/>
      </w:pPr>
      <w:r>
        <w:rPr/>
        <w:t xml:space="preserve">(1) If the petitioner is seeking a hearing on a petition for a protection order, the respondent must be served with the petition for a protection order, any supporting declarations or other materials, the notice of hearing, any temporary protection order issued by the court, any temporary order to surrender and prohibit weapons issued by the court, and a blank confidential party information form as referred to in section 16(1) of this act. The respondent shall confirm with the court during his or her first appearance all necessary contact and identifying information, and file the form with the court.</w:t>
      </w:r>
    </w:p>
    <w:p>
      <w:pPr>
        <w:spacing w:before="0" w:after="0" w:line="408" w:lineRule="exact"/>
        <w:ind w:left="0" w:right="0" w:firstLine="576"/>
        <w:jc w:val="left"/>
      </w:pPr>
      <w:r>
        <w:rPr/>
        <w:t xml:space="preserve">(2) If the petitioner is seeking the renewal or reissuance of a protection order, the respondent must be served with the motion to renew or reissue the protection order, any supporting declarations or other materials, and the notice of hearing.</w:t>
      </w:r>
    </w:p>
    <w:p>
      <w:pPr>
        <w:spacing w:before="0" w:after="0" w:line="408" w:lineRule="exact"/>
        <w:ind w:left="0" w:right="0" w:firstLine="576"/>
        <w:jc w:val="left"/>
      </w:pPr>
      <w:r>
        <w:rPr/>
        <w:t xml:space="preserve">(3) If either party is seeking to modify or terminate a protection order, the other party must be served with the motion to modify or terminate the protection order, any supporting declarations or other materials, and the notice of hearing.</w:t>
      </w:r>
    </w:p>
    <w:p>
      <w:pPr>
        <w:spacing w:before="0" w:after="0" w:line="408" w:lineRule="exact"/>
        <w:ind w:left="0" w:right="0" w:firstLine="576"/>
        <w:jc w:val="left"/>
      </w:pPr>
      <w:r>
        <w:rPr/>
        <w:t xml:space="preserve">(4) For any other motion filed by a party with the court, the other party must be served with all materials the moving party submitted to the court and with any notice of hearing issued by the court related to the motion.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 REQUIREMENTS.</w:t>
      </w:r>
      <w:r>
        <w:t xml:space="preserve">  </w:t>
      </w:r>
      <w:r>
        <w:rPr/>
        <w:t xml:space="preserve">Service must be completed on the nonmoving party not less than five judicial days before the hearing date, unless waived by the nonmoving party. If service cannot be made, the court shall set a new hearing date and shall either require an additional attempt at obtaining service or permit service by other means authorized in this chapter. If the nonmoving party was served before the hearing, but less than five judicial days before the hearing, it is not necessary to re-serve materials that the nonmoving party already received, but any new notice of hearing and reissued order must be served on the nonmoving party. 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ORDERS</w:t>
      </w:r>
      <w:r>
        <w:rPr>
          <w:rFonts w:ascii="Times New Roman" w:hAnsi="Times New Roman"/>
        </w:rPr>
        <w:t xml:space="preserve">—</w:t>
      </w:r>
      <w:r>
        <w:rPr/>
        <w:t xml:space="preserve">SERVICE WHEN VULNERABLE ADULT IS NOT THE PETITIONER.</w:t>
      </w:r>
      <w:r>
        <w:t xml:space="preserve">  </w:t>
      </w:r>
      <w:r>
        <w:rPr/>
        <w:t xml:space="preserve">(1) When a petition for a vulnerable adult protection order is filed by someone other than the vulnerable adult, notice of the petition and hearing must be personally served upon the vulnerable adult not less than five judicial days before the hearing.</w:t>
      </w:r>
    </w:p>
    <w:p>
      <w:pPr>
        <w:spacing w:before="0" w:after="0" w:line="408" w:lineRule="exact"/>
        <w:ind w:left="0" w:right="0" w:firstLine="576"/>
        <w:jc w:val="left"/>
      </w:pPr>
      <w:r>
        <w:rPr/>
        <w:t xml:space="preserve">(2) In addition to copies of all pleadings filed by the petitioner, the petitioner shall provide a written notice to the vulnerable adult using a standard notice form developed by the administrative office of the courts. The standard notice form shall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t xml:space="preserve">(3) When good faith attempts to personally serve the vulnerable adult have been unsuccessful, the court shall permit service by electronic means or by mail. The court may authorize service by publication if the court determines that personal service, service by electronic means, and service by mail cannot be obtained. If timely service under this section cannot be made, the court shall continue the hearing date until the substitute service approved by the court has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DEVELOPMENT OF BEST PRACTICES.</w:t>
      </w:r>
      <w:r>
        <w:t xml:space="preserve">  </w:t>
      </w:r>
      <w:r>
        <w:rPr/>
        <w:t xml:space="preserve">Courts and law enforcement agencies shall adopt rules, protocols, and pattern forms to standardize and implement best practices for service, including mechanisms and verification options for electronic service and electronic returns of service, as well as best practices for efficient transmission of court documents to law enforcement for entry into criminal justice databases and returns of service or property.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 PROCEDURES.</w:t>
      </w:r>
      <w:r>
        <w:t xml:space="preserve">  </w:t>
      </w: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telephonically,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t xml:space="preserve">(4) If the respondent does not appear, or the petitioner informs the court that the respondent has not been served at least five judicial days before the hearing date and the petitioner desires to pursue service, or the parties have informed the court of an agreed date of continuance for the hearing, the court shall reissue any temporary protection order previously issued, cancel the scheduled hearing, and reset the hearing date.</w:t>
      </w:r>
    </w:p>
    <w:p>
      <w:pPr>
        <w:spacing w:before="0" w:after="0" w:line="408" w:lineRule="exact"/>
        <w:ind w:left="0" w:right="0" w:firstLine="576"/>
        <w:jc w:val="left"/>
      </w:pPr>
      <w:r>
        <w:rPr/>
        <w:t xml:space="preserve">(5)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(6) Hearings must be conducted upon live testimony of the parties and sworn declarations. Live testimony of witnesses other than the parties may be requested, but shall not be permitted unless the court finds that live testimony of witnesses other than the parties is necessary and material. If either party requests a continuance to allow for proper notice of witnesses or to afford a party time to seek counsel, the court should continue the hearing. If the court continues the hearing, the court shall reissue any temporary orders.</w:t>
      </w:r>
    </w:p>
    <w:p>
      <w:pPr>
        <w:spacing w:before="0" w:after="0" w:line="408" w:lineRule="exact"/>
        <w:ind w:left="0" w:right="0" w:firstLine="576"/>
        <w:jc w:val="left"/>
      </w:pPr>
      <w:r>
        <w:rPr/>
        <w:t xml:space="preserve">(7)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rPr/>
        <w:t xml:space="preserve">(8)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rPr/>
        <w:t xml:space="preserve">(9)(a)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The motion, related papers, and the record of the hearing must be sealed and remain under seal unless the court orders otherwise.</w:t>
      </w:r>
    </w:p>
    <w:p>
      <w:pPr>
        <w:spacing w:before="0" w:after="0" w:line="408" w:lineRule="exact"/>
        <w:ind w:left="0" w:right="0" w:firstLine="576"/>
        <w:jc w:val="left"/>
      </w:pPr>
      <w:r>
        <w:rPr/>
        <w:t xml:space="preserve">(10)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rPr/>
        <w:t xml:space="preserve">(11) 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t xml:space="preserve">(12)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rPr/>
        <w:t xml:space="preserve">(13)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HEARINGS</w:t>
      </w:r>
      <w:r>
        <w:rPr>
          <w:rFonts w:ascii="Times New Roman" w:hAnsi="Times New Roman"/>
        </w:rPr>
        <w:t xml:space="preserve">—</w:t>
      </w:r>
      <w:r>
        <w:rPr/>
        <w:t xml:space="preserve">REMOTE HEARINGS.</w:t>
      </w:r>
      <w:r>
        <w:t xml:space="preserve">  </w:t>
      </w: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and witnesses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 </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without a waiver from all parties. Unless the court orders a hearing to be closed to the public consistent with the requirements of Washington law, courts should provide in-person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and witnesses and inform parties and witnesses of these safety considerations. Materials available to parties and witnesses appearing remotely should include warnings not to state their addresses or telephone numbers at the hearing, and that they may use virtual backgrounds to help ensure that their backgrounds do not reveal their location;</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 and shall be granted, one continuance on that basis. Subsequent requests may be granted in the court's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REALIGNMENT OF PARTIES IN DOMESTIC VIOLENCE AND ANTIHARASSMENT PROTECTION ORDER PROCEEDINGS.</w:t>
      </w:r>
      <w:r>
        <w:t xml:space="preserve">  </w:t>
      </w:r>
      <w:r>
        <w:rPr/>
        <w:t xml:space="preserve">In proceedings where the petitioner is seeking a domestic violence protection order or an antiharassment protection order, the court may realign the designation of the parties as "petitioner" and "respondent" where the court finds that the original petitioner is the abuser or harasser and the original respondent is the victim of domestic violence or unlawful harassment. The court may issue a temporary protection order in accordance with this chapter until the victim is able to prepare a petition for a protection order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EXTREME RISK PROTECTION ORDER HEARINGS.</w:t>
      </w:r>
      <w:r>
        <w:t xml:space="preserve">  </w:t>
      </w:r>
      <w:r>
        <w:rPr/>
        <w:t xml:space="preserve">For extreme risk protection order hearings, the following also apply.</w:t>
      </w:r>
    </w:p>
    <w:p>
      <w:pPr>
        <w:spacing w:before="0" w:after="0" w:line="408" w:lineRule="exact"/>
        <w:ind w:left="0" w:right="0" w:firstLine="576"/>
        <w:jc w:val="left"/>
      </w:pPr>
      <w:r>
        <w:rPr/>
        <w:t xml:space="preserve">(1)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declarations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and civil protection order history related to the respondent.</w:t>
      </w:r>
    </w:p>
    <w:p>
      <w:pPr>
        <w:spacing w:before="0" w:after="0" w:line="408" w:lineRule="exact"/>
        <w:ind w:left="0" w:right="0" w:firstLine="576"/>
        <w:jc w:val="left"/>
      </w:pPr>
      <w:r>
        <w:rPr/>
        <w:t xml:space="preserve">(2) During the hearing, the court shall consider whether a behavioral health evaluation is appropriate, and may order such evaluation if appropriate.</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12 months including, but not limited to, acts or threats of violence by the respondent against self or others;</w:t>
      </w:r>
    </w:p>
    <w:p>
      <w:pPr>
        <w:spacing w:before="0" w:after="0" w:line="408" w:lineRule="exact"/>
        <w:ind w:left="0" w:right="0" w:firstLine="576"/>
        <w:jc w:val="left"/>
      </w:pPr>
      <w:r>
        <w:rPr/>
        <w:t xml:space="preserve">(c) Any behaviors that present an imminent threat of harm to self or others;</w:t>
      </w:r>
    </w:p>
    <w:p>
      <w:pPr>
        <w:spacing w:before="0" w:after="0" w:line="408" w:lineRule="exact"/>
        <w:ind w:left="0" w:right="0" w:firstLine="576"/>
        <w:jc w:val="left"/>
      </w:pPr>
      <w:r>
        <w:rPr/>
        <w:t xml:space="preserve">(d) A violation by the respondent of a protection order or a no-contact order issued;</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A conviction of the respondent under RCW 9A.36.080;</w:t>
      </w:r>
    </w:p>
    <w:p>
      <w:pPr>
        <w:spacing w:before="0" w:after="0" w:line="408" w:lineRule="exact"/>
        <w:ind w:left="0" w:right="0" w:firstLine="576"/>
        <w:jc w:val="left"/>
      </w:pPr>
      <w:r>
        <w:rPr/>
        <w:t xml:space="preserve">(i) The respondent's ownership of, access to, or intent to possess, firearms;</w:t>
      </w:r>
    </w:p>
    <w:p>
      <w:pPr>
        <w:spacing w:before="0" w:after="0" w:line="408" w:lineRule="exact"/>
        <w:ind w:left="0" w:right="0" w:firstLine="576"/>
        <w:jc w:val="left"/>
      </w:pPr>
      <w:r>
        <w:rPr/>
        <w:t xml:space="preserve">(j) The unlawful or reckless use, display, or brandishing of a firearm by the respondent;</w:t>
      </w:r>
    </w:p>
    <w:p>
      <w:pPr>
        <w:spacing w:before="0" w:after="0" w:line="408" w:lineRule="exact"/>
        <w:ind w:left="0" w:right="0" w:firstLine="576"/>
        <w:jc w:val="left"/>
      </w:pPr>
      <w:r>
        <w:rPr/>
        <w:t xml:space="preserve">(k)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(l) Any prior arrest of the respondent for a felony offense or violent crime;</w:t>
      </w:r>
    </w:p>
    <w:p>
      <w:pPr>
        <w:spacing w:before="0" w:after="0" w:line="408" w:lineRule="exact"/>
        <w:ind w:left="0" w:right="0" w:firstLine="576"/>
        <w:jc w:val="left"/>
      </w:pPr>
      <w:r>
        <w:rPr/>
        <w:t xml:space="preserve">(m) Corroborated evidence of the abuse of controlled substances or alcohol by the respondent; and</w:t>
      </w:r>
    </w:p>
    <w:p>
      <w:pPr>
        <w:spacing w:before="0" w:after="0" w:line="408" w:lineRule="exact"/>
        <w:ind w:left="0" w:right="0" w:firstLine="576"/>
        <w:jc w:val="left"/>
      </w:pPr>
      <w:r>
        <w:rPr/>
        <w:t xml:space="preserve">(n) Evidence of recent acquisition of firearms by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 HEARINGS.</w:t>
      </w:r>
      <w:r>
        <w:t xml:space="preserve">  </w:t>
      </w:r>
      <w:r>
        <w:rPr/>
        <w:t xml:space="preserve">For vulnerable adult protection order hearings, the following also apply.</w:t>
      </w:r>
    </w:p>
    <w:p>
      <w:pPr>
        <w:spacing w:before="0" w:after="0" w:line="408" w:lineRule="exact"/>
        <w:ind w:left="0" w:right="0" w:firstLine="576"/>
        <w:jc w:val="left"/>
      </w:pPr>
      <w:r>
        <w:rPr/>
        <w:t xml:space="preserve">(1) When a petition for a vulnerable adult protection order is filed by someone other than the vulnerable adult or the vulnerable adult's full guardian over either the person or the estate, or both, and the vulnerable adult for whom protection is sought advises the court at the hearing that the vulnerable adult does not want all or part of the protection sought in the petition, then the court may dismiss the petition or the provisions that the vulnerable adult objects to and any existing vulnerable adult protection order,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protection order of the vulnerable adult pending a decision after the evidentiary hearing.</w:t>
      </w:r>
    </w:p>
    <w:p>
      <w:pPr>
        <w:spacing w:before="0" w:after="0" w:line="408" w:lineRule="exact"/>
        <w:ind w:left="0" w:right="0" w:firstLine="576"/>
        <w:jc w:val="left"/>
      </w:pPr>
      <w:r>
        <w:rPr/>
        <w:t xml:space="preserve">(2) Pursuant to subsection (1) of this section, an evidentiary hearing on the issue of whether the vulnerable adult is unable, due to incapacity, undue influence, or duress, to protect his or her person or estate in connection with the issues raised in the petition or order, must be held within 14 days of entry of the temporary protection order. If the court did not enter a temporary protection order, the evidentiary hearing must be held within 14 days of the prior hearing on the petition. Notice of the time and place of the evidentiary hearing must be served upon the vulnerable adult and the respondent not less than five judicial days before the hearing. If timely service cannot be made, the court may set a new hearing date. A hearing under this subsection is not necessary if the vulnerable adult has been determined to be fully incapacitated over either the person or the estate, or both, under the guardianship laws, chapter 11.88 RCW. If a hearing is scheduled under this subsection, the protection order must remain in effect pending the court's decision at the subsequent hearing.</w:t>
      </w:r>
    </w:p>
    <w:p>
      <w:pPr>
        <w:spacing w:before="0" w:after="0" w:line="408" w:lineRule="exact"/>
        <w:ind w:left="0" w:right="0" w:firstLine="576"/>
        <w:jc w:val="left"/>
      </w:pPr>
      <w:r>
        <w:rPr/>
        <w:t xml:space="preserve">(3) At the hearing held pursuant to subsection (1) of this section,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vulnerable adult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vulnerable adult continues to need protection, the court shall order relief consistent with this chapter as it deems necessary for the protection of the vulnerable adult. In the entry of any order that is inconsistent with the expressed wishes of the vulnerable adult, the court's order is governed by the legislative findings contained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OF ORDER, DENIAL OF ORDER, AND IMPROPER GROUNDS.</w:t>
      </w:r>
      <w:r>
        <w:t xml:space="preserve">  </w:t>
      </w: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or nonconsensual sexual penetration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or nonconsensual sexual penetration,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rPr/>
        <w:t xml:space="preserve">(6)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INFORMATION SYSTEM CONSULTATION.</w:t>
      </w:r>
      <w:r>
        <w:t xml:space="preserve">  </w:t>
      </w:r>
      <w:r>
        <w:rPr/>
        <w:t xml:space="preserve">(1) Before ruling on an order under this chapter, the court shall consult the judicial information system to determine the criminal history, history of criminal victimization, history of being a respondent or petitioner in a protection order proceeding, or pendency of other proceedings involving the parties. The court may take judicial notice of a parallel criminal proceeding for the related conduct involving the same parties, including whether the defendant in that action waived speedy trial.</w:t>
      </w:r>
    </w:p>
    <w:p>
      <w:pPr>
        <w:spacing w:before="0" w:after="0" w:line="408" w:lineRule="exact"/>
        <w:ind w:left="0" w:right="0" w:firstLine="576"/>
        <w:jc w:val="left"/>
      </w:pPr>
      <w:r>
        <w:rPr/>
        <w:t xml:space="preserve">(2) Before granting an order under this chapter directing residential placement of a child or restraining or limiting a party's contact with his or her child, the court shall consult the judicial information system, if available, to determine the pendency of other proceedings involving the residential placement of any child of the parties for whom residential placement has been requested.</w:t>
      </w:r>
    </w:p>
    <w:p>
      <w:pPr>
        <w:spacing w:before="0" w:after="0" w:line="408" w:lineRule="exact"/>
        <w:ind w:left="0" w:right="0" w:firstLine="576"/>
        <w:jc w:val="left"/>
      </w:pPr>
      <w:r>
        <w:rPr/>
        <w:t xml:space="preserve">(3) When the court proposes to consider information from the judicial information system or another criminal or civil database, the court shall: Disclose the information to each party present at the hearing; on timely request, provide each party with an opportunity to be heard; and take appropriate measures to alleviate safety concerns of the parties. The court has discretion not to disclose information that the court does not propose to consider.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HEARINGS.</w:t>
      </w:r>
      <w:r>
        <w:t xml:space="preserve">  </w:t>
      </w:r>
      <w:r>
        <w:rPr/>
        <w:t xml:space="preserve">For compliance hearings:</w:t>
      </w:r>
    </w:p>
    <w:p>
      <w:pPr>
        <w:spacing w:before="0" w:after="0" w:line="408" w:lineRule="exact"/>
        <w:ind w:left="0" w:right="0" w:firstLine="576"/>
        <w:jc w:val="left"/>
      </w:pPr>
      <w:r>
        <w:rPr/>
        <w:t xml:space="preserve">(1) Only the respondent is required to appear if the court is reviewing compliance with any conditions of the order. The petitioner may appear at such hearing and provide evidence to the court regarding the respondent's compliance with the order. The petitioner may also file a declaration in response to the respondent's representation of compliance with any conditions of the order. After reviewing such a declaration by the petitioner, the court may ask the petitioner to appear at the hearing or provide additional declaration or documentation to address disputed issues.</w:t>
      </w:r>
    </w:p>
    <w:p>
      <w:pPr>
        <w:spacing w:before="0" w:after="0" w:line="408" w:lineRule="exact"/>
        <w:ind w:left="0" w:right="0" w:firstLine="576"/>
        <w:jc w:val="left"/>
      </w:pPr>
      <w:r>
        <w:rPr/>
        <w:t xml:space="preserve">(2) Any orders entered by the court pursuant to a compliance hearing must be served on the respondent if the respondent failed to appear at the hearing at which the court entered the orders.</w:t>
      </w:r>
    </w:p>
    <w:p>
      <w:pPr>
        <w:spacing w:before="0" w:after="0" w:line="408" w:lineRule="exact"/>
        <w:ind w:left="0" w:right="0" w:firstLine="576"/>
        <w:jc w:val="left"/>
      </w:pPr>
      <w:r>
        <w:rPr/>
        <w:t xml:space="preserve">(3) The court shall use its best efforts to notify the petitioner of the outcome of the compliance hearing including, but not limited to, informing the petitioner on whether the respondent is found to be out of compliance with an order to surrender and prohibit weapons. Such notice should be provided to the petitioner by electronic means if possible, but may also be made by telephone or another method that allows notification to be provided without unnecessary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COUNSEL.</w:t>
      </w:r>
      <w:r>
        <w:t xml:space="preserve">  </w:t>
      </w:r>
      <w:r>
        <w:rPr/>
        <w:t xml:space="preserve">The court may appoint counsel to represent the petitioner if the respondent is represented by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INTERPRETERS.</w:t>
      </w:r>
      <w:r>
        <w:t xml:space="preserve">  </w:t>
      </w:r>
      <w:r>
        <w:rPr/>
        <w:t xml:space="preserve">(1) Pursuant to chapter 2.42 RCW, in order to ensure that parties have meaningful access to the court, an interpreter shall be appointed for any party who, because of a hearing or speech impairment, cannot readily understand or communicate in spoken language. Notwithstanding the provisions of chapter 2.42 RCW, the court shall not:</w:t>
      </w:r>
    </w:p>
    <w:p>
      <w:pPr>
        <w:spacing w:before="0" w:after="0" w:line="408" w:lineRule="exact"/>
        <w:ind w:left="0" w:right="0" w:firstLine="576"/>
        <w:jc w:val="left"/>
      </w:pPr>
      <w:r>
        <w:rPr/>
        <w:t xml:space="preserve">(a) Appoint an interpreter who is not trained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(2) Pursuant to chapter 2.43 RCW, in order to ensure that parties have meaningful access to the court, an interpreter shall be appointed for any party who cannot readily speak or understand the English language. Notwithstanding the provisions of chapter 2.43 RCW, the court shall not:</w:t>
      </w:r>
    </w:p>
    <w:p>
      <w:pPr>
        <w:spacing w:before="0" w:after="0" w:line="408" w:lineRule="exact"/>
        <w:ind w:left="0" w:right="0" w:firstLine="576"/>
        <w:jc w:val="left"/>
      </w:pPr>
      <w:r>
        <w:rPr/>
        <w:t xml:space="preserve">(a) Appoint an interpreter who is not trained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(3) Once an interpreter has been appointed for a party, the party shall no longer be required to make further requests for the appointment of an interpreter for subsequent hearings or proceedings. The clerk shall identify the party as a person who needs interpreter services and the clerk or the court administrator shall be responsible for ensuring that an interpreter is available for every subsequent hearing.</w:t>
      </w:r>
    </w:p>
    <w:p>
      <w:pPr>
        <w:spacing w:before="0" w:after="0" w:line="408" w:lineRule="exact"/>
        <w:ind w:left="0" w:right="0" w:firstLine="576"/>
        <w:jc w:val="left"/>
      </w:pPr>
      <w:r>
        <w:rPr/>
        <w:t xml:space="preserve">(4) The interpreter shall translate or interpret for the party in preparing forms, participating in the hearing and court-ordered assessments, and translating any orders.</w:t>
      </w:r>
    </w:p>
    <w:p>
      <w:pPr>
        <w:spacing w:before="0" w:after="0" w:line="408" w:lineRule="exact"/>
        <w:ind w:left="0" w:right="0" w:firstLine="576"/>
        <w:jc w:val="left"/>
      </w:pPr>
      <w:r>
        <w:rPr/>
        <w:t xml:space="preserve">(5) The same interpreter shall not serve parties on both sides of the proceeding, unless the court finds good cause on the record to do so because it is not possible to obtain more than one interpreter for the proceeding.</w:t>
      </w:r>
    </w:p>
    <w:p>
      <w:pPr>
        <w:spacing w:before="0" w:after="0" w:line="408" w:lineRule="exact"/>
        <w:ind w:left="0" w:right="0" w:firstLine="576"/>
        <w:jc w:val="left"/>
      </w:pPr>
      <w:r>
        <w:rPr/>
        <w:t xml:space="preserve">(6) Courts shall make a private space available for parties and interpreters to meet and confer.</w:t>
      </w:r>
    </w:p>
    <w:p>
      <w:pPr>
        <w:spacing w:before="0" w:after="0" w:line="408" w:lineRule="exact"/>
        <w:ind w:left="0" w:right="0" w:firstLine="576"/>
        <w:jc w:val="left"/>
      </w:pPr>
      <w:r>
        <w:rPr/>
        <w:t xml:space="preserve">(7) When a hearing is conducted through telephone, video, or other electronic means, the court must make appropriate accommodations to permit interpreters to serve the parties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ORDER ADVOCATE AND SUPPORT PERSON.</w:t>
      </w:r>
      <w:r>
        <w:t xml:space="preserve">  </w:t>
      </w:r>
      <w:r>
        <w:rPr/>
        <w:t xml:space="preserve">(1) Whether or not the petitioner has retained an attorney, a sexual assault or domestic violence advocate, as defined in RCW 5.60.060, shall be allowed to accompany the petitioner and confer with the petitioner during court proceedings. The sexual assault or domestic violence advocate shall not provide legal representation nor interpretation services. Court administrators shall allow sexual assault and domestic violence advocates to assist petitioners with their protection orders. Sexual assault and domestic violence advocates are not engaged in the unauthorized practice of law when providing assistance of the types specified in this section. Unless the sexual assault or domestic violence advocate seeks to speak directly to the court, advocates shall not be required to be identified on the record beyond stating their role as a sexual assault or domestic violence advocate and identifying the program for which they work or volunteer for. Communications between the petitioner and a sexual assault and domestic violence advocate are protected as provided by RCW 5.60.060.</w:t>
      </w:r>
    </w:p>
    <w:p>
      <w:pPr>
        <w:spacing w:before="0" w:after="0" w:line="408" w:lineRule="exact"/>
        <w:ind w:left="0" w:right="0" w:firstLine="576"/>
        <w:jc w:val="left"/>
      </w:pPr>
      <w:r>
        <w:rPr/>
        <w:t xml:space="preserve">(2) Whether or not the petitioner has retained an attorney, a protection order advocate must be allowed to accompany the petitioner to any legal proceeding including, but not limited to, sitting or standing next to the petitioner and conferring with the petitioner during court proceedings, or addressing the court when invited to do so.</w:t>
      </w:r>
    </w:p>
    <w:p>
      <w:pPr>
        <w:spacing w:before="0" w:after="0" w:line="408" w:lineRule="exact"/>
        <w:ind w:left="0" w:right="0" w:firstLine="576"/>
        <w:jc w:val="left"/>
      </w:pPr>
      <w:r>
        <w:rPr/>
        <w:t xml:space="preserve">(a) For purposes of this section, "protection order advocate" means any employee or volunteer from a program that provides, as some part of its services, information, advocacy, counseling, or support to persons seeking protection orders.</w:t>
      </w:r>
    </w:p>
    <w:p>
      <w:pPr>
        <w:spacing w:before="0" w:after="0" w:line="408" w:lineRule="exact"/>
        <w:ind w:left="0" w:right="0" w:firstLine="576"/>
        <w:jc w:val="left"/>
      </w:pPr>
      <w:r>
        <w:rPr/>
        <w:t xml:space="preserve">(b) The protection order advocate shall not provide legal representation nor interpretation services.</w:t>
      </w:r>
    </w:p>
    <w:p>
      <w:pPr>
        <w:spacing w:before="0" w:after="0" w:line="408" w:lineRule="exact"/>
        <w:ind w:left="0" w:right="0" w:firstLine="576"/>
        <w:jc w:val="left"/>
      </w:pPr>
      <w:r>
        <w:rPr/>
        <w:t xml:space="preserve">(c) Unless a protection order advocate seeks to speak directly to the court, protection order advocates shall not be required to be identified on the record beyond stating his or her role as a protection order advocate and identifying the program for which he or she works or volunteers. </w:t>
      </w:r>
    </w:p>
    <w:p>
      <w:pPr>
        <w:spacing w:before="0" w:after="0" w:line="408" w:lineRule="exact"/>
        <w:ind w:left="0" w:right="0" w:firstLine="576"/>
        <w:jc w:val="left"/>
      </w:pPr>
      <w:r>
        <w:rPr/>
        <w:t xml:space="preserve">(d) A protection order advocate who is not employed by, or under the direct supervision of, a law enforcement agency, a prosecutor's office, the child protective services section of the department of children, youth, and families as defined in RCW 26.44.020, or other governmental entity, has the same privileges, rights, and responsibilities as a sexual assault advocate and domestic violence advocate under RCW 5.60.060.</w:t>
      </w:r>
    </w:p>
    <w:p>
      <w:pPr>
        <w:spacing w:before="0" w:after="0" w:line="408" w:lineRule="exact"/>
        <w:ind w:left="0" w:right="0" w:firstLine="576"/>
        <w:jc w:val="left"/>
      </w:pPr>
      <w:r>
        <w:rPr/>
        <w:t xml:space="preserve">(3) Whether or not the petitioner has retained an attorney, if a petitioner does not have an advocate, the petitioner shall be allowed a support person to accompany the petitioner to any legal proceeding including, but not limited to, sitting or standing next to the petitioner and conferring with the petitioner during court proceedings. The support person may be any third party of the petitioner's choosing, provided that:</w:t>
      </w:r>
    </w:p>
    <w:p>
      <w:pPr>
        <w:spacing w:before="0" w:after="0" w:line="408" w:lineRule="exact"/>
        <w:ind w:left="0" w:right="0" w:firstLine="576"/>
        <w:jc w:val="left"/>
      </w:pPr>
      <w:r>
        <w:rPr/>
        <w:t xml:space="preserve">(a) The support person shall not provide legal representation nor interpretation services; and</w:t>
      </w:r>
    </w:p>
    <w:p>
      <w:pPr>
        <w:spacing w:before="0" w:after="0" w:line="408" w:lineRule="exact"/>
        <w:ind w:left="0" w:right="0" w:firstLine="576"/>
        <w:jc w:val="left"/>
      </w:pPr>
      <w:r>
        <w:rPr/>
        <w:t xml:space="preserve">(b) A support person who is not employed by, or under the direct supervision of, a law enforcement agency, a prosecutor's office, the child protective services section of the department of children, youth, and families as defined in RCW 26.44.020, or other government entity, may not, without the consent of the petitioner, be examined as to any communication between the petitioner and the support person regarding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TRAINING.</w:t>
      </w:r>
      <w:r>
        <w:t xml:space="preserve">  </w:t>
      </w:r>
      <w:r>
        <w:rPr/>
        <w:t xml:space="preserve">To help ensure familiarity with the unique nature of protection order proceedings, and an understanding of trauma-informed practices, best practices in use of new technologies for remote hearings, and evolving uses of technology as part of coercive control techniques, judicial officers, including persons who serve as judicial officers pro tempore, should receive training on procedural justice, trauma-informed practices, gender-based violence dynamics,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ON IMPROVING PROTECTION ORDER PROCEEDINGS.</w:t>
      </w:r>
      <w:r>
        <w:t xml:space="preserve">  </w:t>
      </w: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 and</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(2) The gender and justice commission shall provide a report of its recommendations to the legislature by June 30, 2022.</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ORDERS, DURATION, RELIEF,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38 through 42 of this act apply to all orders other than extreme risk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TEMPORARY PROTECTION ORDERS, OTHER THAN FOR EXTREME RISK PROTECTION ORDERS.</w:t>
      </w:r>
      <w:r>
        <w:t xml:space="preserve">  </w:t>
      </w:r>
      <w:r>
        <w:rPr/>
        <w:t xml:space="preserve">(1) Where it appears from the petition and any additional evidence that the respondent has engaged in conduct against the petitioner that serves as a basis for a protection order under this chapter, and the petitioner alleges that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section 39 of this act, provided that the court shall not order a form of relief listed in section 39 of this act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If the court declines to issue an ex parte temporary protection order, the court shall state the particular reasons for the court's denial in writing. The court's denial of a motion for an ex parte temporary protection order shall be filed with the court. If an ex parte temporary protection order is denied, the court shall still set a full hearing on the petition for a protection order.</w:t>
      </w:r>
    </w:p>
    <w:p>
      <w:pPr>
        <w:spacing w:before="0" w:after="0" w:line="408" w:lineRule="exact"/>
        <w:ind w:left="0" w:right="0" w:firstLine="576"/>
        <w:jc w:val="left"/>
      </w:pPr>
      <w:r>
        <w:rPr/>
        <w:t xml:space="preserve">(4)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RELIEF FOR TEMPORARY AND FULL PROTECTION ORDERS, OTHER THAN FOR EXTREME RISK PROTECTION ORDERS.</w:t>
      </w:r>
      <w:r>
        <w:t xml:space="preserve">  </w:t>
      </w:r>
      <w:r>
        <w:rPr/>
        <w:t xml:space="preserve">(1) In issuing any type of protection order,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dwelling that the parties share; from the residence, workplace, or school of the petitioner; or from the day care or school of a minor child;</w:t>
      </w:r>
    </w:p>
    <w:p>
      <w:pPr>
        <w:spacing w:before="0" w:after="0" w:line="408" w:lineRule="exact"/>
        <w:ind w:left="0" w:right="0" w:firstLine="576"/>
        <w:jc w:val="left"/>
      </w:pPr>
      <w:r>
        <w:rPr/>
        <w:t xml:space="preserve">(d)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(f) Order the respondent to participate in a state-certified domestic violence perpetrator treatment program approved under RCW 26.50.150 (as recodified by this act) or a state-certified sex offender treatment program approved under RCW 18.155.070;</w:t>
      </w:r>
    </w:p>
    <w:p>
      <w:pPr>
        <w:spacing w:before="0" w:after="0" w:line="408" w:lineRule="exact"/>
        <w:ind w:left="0" w:right="0" w:firstLine="576"/>
        <w:jc w:val="left"/>
      </w:pPr>
      <w:r>
        <w:rPr/>
        <w:t xml:space="preserve">(g)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(h)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(i)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(j)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(k)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(m)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(n) Order use of a vehicle;</w:t>
      </w:r>
    </w:p>
    <w:p>
      <w:pPr>
        <w:spacing w:before="0" w:after="0" w:line="408" w:lineRule="exact"/>
        <w:ind w:left="0" w:right="0" w:firstLine="576"/>
        <w:jc w:val="left"/>
      </w:pPr>
      <w:r>
        <w:rPr/>
        <w:t xml:space="preserve">(o)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(p) Restrain the respondent from committing acts of abandonment, abuse, neglect, or financial exploitation against a vulnerable adult;</w:t>
      </w:r>
    </w:p>
    <w:p>
      <w:pPr>
        <w:spacing w:before="0" w:after="0" w:line="408" w:lineRule="exact"/>
        <w:ind w:left="0" w:right="0" w:firstLine="576"/>
        <w:jc w:val="left"/>
      </w:pPr>
      <w:r>
        <w:rPr/>
        <w:t xml:space="preserve">(q) Require an accounting by the respondent of the disposition of the vulnerable adult's income or other resources;</w:t>
      </w:r>
    </w:p>
    <w:p>
      <w:pPr>
        <w:spacing w:before="0" w:after="0" w:line="408" w:lineRule="exact"/>
        <w:ind w:left="0" w:right="0" w:firstLine="576"/>
        <w:jc w:val="left"/>
      </w:pPr>
      <w:r>
        <w:rPr/>
        <w:t xml:space="preserve">(r) Restrain the transfer of either the respondent's or vulnerable adult's property, or both, for a specified period not exceeding 90 days;</w:t>
      </w:r>
    </w:p>
    <w:p>
      <w:pPr>
        <w:spacing w:before="0" w:after="0" w:line="408" w:lineRule="exact"/>
        <w:ind w:left="0" w:right="0" w:firstLine="576"/>
        <w:jc w:val="left"/>
      </w:pPr>
      <w:r>
        <w:rPr/>
        <w:t xml:space="preserve">(s) Order financial relief and restrain the transfer of jointly owned assets;</w:t>
      </w:r>
    </w:p>
    <w:p>
      <w:pPr>
        <w:spacing w:before="0" w:after="0" w:line="408" w:lineRule="exact"/>
        <w:ind w:left="0" w:right="0" w:firstLine="576"/>
        <w:jc w:val="left"/>
      </w:pPr>
      <w:r>
        <w:rPr/>
        <w:t xml:space="preserve">(t)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(u)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(3)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may not order the petitioner to pay the respondent's attorneys' fees or other costs.</w:t>
      </w:r>
    </w:p>
    <w:p>
      <w:pPr>
        <w:spacing w:before="0" w:after="0" w:line="408" w:lineRule="exact"/>
        <w:ind w:left="0" w:right="0" w:firstLine="576"/>
        <w:jc w:val="left"/>
      </w:pPr>
      <w:r>
        <w:rPr/>
        <w:t xml:space="preserve">(c) The court shall not issue a full protection order to any party except upon notice to the respondent and the opportunity for a hearing pursuant to a petition or counter-petition filed and served by the party seeking relief in accordance with this chapter. Except as provided in section 26 of this act,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(d)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(4)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DURATION OF FULL PROTECTION ORDERS, OTHER THAN FOR EXTREME RISK PROTECTION ORDERS.</w:t>
      </w:r>
      <w:r>
        <w:t xml:space="preserve">  </w:t>
      </w:r>
      <w:r>
        <w:rPr/>
        <w:t xml:space="preserve">(1) When issuing an order after notice to the respondent and a hearing, the court may either grant relief for a fixed period of time or enter a permanent order of protection. The court shall not grant relief for less than one year unless the petitioner has specifically requested relief for a shorter period of time.</w:t>
      </w:r>
    </w:p>
    <w:p>
      <w:pPr>
        <w:spacing w:before="0" w:after="0" w:line="408" w:lineRule="exact"/>
        <w:ind w:left="0" w:right="0" w:firstLine="576"/>
        <w:jc w:val="left"/>
      </w:pPr>
      <w:r>
        <w:rPr/>
        <w:t xml:space="preserve">(2)(a) If a protection order restrains the respondent from contacting the respondent's minor children, the restraint must be for a fixed period not to exceed one year. This limitation is not applicable to protection orders issued under chapter 26.09, 26.26A, or 26.26B RCW.</w:t>
      </w:r>
    </w:p>
    <w:p>
      <w:pPr>
        <w:spacing w:before="0" w:after="0" w:line="408" w:lineRule="exact"/>
        <w:ind w:left="0" w:right="0" w:firstLine="576"/>
        <w:jc w:val="left"/>
      </w:pPr>
      <w:r>
        <w:rPr/>
        <w:t xml:space="preserve">(b) 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STAND-BY TO RECOVER POSSESSIONS, OTHER THAN FOR EXTREME RISK PROTECTION ORDERS.</w:t>
      </w:r>
      <w:r>
        <w:t xml:space="preserve">  </w:t>
      </w: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ENTRY OF PROTECTION ORDER DATA, OTHER THAN FOR EXTREME RISK PROTECTION ORDERS.</w:t>
      </w:r>
      <w:r>
        <w:t xml:space="preserve">  </w:t>
      </w:r>
      <w:r>
        <w:rPr/>
        <w:t xml:space="preserve">(1) The clerk of the court shall enter any protection order, including temporary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 protection order granted under this chapter, including temporary protection orders, must be forwarded immediately by the clerk of the court, by electronic means if possible, to the law enforcement agency specified in the order. Upon receipt of the order, the law enforcement agency shall immediately enter the order into any computer-based criminal intelligence information system available in this state used by law enforcement agencies to list outstanding warrants. The order must remain in the computer until the expiration date specified on the order. If the court has entered an order that prohibits the respondent from possessing or purchasing a firearm, the law enforcement agency shall also enter the order into the national instant criminal background check system and any other federal or state computer-based systems used by law enforcement or others to identify prohibited purchasers of firearms.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on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PROTECTION ORDERS</w:t>
      </w:r>
      <w:r>
        <w:rPr>
          <w:rFonts w:ascii="Times New Roman" w:hAnsi="Times New Roman"/>
        </w:rPr>
        <w:t xml:space="preserve">—</w:t>
      </w:r>
      <w:r>
        <w:rPr/>
        <w:t xml:space="preserve">EXTREME RISK PROTECTION ORDERS.</w:t>
      </w:r>
      <w:r>
        <w:t xml:space="preserve">  </w:t>
      </w:r>
      <w:r>
        <w:rPr/>
        <w:t xml:space="preserve">(1) In considering whether to issue a temporary extreme risk protection order, the court shall consider all relevant evidence, including the evidence described in section 27 of this act.</w:t>
      </w:r>
    </w:p>
    <w:p>
      <w:pPr>
        <w:spacing w:before="0" w:after="0" w:line="408" w:lineRule="exact"/>
        <w:ind w:left="0" w:right="0" w:firstLine="576"/>
        <w:jc w:val="left"/>
      </w:pPr>
      <w:r>
        <w:rPr/>
        <w:t xml:space="preserve">(2) If a court finds there is reasonable cause to believe that the respondent poses a significant danger of causing personal injury to self or others in the near future by having in the respondent's custody or control, purchasing, possessing, accessing, receiving, or attempting to purchase or receive, a firearm, the court shall issue a temporary extreme risk protection order.</w:t>
      </w:r>
    </w:p>
    <w:p>
      <w:pPr>
        <w:spacing w:before="0" w:after="0" w:line="408" w:lineRule="exact"/>
        <w:ind w:left="0" w:right="0" w:firstLine="576"/>
        <w:jc w:val="left"/>
      </w:pPr>
      <w:r>
        <w:rPr/>
        <w:t xml:space="preserve">(3) A temporary extreme risk protection order must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the surrender of firearms under section 45 of this act;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(insert name of local law enforcement agency) all firearms in your custody, control, or possession, and any concealed pistol license issued to you under RCW 9.41.070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(4) A temporary extreme risk protection order issued expires upon the full hearing on the petition for an extreme risk protection order, unless reissued by the court.</w:t>
      </w:r>
    </w:p>
    <w:p>
      <w:pPr>
        <w:spacing w:before="0" w:after="0" w:line="408" w:lineRule="exact"/>
        <w:ind w:left="0" w:right="0" w:firstLine="576"/>
        <w:jc w:val="left"/>
      </w:pPr>
      <w:r>
        <w:rPr/>
        <w:t xml:space="preserve">(5) A temporary extreme risk protection order must be served by a law enforcement officer in the same manner as provided for in section 19 of this act for service of the notice of hearing and petition, and must be served concurrently with the notice of hearing and petition.</w:t>
      </w:r>
    </w:p>
    <w:p>
      <w:pPr>
        <w:spacing w:before="0" w:after="0" w:line="408" w:lineRule="exact"/>
        <w:ind w:left="0" w:right="0" w:firstLine="576"/>
        <w:jc w:val="left"/>
      </w:pPr>
      <w:r>
        <w:rPr/>
        <w:t xml:space="preserve">(6) If the court declines to issue a temporary extreme risk protection order, the court shall state the particular reasons for the court's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FULL ORDERS</w:t>
      </w:r>
      <w:r>
        <w:rPr>
          <w:rFonts w:ascii="Times New Roman" w:hAnsi="Times New Roman"/>
        </w:rPr>
        <w:t xml:space="preserve">—</w:t>
      </w:r>
      <w:r>
        <w:rPr/>
        <w:t xml:space="preserve">EXTREME RISK PROTECTION ORDERS.</w:t>
      </w:r>
      <w:r>
        <w:t xml:space="preserve">  </w:t>
      </w:r>
      <w:r>
        <w:rPr/>
        <w:t xml:space="preserve">(1) An extreme risk protection order issued after notice and a hearing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the surrender of firearms under section 45 of this act;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access, possess, purchase, receive, or attempt to purchase or receive, a firearm, or a concealed pistol license, while this order is in effect. You have the right to request one hearing to terminate this order every 12-month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respondent that the respondent is entitled to request termination of the order in the manner prescribed by section 62 of this act. The court shall provide the respondent with a form to request a termination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SURRENDER OF FIREARMS</w:t>
      </w:r>
      <w:r>
        <w:rPr>
          <w:rFonts w:ascii="Times New Roman" w:hAnsi="Times New Roman"/>
        </w:rPr>
        <w:t xml:space="preserve">—</w:t>
      </w:r>
      <w:r>
        <w:rPr/>
        <w:t xml:space="preserve">EXTREME RISK PROTECTION ORDERS.</w:t>
      </w:r>
      <w:r>
        <w:t xml:space="preserve">  </w:t>
      </w: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must be transmitted immediately to law enforcement. Alternatively, if personal service by a law enforcement officer is not possible,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or defendant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FIREARMS RETURN AND DISPOSAL</w:t>
      </w:r>
      <w:r>
        <w:rPr>
          <w:rFonts w:ascii="Times New Roman" w:hAnsi="Times New Roman"/>
        </w:rPr>
        <w:t xml:space="preserve">—</w:t>
      </w:r>
      <w:r>
        <w:rPr/>
        <w:t xml:space="preserve">EXTREME RISK PROTECTION ORDERS.</w:t>
      </w:r>
      <w:r>
        <w:t xml:space="preserve">  </w:t>
      </w:r>
      <w:r>
        <w:rPr/>
        <w:t xml:space="preserve">(1) If an extreme risk protection order is terminated or expires without renewal, a law enforcement agency holding any firearm that has been surrendered pursuant to this chapter shall return any surrendered firearm requested by a respondent only after confirming, through a background check, that the respondent is currently eligible to own or possess firearms under federal and state law, and after confirming with the court that the extreme risk protection order has terminated or has expired without renewal.</w:t>
      </w:r>
    </w:p>
    <w:p>
      <w:pPr>
        <w:spacing w:before="0" w:after="0" w:line="408" w:lineRule="exact"/>
        <w:ind w:left="0" w:right="0" w:firstLine="576"/>
        <w:jc w:val="left"/>
      </w:pPr>
      <w:r>
        <w:rPr/>
        <w:t xml:space="preserve">(2) A law enforcement agency must, if requested, provide prior notice of the return of a firearm to a respondent to family or household members and to an intimate partner of the respondent in the manner provided in RCW 9.41.340 and 9.41.345.</w:t>
      </w:r>
    </w:p>
    <w:p>
      <w:pPr>
        <w:spacing w:before="0" w:after="0" w:line="408" w:lineRule="exact"/>
        <w:ind w:left="0" w:right="0" w:firstLine="576"/>
        <w:jc w:val="left"/>
      </w:pPr>
      <w:r>
        <w:rPr/>
        <w:t xml:space="preserve">(3) Any firearm surrendered by a respondent pursuant to section 45 of this act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ORDERS</w:t>
      </w:r>
      <w:r>
        <w:rPr>
          <w:rFonts w:ascii="Times New Roman" w:hAnsi="Times New Roman"/>
        </w:rPr>
        <w:t xml:space="preserve">—</w:t>
      </w:r>
      <w:r>
        <w:rPr/>
        <w:t xml:space="preserve">EXTREME RISK PROTECTION ORDERS.</w:t>
      </w:r>
      <w:r>
        <w:t xml:space="preserve">  </w:t>
      </w: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SEALING OF RECORDS—EXTREME RISK PROTECTION ORDERS.</w:t>
      </w:r>
      <w:r>
        <w:t xml:space="preserve">  </w:t>
      </w:r>
      <w:r>
        <w:rPr/>
        <w:t xml:space="preserve">(1) A respondent under the age of 18, or a respondent whose extreme risk protection order was based solely on threats of self-harm by the respondent, may petition the court to have the court records sealed from public view at the time of the issuance of the full order, at any time during the life of the order, or at any time after its expiration.</w:t>
      </w:r>
    </w:p>
    <w:p>
      <w:pPr>
        <w:spacing w:before="0" w:after="0" w:line="408" w:lineRule="exact"/>
        <w:ind w:left="0" w:right="0" w:firstLine="576"/>
        <w:jc w:val="left"/>
      </w:pPr>
      <w:r>
        <w:rPr/>
        <w:t xml:space="preserve">(2) The court shall seal the court records from public view if there are no other active protection orders against the restrained party, there are no pending violations of the order, and there is evidence of full compliance with the surrender of firearms as ordered by the extreme risk protection order.</w:t>
      </w:r>
    </w:p>
    <w:p>
      <w:pPr>
        <w:spacing w:before="0" w:after="0" w:line="408" w:lineRule="exact"/>
        <w:ind w:left="0" w:right="0" w:firstLine="576"/>
        <w:jc w:val="left"/>
      </w:pPr>
      <w:r>
        <w:rPr/>
        <w:t xml:space="preserve">(3) Nothing in this section changes the requirement for the order to be entered into, and maintained in, computer-based systems as required in section 47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CERTAIN FINDINGS AND INFORMATION IN ORDERS.</w:t>
      </w:r>
      <w:r>
        <w:t xml:space="preserve">  </w:t>
      </w:r>
      <w:r>
        <w:rPr/>
        <w:t xml:space="preserve">(1) Orders issued by the court following a hearing must identify the persons who participated in the hearing and whether each person appeared in person, by telephone, by video, or by other electronic means. If the respondent appeared at the hearing, the order must identify that the respondent has knowledge of the court's order.</w:t>
      </w:r>
    </w:p>
    <w:p>
      <w:pPr>
        <w:spacing w:before="0" w:after="0" w:line="408" w:lineRule="exact"/>
        <w:ind w:left="0" w:right="0" w:firstLine="576"/>
        <w:jc w:val="left"/>
      </w:pPr>
      <w:r>
        <w:rPr/>
        <w:t xml:space="preserve">(2) Courts shall not accept agreed orders unless there are findings indicating whether the respondent is a credible threat to the physical safety of the protected person or child.</w:t>
      </w:r>
    </w:p>
    <w:p>
      <w:pPr>
        <w:spacing w:before="0" w:after="0" w:line="408" w:lineRule="exact"/>
        <w:ind w:left="0" w:right="0" w:firstLine="576"/>
        <w:jc w:val="left"/>
      </w:pPr>
      <w:r>
        <w:rPr/>
        <w:t xml:space="preserve">(3) The court shall ensure that in issuing protection orders, including, but not limited to, orders to reissue temporary protection orders and orders to renew protection orders, the court specifies whether the respondent is ordered to surrender, and prohibited from possessing, firearms and dangerous weapons.</w:t>
      </w:r>
    </w:p>
    <w:p>
      <w:pPr>
        <w:spacing w:before="0" w:after="0" w:line="408" w:lineRule="exact"/>
        <w:ind w:left="0" w:right="0" w:firstLine="576"/>
        <w:jc w:val="left"/>
      </w:pPr>
      <w:r>
        <w:rPr/>
        <w:t xml:space="preserve">(4) If the court issued a temporary protection order that included a temporary order to surrender and prohibit weapons, the temporary order to surrender and prohibit weapons must automatically reissue with the temporary protection order. If the court determines by a preponderance of the evidence that irreparable injury to the petitioner will not result through the modification or termination of the order to surrender and prohibit weapons as originally entered, then the court must make specific findings.</w:t>
      </w:r>
    </w:p>
    <w:p>
      <w:pPr>
        <w:spacing w:before="0" w:after="0" w:line="408" w:lineRule="exact"/>
        <w:ind w:left="0" w:right="0" w:firstLine="576"/>
        <w:jc w:val="left"/>
      </w:pPr>
      <w:r>
        <w:rPr/>
        <w:t xml:space="preserve">(5) If the court has information regarding any of the respondent's known aliases, that information must be included in the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ERRORS IN PROTECTION ORDERS.</w:t>
      </w:r>
      <w:r>
        <w:t xml:space="preserve">  </w:t>
      </w:r>
      <w:r>
        <w:rPr/>
        <w:t xml:space="preserve">After a protection order is issued, the court may correct clerical or technical errors in the order at any time. The court may correct errors either on the court's own initiative or upon notice to the court of an error. If the court corrects an error in an order, the court shall provide notice of the correction to the parties and the person who notified the court of the error, and shall provide a copy of the corrected order. The court shall direct the clerk to forward the corrected order on or before the next judicial day to the law enforcement agency specified in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SEALING OF RECORDS.</w:t>
      </w:r>
      <w:r>
        <w:t xml:space="preserve">  </w:t>
      </w:r>
      <w:r>
        <w:rPr/>
        <w:t xml:space="preserve">The judicial information system committee's data dissemination committee shall develop recommendations on best practices for courts to consider for whether and when the sealing of records in protection order cases is appropriate or necessary under this chapter. The committee shall also consider methods to ensure compliance with the provisions of the federal violence against women act under 18 U.S.C. Sec. 2265(d)(3) that prohibit internet publication of filing or registration information of protection orders when such publication is likely to reveal the identity or location of the person protected by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ORDERS NOT DISMISSED OR SUSPENDED.</w:t>
      </w:r>
      <w:r>
        <w:t xml:space="preserve">  </w:t>
      </w:r>
      <w:r>
        <w:rPr/>
        <w:t xml:space="preserve">The practice of dismissing or suspending a criminal prosecution in exchange for the issuance of a protection order undermines the purposes of this chapter. Nothing in this chapter shall be construed as encouraging that practice.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REISSUANCE AND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REISSUANCE OF TEMPORARY PROTECTION ORDERS.</w:t>
      </w:r>
      <w:r>
        <w:t xml:space="preserve">  </w:t>
      </w: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law enforcement information sheet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OF PROTECTION ORDERS, OTHER THAN EXTREME RISK PROTECTION ORDERS.</w:t>
      </w:r>
      <w:r>
        <w:t xml:space="preserve">  </w:t>
      </w: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section 18 of this act.</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section 39 of this act.</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RENEWAL—EXTREME RISK PROTECTION ORDERS.</w:t>
      </w:r>
      <w:r>
        <w:t xml:space="preserve">  </w:t>
      </w:r>
      <w:r>
        <w:rPr/>
        <w:t xml:space="preserve">The following provisions apply to the renewal of extreme risk protection orders.</w:t>
      </w:r>
    </w:p>
    <w:p>
      <w:pPr>
        <w:spacing w:before="0" w:after="0" w:line="408" w:lineRule="exact"/>
        <w:ind w:left="0" w:right="0" w:firstLine="576"/>
        <w:jc w:val="left"/>
      </w:pPr>
      <w:r>
        <w:rPr/>
        <w:t xml:space="preserve">(1) The court must notify the petitioner of the impending expiration of an extreme risk protection order. Notice must be received by the petitioner 105 calendar days before the date the order expires.</w:t>
      </w:r>
    </w:p>
    <w:p>
      <w:pPr>
        <w:spacing w:before="0" w:after="0" w:line="408" w:lineRule="exact"/>
        <w:ind w:left="0" w:right="0" w:firstLine="576"/>
        <w:jc w:val="left"/>
      </w:pPr>
      <w:r>
        <w:rPr/>
        <w:t xml:space="preserve">(2) An intimate partner or family or household member of a respondent, or a law enforcement agency, may by motion request a renewal of an extreme risk protection order at any time within 90 days before the expiration of the order.</w:t>
      </w:r>
    </w:p>
    <w:p>
      <w:pPr>
        <w:spacing w:before="0" w:after="0" w:line="408" w:lineRule="exact"/>
        <w:ind w:left="0" w:right="0" w:firstLine="576"/>
        <w:jc w:val="left"/>
      </w:pPr>
      <w:r>
        <w:rPr/>
        <w:t xml:space="preserve">(a) Upon receipt of the motion to renew, the court shall order that a hearing be held not later than 14 days from the date the order issues.</w:t>
      </w:r>
    </w:p>
    <w:p>
      <w:pPr>
        <w:spacing w:before="0" w:after="0" w:line="408" w:lineRule="exact"/>
        <w:ind w:left="0" w:right="0" w:firstLine="576"/>
        <w:jc w:val="left"/>
      </w:pPr>
      <w:r>
        <w:rPr/>
        <w:t xml:space="preserve">(b) In determining whether to renew an extreme risk protection order issued under this section, the court shall consider all relevant evidence presented by the petitioner and follow the same procedure as provided in section 27 of this act.</w:t>
      </w:r>
    </w:p>
    <w:p>
      <w:pPr>
        <w:spacing w:before="0" w:after="0" w:line="408" w:lineRule="exact"/>
        <w:ind w:left="0" w:right="0" w:firstLine="576"/>
        <w:jc w:val="left"/>
      </w:pPr>
      <w:r>
        <w:rPr/>
        <w:t xml:space="preserve">(c) If the court finds by a preponderance of the evidence that the requirements for the issuance of an extreme risk protection order as provided in section 27 of this act continue to be met, the court shall renew the order. However, if, after notice,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(d) The renewal of an extreme risk protection order has a duration of one year, subject to termination as provided in section 62 of this act or further renewal by order of the court.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VIOLATIONS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ORDER AND PENALTIES, OTHER THAN ANTIHARASSMENT PROTECTION ORDERS OR EXTREME RISK PROTECTION ORDERS.</w:t>
      </w:r>
      <w:r>
        <w:t xml:space="preserve">  </w:t>
      </w: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PENALTIES—ANTIHARASSMENT PROTECTION ORDERS.</w:t>
      </w:r>
      <w:r>
        <w:t xml:space="preserve">  </w:t>
      </w:r>
      <w:r>
        <w:rPr/>
        <w:t xml:space="preserve">(1) When the court issues an antiharassment protection order under this chapter, the court shall advise the petitioner that the respondent may not be subjected to the penalties set forth in this section for a violation of the order unless the respondent knows of the order.</w:t>
      </w:r>
    </w:p>
    <w:p>
      <w:pPr>
        <w:spacing w:before="0" w:after="0" w:line="408" w:lineRule="exact"/>
        <w:ind w:left="0" w:right="0" w:firstLine="576"/>
        <w:jc w:val="left"/>
      </w:pPr>
      <w:r>
        <w:rPr/>
        <w:t xml:space="preserve">(2) A willful disobedience by a respondent age 18 years or over of any of the following provisions of an antiharassment protection order issued under this chapter is a gross misdemeanor:</w:t>
      </w:r>
    </w:p>
    <w:p>
      <w:pPr>
        <w:spacing w:before="0" w:after="0" w:line="408" w:lineRule="exact"/>
        <w:ind w:left="0" w:right="0" w:firstLine="576"/>
        <w:jc w:val="left"/>
      </w:pPr>
      <w:r>
        <w:rPr/>
        <w:t xml:space="preserve">(a) The restraint provisions prohibiting acts or threats of violence against, or unlawful harassment or stalking of, a protected party, or restraint provisions prohibiting contact with a protected party;</w:t>
      </w:r>
    </w:p>
    <w:p>
      <w:pPr>
        <w:spacing w:before="0" w:after="0" w:line="408" w:lineRule="exact"/>
        <w:ind w:left="0" w:right="0" w:firstLine="576"/>
        <w:jc w:val="left"/>
      </w:pPr>
      <w:r>
        <w:rPr/>
        <w:t xml:space="preserve">(b) A provision excluding the person from a residence, workplace, school, or day care;</w:t>
      </w:r>
    </w:p>
    <w:p>
      <w:pPr>
        <w:spacing w:before="0" w:after="0" w:line="408" w:lineRule="exact"/>
        <w:ind w:left="0" w:right="0" w:firstLine="576"/>
        <w:jc w:val="left"/>
      </w:pPr>
      <w:r>
        <w:rPr/>
        <w:t xml:space="preserve">(c) A provision prohibiting the person from knowingly coming within, or knowingly remaining within, a specified distance of a location, a protected party's person, or a protected party's vehicle; or</w:t>
      </w:r>
    </w:p>
    <w:p>
      <w:pPr>
        <w:spacing w:before="0" w:after="0" w:line="408" w:lineRule="exact"/>
        <w:ind w:left="0" w:right="0" w:firstLine="576"/>
        <w:jc w:val="left"/>
      </w:pPr>
      <w:r>
        <w:rPr/>
        <w:t xml:space="preserve">(d) A provision prohibiting interfering with the protected party's efforts to remove a pet owned, possessed, leased, kept, or held by the petitioner, respondent, or a minor child residing with either the petitioner or the respondent.</w:t>
      </w:r>
    </w:p>
    <w:p>
      <w:pPr>
        <w:spacing w:before="0" w:after="0" w:line="408" w:lineRule="exact"/>
        <w:ind w:left="0" w:right="0" w:firstLine="576"/>
        <w:jc w:val="left"/>
      </w:pPr>
      <w:r>
        <w:rPr/>
        <w:t xml:space="preserve">(3) Any respondent age 18 years or over who willfully disobeys the terms of any antiharassment protection order issued under this chapter may also, in the court's discretion, be found in contempt of court and subject to penalties under chapter 7.21 RCW. </w:t>
      </w:r>
    </w:p>
    <w:p>
      <w:pPr>
        <w:spacing w:before="0" w:after="0" w:line="408" w:lineRule="exact"/>
        <w:ind w:left="0" w:right="0" w:firstLine="576"/>
        <w:jc w:val="left"/>
      </w:pPr>
      <w:r>
        <w:rPr/>
        <w:t xml:space="preserve">(4) Any respondent under the age of 18 years who willfully disobeys the terms of an antiharassment protection order issued under this chapter may, in the court's discretion, be found in contempt of court and subject to the sanction specified in RCW 7.21.030(4), provided that the sanction specified in RCW 7.21.030(4) may be imposed only for willful disobedience of the provisions listed in subsection (2) of this section.</w:t>
      </w:r>
    </w:p>
    <w:p>
      <w:pPr>
        <w:spacing w:before="0" w:after="0" w:line="408" w:lineRule="exact"/>
        <w:ind w:left="0" w:right="0" w:firstLine="576"/>
        <w:jc w:val="left"/>
      </w:pPr>
      <w:r>
        <w:rPr/>
        <w:t xml:space="preserve">(5) A defendant arrested for violating any antiharassment protection order issued under this chapter is required to appear in person before a magistrate within one judicial day after the arrest. At the time of the appearance, the court shall determine the necessity of imposing a no-contact order or other conditions of pretrial release in accordance with RCW 9A.46.050.</w:t>
      </w:r>
    </w:p>
    <w:p>
      <w:pPr>
        <w:spacing w:before="0" w:after="0" w:line="408" w:lineRule="exact"/>
        <w:ind w:left="0" w:right="0" w:firstLine="576"/>
        <w:jc w:val="left"/>
      </w:pPr>
      <w:r>
        <w:rPr/>
        <w:t xml:space="preserve">(6) A defendant who is charged by citation, complaint, or information with violating any antiharassment protection order issued under this chapter and not arrested shall appear in court for arraignment in accordance with RCW 9A.46.050.</w:t>
      </w:r>
    </w:p>
    <w:p>
      <w:pPr>
        <w:spacing w:before="0" w:after="0" w:line="408" w:lineRule="exact"/>
        <w:ind w:left="0" w:right="0" w:firstLine="576"/>
        <w:jc w:val="left"/>
      </w:pPr>
      <w:r>
        <w:rPr/>
        <w:t xml:space="preserve">(7) Appearances required under this section are mandatory and cannot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PENALTIES—EXTREME RISK PROTECTION ORDERS.</w:t>
      </w:r>
      <w:r>
        <w:t xml:space="preserve">  </w:t>
      </w: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Any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However, such person is guilty of a class C felony if the person has two or more previous convictions for violating an order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ENFORCEMENT—KNOWLEDGE OF ORDER.</w:t>
      </w:r>
      <w:r>
        <w:t xml:space="preserve">  </w:t>
      </w:r>
      <w:r>
        <w:rPr/>
        <w:t xml:space="preserve">(1) When the court issues a protection order under this chapter, the court shall advise the petitioner that the respondent may not be subjected to the penalties set forth in this chapter for a violation of the order unless the respondent knows of the order.</w:t>
      </w:r>
    </w:p>
    <w:p>
      <w:pPr>
        <w:spacing w:before="0" w:after="0" w:line="408" w:lineRule="exact"/>
        <w:ind w:left="0" w:right="0" w:firstLine="576"/>
        <w:jc w:val="left"/>
      </w:pPr>
      <w:r>
        <w:rPr/>
        <w:t xml:space="preserve">(2) When a law enforcement officer investigates a report of an alleged violation of a protection order issued under this chapter, the officer shall attempt to determine whether the respondent knew of the existence of the protection order. If the law enforcement officer determines that the respondent did not, or probably did not, know about the protection order and the officer is provided a current copy of the order, the officer shall serve the order on the respondent if the respondent is present. If the respondent is not present, the officer shall make reasonable efforts to serve a copy of the order on the respondent. If the officer serves the respondent with the petitioner's copy of the order, the officer shall give the petitioner a receipt indicating that the petitioner's copy has been served on the respondent. After the officer has served the order on the respondent, the officer shall enforce prospective compliance with the order.</w:t>
      </w:r>
    </w:p>
    <w:p>
      <w:pPr>
        <w:spacing w:before="0" w:after="0" w:line="408" w:lineRule="exact"/>
        <w:ind w:left="0" w:right="0" w:firstLine="576"/>
        <w:jc w:val="left"/>
      </w:pPr>
      <w:r>
        <w:rPr/>
        <w:t xml:space="preserve">(3) Presentation of an unexpired, certified copy of a protection order with proof of service is sufficient for a law enforcement officer to enforce the order regardless of the presence of the order in the law enforcement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ENFORCEMENT—PROSECUTOR ASSISTANCE.</w:t>
      </w:r>
      <w:r>
        <w:t xml:space="preserve">  </w:t>
      </w:r>
      <w:r>
        <w:rPr/>
        <w:t xml:space="preserve">When a party alleging a violation of a protection order issued under this chapter states that the party is unable to afford private counsel and asks the prosecuting attorney for the county or the attorney for the municipality in which the order was issued for assistance, the attorney shall initiate and prosecute a contempt proceeding if there is probable cause to believe that the violation occurred. In this action, the court may require the violator of the order to pay the costs incurred in bringing the action, including a reasonable attorney's fee.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MODIFICATION AND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TERMINATION OF PROTECTION ORDERS, OTHER THAN EXTREME RISK PROTECTION ORDERS AND VULNERABLE ADULT PROTECTION ORDERS.</w:t>
      </w:r>
      <w:r>
        <w:t xml:space="preserve">  </w:t>
      </w: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EXTREME RISK PROTECTION ORDERS.</w:t>
      </w:r>
      <w:r>
        <w:t xml:space="preserve">  </w:t>
      </w:r>
      <w:r>
        <w:rPr/>
        <w:t xml:space="preserve">This section applies to the termination of extreme risk protection orders.</w:t>
      </w:r>
    </w:p>
    <w:p>
      <w:pPr>
        <w:spacing w:before="0" w:after="0" w:line="408" w:lineRule="exact"/>
        <w:ind w:left="0" w:right="0" w:firstLine="576"/>
        <w:jc w:val="left"/>
      </w:pPr>
      <w:r>
        <w:rPr/>
        <w:t xml:space="preserve">(1) The respondent may submit one written request for a hearing to terminate an extreme risk protection order issued under this chapter every 12-month period that the order is in effect, starting from the date of the order and continuing through any renewals.</w:t>
      </w:r>
    </w:p>
    <w:p>
      <w:pPr>
        <w:spacing w:before="0" w:after="0" w:line="408" w:lineRule="exact"/>
        <w:ind w:left="0" w:right="0" w:firstLine="576"/>
        <w:jc w:val="left"/>
      </w:pPr>
      <w:r>
        <w:rPr/>
        <w:t xml:space="preserve">(2) Upon receipt of the request for a hearing to terminate an extreme risk protection order, the court shall set a date for a hearing. The hearing must occur no sooner than 14 days and no later than 30 days from the date of service of the request upon the petitioner.</w:t>
      </w:r>
    </w:p>
    <w:p>
      <w:pPr>
        <w:spacing w:before="0" w:after="0" w:line="408" w:lineRule="exact"/>
        <w:ind w:left="0" w:right="0" w:firstLine="576"/>
        <w:jc w:val="left"/>
      </w:pPr>
      <w:r>
        <w:rPr/>
        <w:t xml:space="preserve">(3) The respondent shall have the burden of proving by a preponderance of the evidence that the respondent does not pose a significant danger of causing personal injury to self or others by having in his or her custody or control, accessing, possessing, purchasing, receiving, or attempting to purchase or receive, a firearm or other dangerous weapons. The court may consider any relevant evidence, including evidence of the considerations listed in section 27 of this act.</w:t>
      </w:r>
    </w:p>
    <w:p>
      <w:pPr>
        <w:spacing w:before="0" w:after="0" w:line="408" w:lineRule="exact"/>
        <w:ind w:left="0" w:right="0" w:firstLine="576"/>
        <w:jc w:val="left"/>
      </w:pPr>
      <w:r>
        <w:rPr/>
        <w:t xml:space="preserve">(4) If the court finds after the hearing that the respondent has met his or her burden, the court shall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TERMINATION OF VULNERABLE ADULT PROTECTION ORDERS.</w:t>
      </w:r>
      <w:r>
        <w:t xml:space="preserve">  </w:t>
      </w: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has not been adjudicated fully incapacitated under chapter 11.88 RCW, or the vulnerable adult's guardian, may file a motion to modify or terminate the protection order.</w:t>
      </w:r>
    </w:p>
    <w:p>
      <w:pPr>
        <w:spacing w:before="0" w:after="0" w:line="408" w:lineRule="exact"/>
        <w:ind w:left="0" w:right="0" w:firstLine="576"/>
        <w:jc w:val="left"/>
      </w:pPr>
      <w:r>
        <w:rPr/>
        <w:t xml:space="preserve">(2) In a hearing on a motion to modify or terminate the protection order, the court shall grant such relief consistent with section 39 of this act as it deems necessary for the protection of the vulnerable adult, including modification or termination of the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MODIFICATION OR TERMINATION OF ORDER.</w:t>
      </w:r>
      <w:r>
        <w:t xml:space="preserve">  </w:t>
      </w:r>
      <w:r>
        <w:rPr/>
        <w:t xml:space="preserve">In any situation where a protection order issued under this chapter is modified or terminated before its expiration date, the clerk of the court shall forward on the same day a true copy of the modified order or the termination order to the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ORDERS UNDER THIS AND OTHER CHAPTERS, ENFORCEMENT, AND CONSOLIDATION</w:t>
      </w:r>
      <w:r>
        <w:rPr>
          <w:rFonts w:ascii="Times New Roman" w:hAnsi="Times New Roman"/>
        </w:rPr>
        <w:t xml:space="preserve">—</w:t>
      </w:r>
      <w:r>
        <w:rPr/>
        <w:t xml:space="preserve">VALIDITY AND ENFORCEMENT OF ORDERS UNDER PRIOR CHAPTERS.</w:t>
      </w:r>
      <w:r>
        <w:t xml:space="preserve">  </w:t>
      </w:r>
      <w:r>
        <w:rPr/>
        <w:t xml:space="preserve">(1)(a) Any order available under this chapter, other than an extreme risk protection order, may be issued in actions under chapter 13.32A, 26.09, 26.26A, or 26.26B RCW. If a protection order is issued in an action under chapter 13.32A, 26.09, 26.26A, or 26.26B RCW, the order must be issued on the forms mandated by section 16 of this act. An order issued in accordance with this subsection (1)(a) is fully enforceable and must be enforced under the provisions of this chapter.</w:t>
      </w:r>
    </w:p>
    <w:p>
      <w:pPr>
        <w:spacing w:before="0" w:after="0" w:line="408" w:lineRule="exact"/>
        <w:ind w:left="0" w:right="0" w:firstLine="576"/>
        <w:jc w:val="left"/>
      </w:pPr>
      <w:r>
        <w:rPr/>
        <w:t xml:space="preserve">(b) If a party files an action under chapter 13.32A, 26.09, 26.26A, or 26.26B RCW, an order issued previously under this chapter between the same parties may be consolidated by the court under that action and cause number. Any order issued under this chapter after consolidation must contain the original cause number and the cause number of the action under chapter 13.32A, 26.09, 26.26A, or 26.26B RCW.</w:t>
      </w:r>
    </w:p>
    <w:p>
      <w:pPr>
        <w:spacing w:before="0" w:after="0" w:line="408" w:lineRule="exact"/>
        <w:ind w:left="0" w:right="0" w:firstLine="576"/>
        <w:jc w:val="left"/>
      </w:pPr>
      <w:r>
        <w:rPr/>
        <w:t xml:space="preserve">(2) Nothing in this act affects the validity of protection orders issued prior to the effective date of this section under chapter 74.34 RCW or any of the former chapters 7.90, 7.92, 7.94, 10.14, and 26.50 RCW. Protection orders entered prior to the effective date of this section under chapter 74.34 RCW or any of the former chapters 7.90, 7.92, 7.94, 10.14, and 26.50 RCW are subject to the provisions of this act and are fully enforceable under the applicable provisions of sections 56 through 60 of this act and may be modified or terminated in accordance with the applicable provisions of sections 61 through 65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INFORMATION SYSTEM AND DATABASE.</w:t>
      </w:r>
      <w:r>
        <w:t xml:space="preserve">  </w:t>
      </w:r>
      <w:r>
        <w:rPr/>
        <w:t xml:space="preserve">To prevent the issuance of competing protection orders in different courts and to give courts needed information for the issuance of orders, the judicial information system must be available in each district, municipal, and superior court, and must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chapter, every criminal no-contact order issued under chapters 9A.46 and 10.99 RCW, every dissolution action under chapter 26.09 RCW, every minor guardianship action under chapter 11.130 RCW, every parentage action under chapter 26.26A or 26.26B RCW, every restraining order issued on behalf of an abused child or adult dependent person under chapter 26.44 RCW, every foreign protection order filed under chapter 26.52 RCW, and every Canadian domestic violence protection order filed under chapter 26.55 RCW. When a guardian or the department of social and health services or department of children, youth, and families has petitioned for relief on behalf of an abused child, adult dependent person, or vulnerable adult, the name of the person on whose behalf relief was sought must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TO REAL ESTATE</w:t>
      </w:r>
      <w:r>
        <w:rPr>
          <w:rFonts w:ascii="Times New Roman" w:hAnsi="Times New Roman"/>
        </w:rPr>
        <w:t xml:space="preserve">—</w:t>
      </w:r>
      <w:r>
        <w:rPr/>
        <w:t xml:space="preserve">EFFECT.</w:t>
      </w:r>
      <w:r>
        <w:t xml:space="preserve">  </w:t>
      </w:r>
      <w:r>
        <w:rPr/>
        <w:t xml:space="preserve">Nothing in this chapter may affect the title to real estate: PROVIDED, That a judgment for costs or fees awarded under this chapter constitutes a lien on real estate to the extent provided in chapter 4.56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 ADDITIONAL—FILING OF CRIMINAL CHARGES NOT REQUIRED.</w:t>
      </w:r>
      <w:r>
        <w:t xml:space="preserve">  </w:t>
      </w:r>
      <w:r>
        <w:rPr/>
        <w:t xml:space="preserve">(1) Any proceeding under this chapter is in addition to other civil or criminal remedies.</w:t>
      </w:r>
    </w:p>
    <w:p>
      <w:pPr>
        <w:spacing w:before="0" w:after="0" w:line="408" w:lineRule="exact"/>
        <w:ind w:left="0" w:right="0" w:firstLine="576"/>
        <w:jc w:val="left"/>
      </w:pPr>
      <w:r>
        <w:rPr/>
        <w:t xml:space="preserve">(2) Nothing in this chapter shall be construed as requiring criminal charges to be filed as a condition of a protection order being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AUTHORITY RETAINED.</w:t>
      </w:r>
      <w:r>
        <w:t xml:space="preserve">  </w:t>
      </w:r>
      <w:r>
        <w:rPr/>
        <w:t xml:space="preserve">This chapter does not affect the ability of a law enforcement officer to remove a firearm or concealed pistol license from any person or to conduct any search and seizure for firearms pursuant to other lawful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(1) Except as provided in section 58 of this act, this chapter does not impose criminal or civil liability on any person or entity for acts or omissions related to obtaining an extreme risk protection order or a temporary extreme risk protection order including, but not limited to, reporting, declining to report, investigating, declining to investigate, filing, or declining to file a petition under this chapter.</w:t>
      </w:r>
    </w:p>
    <w:p>
      <w:pPr>
        <w:spacing w:before="0" w:after="0" w:line="408" w:lineRule="exact"/>
        <w:ind w:left="0" w:right="0" w:firstLine="576"/>
        <w:jc w:val="left"/>
      </w:pPr>
      <w:r>
        <w:rPr/>
        <w:t xml:space="preserve">(2) No law enforcement officer may be held criminally or civilly liable for making an arrest under section 56 of this act if the officer acts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ORDER COMMISSIONERS—APPOINTMENT AUTHORIZED.</w:t>
      </w:r>
      <w:r>
        <w:t xml:space="preserve">  </w:t>
      </w:r>
      <w:r>
        <w:rPr/>
        <w:t xml:space="preserve">In each county, the superior court may appoint one or more attorneys to act as protection order commissioners pursuant to this chapter to exercise all powers and perform all duties of a court commissioner appointed pursuant to RCW 2.24.010, provided that such positions may not be created without prior consent of the county legislative authority. A person appointed as a protection order commissioner under this chapter may also be appointed to any other commissioner position authorized by law. Protection order commissioners should receive training as specified in section 35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7.--.--- and 2021 c ... s 2 (section 2 of this act)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"Coercive control" means a pattern of behavior that in purpose or effect unreasonably interferes with a person's free will and personal liberty and is used to cause another to suffer physical or psychological harm. Examples of coercive control include, but are not limited to, unreasonably engaging in any of the following:</w:t>
      </w:r>
    </w:p>
    <w:p>
      <w:pPr>
        <w:spacing w:before="0" w:after="0" w:line="408" w:lineRule="exact"/>
        <w:ind w:left="0" w:right="0" w:firstLine="576"/>
        <w:jc w:val="left"/>
      </w:pPr>
      <w:r>
        <w:rPr/>
        <w:t xml:space="preserve">(a) Making threats of harm, dependence, isolation, intimidation, and/or physical forms of violence;</w:t>
      </w:r>
    </w:p>
    <w:p>
      <w:pPr>
        <w:spacing w:before="0" w:after="0" w:line="408" w:lineRule="exact"/>
        <w:ind w:left="0" w:right="0" w:firstLine="576"/>
        <w:jc w:val="left"/>
      </w:pPr>
      <w:r>
        <w:rPr/>
        <w:t xml:space="preserve">(b) Isolating the other party from friends, relatives, or other sources of support;</w:t>
      </w:r>
    </w:p>
    <w:p>
      <w:pPr>
        <w:spacing w:before="0" w:after="0" w:line="408" w:lineRule="exact"/>
        <w:ind w:left="0" w:right="0" w:firstLine="576"/>
        <w:jc w:val="left"/>
      </w:pPr>
      <w:r>
        <w:rPr/>
        <w:t xml:space="preserve">(c) Depriving the other party of basic necessities or committing other forms of economic abuse;</w:t>
      </w:r>
    </w:p>
    <w:p>
      <w:pPr>
        <w:spacing w:before="0" w:after="0" w:line="408" w:lineRule="exact"/>
        <w:ind w:left="0" w:right="0" w:firstLine="576"/>
        <w:jc w:val="left"/>
      </w:pPr>
      <w:r>
        <w:rPr/>
        <w:t xml:space="preserve">(d) Controlling, regulating, or monitoring the other party's movements, communications, daily behavior, finances, economic resources, or access to services;</w:t>
      </w:r>
    </w:p>
    <w:p>
      <w:pPr>
        <w:spacing w:before="0" w:after="0" w:line="408" w:lineRule="exact"/>
        <w:ind w:left="0" w:right="0" w:firstLine="576"/>
        <w:jc w:val="left"/>
      </w:pPr>
      <w:r>
        <w:rPr/>
        <w:t xml:space="preserve">(e) Compelling the other party by force, threat of force, or intimidation, including threats based on actual or suspected immigration status such as threats to contact federal agencies, to engage in conduct from which the other party has a right to abstain or to abstain from conduct in which the other party has a right to engage;</w:t>
      </w:r>
    </w:p>
    <w:p>
      <w:pPr>
        <w:spacing w:before="0" w:after="0" w:line="408" w:lineRule="exact"/>
        <w:ind w:left="0" w:right="0" w:firstLine="576"/>
        <w:jc w:val="left"/>
      </w:pPr>
      <w:r>
        <w:rPr/>
        <w:t xml:space="preserve">(f) Using technology, including, but not limited to, cyberstalking, monitoring, surveillance, impersonation, or distribution of intimate images, to harass, stalk, or abuse;</w:t>
      </w:r>
    </w:p>
    <w:p>
      <w:pPr>
        <w:spacing w:before="0" w:after="0" w:line="408" w:lineRule="exact"/>
        <w:ind w:left="0" w:right="0" w:firstLine="576"/>
        <w:jc w:val="left"/>
      </w:pPr>
      <w:r>
        <w:rPr/>
        <w:t xml:space="preserve">(g) Engaging in vexatious or abusive litigation against a petitioner to harass, coerce, or control the petitioner; to diminish or exhaust the petitioner's financial resources; or to compromise the petitioner's employment or housing;</w:t>
      </w:r>
    </w:p>
    <w:p>
      <w:pPr>
        <w:spacing w:before="0" w:after="0" w:line="408" w:lineRule="exact"/>
        <w:ind w:left="0" w:right="0" w:firstLine="576"/>
        <w:jc w:val="left"/>
      </w:pPr>
      <w:r>
        <w:rPr/>
        <w:t xml:space="preserve">(h) Engaging in psychological aggression; and</w:t>
      </w:r>
    </w:p>
    <w:p>
      <w:pPr>
        <w:spacing w:before="0" w:after="0" w:line="408" w:lineRule="exact"/>
        <w:ind w:left="0" w:right="0" w:firstLine="576"/>
        <w:jc w:val="left"/>
      </w:pPr>
      <w:r>
        <w:rPr/>
        <w:t xml:space="preserve">(i) Frightening, humiliating, degrading, or punishing the other party.</w:t>
      </w:r>
    </w:p>
    <w:p>
      <w:pPr>
        <w:spacing w:before="0" w:after="0" w:line="408" w:lineRule="exact"/>
        <w:ind w:left="0" w:right="0" w:firstLine="576"/>
        <w:jc w:val="left"/>
      </w:pPr>
      <w:r>
        <w:rPr/>
        <w:t xml:space="preserve">(5)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(6)(a)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(7) "Court clerk" means court administrators in courts of limited jurisdiction and elected court clerks.</w:t>
      </w:r>
    </w:p>
    <w:p>
      <w:pPr>
        <w:spacing w:before="0" w:after="0" w:line="408" w:lineRule="exact"/>
        <w:ind w:left="0" w:right="0" w:firstLine="576"/>
        <w:jc w:val="left"/>
      </w:pPr>
      <w:r>
        <w:rPr/>
        <w:t xml:space="preserve">(8)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(9)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rPr/>
        <w:t xml:space="preserve">(10) "Electronic monitoring" has the same meaning as in RCW 9.94A.030.</w:t>
      </w:r>
    </w:p>
    <w:p>
      <w:pPr>
        <w:spacing w:before="0" w:after="0" w:line="408" w:lineRule="exact"/>
        <w:ind w:left="0" w:right="0" w:firstLine="576"/>
        <w:jc w:val="left"/>
      </w:pPr>
      <w:r>
        <w:rPr/>
        <w:t xml:space="preserve">(11)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(12)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(13)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(14)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(15)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(16) "Full hearing" means a hearing where the court determines whether to issue a full protection order.</w:t>
      </w:r>
    </w:p>
    <w:p>
      <w:pPr>
        <w:spacing w:before="0" w:after="0" w:line="408" w:lineRule="exact"/>
        <w:ind w:left="0" w:right="0" w:firstLine="576"/>
        <w:jc w:val="left"/>
      </w:pPr>
      <w:r>
        <w:rPr/>
        <w:t xml:space="preserve">(17)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(18)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(19) </w:t>
      </w:r>
      <w:r>
        <w:t>((</w:t>
      </w:r>
      <w:r>
        <w:rPr>
          <w:strike/>
        </w:rPr>
        <w:t xml:space="preserve">"Incapacitated person" means a person who is at a significant risk of personal or financial harm under RCW 11.88.010(1) (a), (b), (c), or (d).</w:t>
      </w:r>
    </w:p>
    <w:p>
      <w:pPr>
        <w:spacing w:before="0" w:after="0" w:line="408" w:lineRule="exact"/>
        <w:ind w:left="0" w:right="0" w:firstLine="576"/>
        <w:jc w:val="left"/>
      </w:pPr>
      <w:r>
        <w:rPr>
          <w:strike/>
        </w:rPr>
        <w:t xml:space="preserve">(20)</w:t>
      </w:r>
      <w:r>
        <w:t>))</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"Intimate partner" means: (a) Spouses or domestic partners; (b) former spouses or former domestic partners; (c) persons who have a child in common regardless of whether they have been married or have lived together at any time;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w:t>
      </w:r>
      <w:r>
        <w:t>((</w:t>
      </w:r>
      <w:r>
        <w:rPr>
          <w:strike/>
        </w:rPr>
        <w:t xml:space="preserve">11.92</w:t>
      </w:r>
      <w:r>
        <w:t>))</w:t>
      </w:r>
      <w:r>
        <w:rPr/>
        <w:t xml:space="preserve"> </w:t>
      </w:r>
      <w:r>
        <w:rPr>
          <w:u w:val="single"/>
        </w:rPr>
        <w:t xml:space="preserve">11.130</w:t>
      </w:r>
      <w:r>
        <w:rPr/>
        <w:t xml:space="preserve">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"Minor" means a person who is under 18 years of age.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"Nonconsensual" means a lack of freely given consent.</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"Nonphysical contact" includes, but is not limited to, written notes, mail, telephone calls, email, text messages, contact through social media applications, contact through other technologies, and contact through third parties.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w:t>
      </w:r>
      <w:r>
        <w:t>((</w:t>
      </w:r>
      <w:r>
        <w:rPr>
          <w:strike/>
        </w:rPr>
        <w:t xml:space="preserve">Found incapacitated under chapter 11.88 RCW</w:t>
      </w:r>
      <w:r>
        <w:t>))</w:t>
      </w:r>
      <w:r>
        <w:rPr/>
        <w:t xml:space="preserve"> </w:t>
      </w:r>
      <w:r>
        <w:rPr>
          <w:u w:val="single"/>
        </w:rPr>
        <w:t xml:space="preserve">Subject to a guardianship under RCW 11.130.265 or adult subject to conservatorship under RCW 11.130.360</w:t>
      </w:r>
      <w:r>
        <w:rPr/>
        <w:t xml:space="preserve">;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w:t>
      </w:r>
      <w:r>
        <w:rPr/>
        <w:t xml:space="preserve">.</w:t>
      </w:r>
      <w:r>
        <w:t xml:space="preserve">---</w:t>
      </w:r>
      <w:r>
        <w:rPr/>
        <w:t xml:space="preserve"> and 2021 c ... s 28 (section 28 of this act) are each amended to read as follows:</w:t>
      </w:r>
    </w:p>
    <w:p>
      <w:pPr>
        <w:spacing w:before="0" w:after="0" w:line="408" w:lineRule="exact"/>
        <w:ind w:left="0" w:right="0" w:firstLine="576"/>
        <w:jc w:val="left"/>
      </w:pPr>
      <w:r>
        <w:rPr/>
        <w:t xml:space="preserve">For vulnerable adult protection order hearings, the following also apply.</w:t>
      </w:r>
    </w:p>
    <w:p>
      <w:pPr>
        <w:spacing w:before="0" w:after="0" w:line="408" w:lineRule="exact"/>
        <w:ind w:left="0" w:right="0" w:firstLine="576"/>
        <w:jc w:val="left"/>
      </w:pPr>
      <w:r>
        <w:rPr/>
        <w:t xml:space="preserve">(1) When a petition for a vulnerable adult protection order is filed by someone other than the vulnerable adult or the vulnerable adult's </w:t>
      </w:r>
      <w:r>
        <w:t>((</w:t>
      </w:r>
      <w:r>
        <w:rPr>
          <w:strike/>
        </w:rPr>
        <w:t xml:space="preserve">full</w:t>
      </w:r>
      <w:r>
        <w:t>))</w:t>
      </w:r>
      <w:r>
        <w:rPr/>
        <w:t xml:space="preserve"> guardian </w:t>
      </w:r>
      <w:r>
        <w:t>((</w:t>
      </w:r>
      <w:r>
        <w:rPr>
          <w:strike/>
        </w:rPr>
        <w:t xml:space="preserve">over either the</w:t>
      </w:r>
      <w:r>
        <w:t>))</w:t>
      </w:r>
      <w:r>
        <w:rPr>
          <w:u w:val="single"/>
        </w:rPr>
        <w:t xml:space="preserve">, conservator, or</w:t>
      </w:r>
      <w:r>
        <w:rPr/>
        <w:t xml:space="preserve"> person </w:t>
      </w:r>
      <w:r>
        <w:t>((</w:t>
      </w:r>
      <w:r>
        <w:rPr>
          <w:strike/>
        </w:rPr>
        <w:t xml:space="preserve">or the estate</w:t>
      </w:r>
      <w:r>
        <w:t>))</w:t>
      </w:r>
      <w:r>
        <w:rPr/>
        <w:t xml:space="preserve"> </w:t>
      </w:r>
      <w:r>
        <w:rPr>
          <w:u w:val="single"/>
        </w:rPr>
        <w:t xml:space="preserve">acting under a protective arrangement</w:t>
      </w:r>
      <w:r>
        <w:rPr/>
        <w:t xml:space="preserve">, or both, and the vulnerable adult for whom protection is sought advises the court at the hearing that the vulnerable adult does not want all or part of the protection sought in the petition, then the court may dismiss the petition or the provisions that the vulnerable adult objects to and any existing vulnerable adult protection order,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protection order of the vulnerable adult pending a decision after the evidentiary hearing.</w:t>
      </w:r>
    </w:p>
    <w:p>
      <w:pPr>
        <w:spacing w:before="0" w:after="0" w:line="408" w:lineRule="exact"/>
        <w:ind w:left="0" w:right="0" w:firstLine="576"/>
        <w:jc w:val="left"/>
      </w:pPr>
      <w:r>
        <w:rPr/>
        <w:t xml:space="preserve">(2) Pursuant to subsection (1) of this section, an evidentiary hearing on the issue of whether the vulnerable adult is unable, due to incapacity, undue influence, or duress, to protect his or her person or estate in connection with the issues raised in the petition or order, must be held within 14 days of entry of the temporary protection order. If the court did not enter a temporary protection order, the evidentiary hearing must be held within 14 days of the prior hearing on the petition. Notice of the time and place of the evidentiary hearing must be served upon the vulnerable adult and the respondent not less than five judicial days before the hearing. If timely service cannot be made, the court may set a new hearing date. A hearing under this subsection is not necessary if the vulnerable adult has been determined to be </w:t>
      </w:r>
      <w:r>
        <w:t>((</w:t>
      </w:r>
      <w:r>
        <w:rPr>
          <w:strike/>
        </w:rPr>
        <w:t xml:space="preserve">fully incapacitated over either the person or the estate, or both, under the</w:t>
      </w:r>
      <w:r>
        <w:t>))</w:t>
      </w:r>
      <w:r>
        <w:rPr/>
        <w:t xml:space="preserve"> </w:t>
      </w:r>
      <w:r>
        <w:rPr>
          <w:u w:val="single"/>
        </w:rPr>
        <w:t xml:space="preserve">subject to a</w:t>
      </w:r>
      <w:r>
        <w:rPr/>
        <w:t xml:space="preserve"> guardianship </w:t>
      </w:r>
      <w:r>
        <w:t>((</w:t>
      </w:r>
      <w:r>
        <w:rPr>
          <w:strike/>
        </w:rPr>
        <w:t xml:space="preserve">laws</w:t>
      </w:r>
      <w:r>
        <w:t>))</w:t>
      </w:r>
      <w:r>
        <w:rPr/>
        <w:t xml:space="preserve">, </w:t>
      </w:r>
      <w:r>
        <w:rPr>
          <w:u w:val="single"/>
        </w:rPr>
        <w:t xml:space="preserve">conservatorship, or other protective arrangement under</w:t>
      </w:r>
      <w:r>
        <w:rPr/>
        <w:t xml:space="preserve"> chapter </w:t>
      </w:r>
      <w:r>
        <w:t>((</w:t>
      </w:r>
      <w:r>
        <w:rPr>
          <w:strike/>
        </w:rPr>
        <w:t xml:space="preserve">11.88</w:t>
      </w:r>
      <w:r>
        <w:t>))</w:t>
      </w:r>
      <w:r>
        <w:rPr/>
        <w:t xml:space="preserve"> </w:t>
      </w:r>
      <w:r>
        <w:rPr>
          <w:u w:val="single"/>
        </w:rPr>
        <w:t xml:space="preserve">11.130</w:t>
      </w:r>
      <w:r>
        <w:rPr/>
        <w:t xml:space="preserve"> RCW. If a hearing is scheduled under this subsection, the protection order must remain in effect pending the court's decision at the subsequent hearing.</w:t>
      </w:r>
    </w:p>
    <w:p>
      <w:pPr>
        <w:spacing w:before="0" w:after="0" w:line="408" w:lineRule="exact"/>
        <w:ind w:left="0" w:right="0" w:firstLine="576"/>
        <w:jc w:val="left"/>
      </w:pPr>
      <w:r>
        <w:rPr/>
        <w:t xml:space="preserve">(3) At the hearing held pursuant to subsection (1) of this section,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vulnerable adult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vulnerable adult continues to need protection, the court shall order relief consistent with this chapter as it deems necessary for the protection of the vulnerable adult. In the entry of any order that is inconsistent with the expressed wishes of the vulnerable adult, the court's order is governed by the legislative findings contained in RCW 7.--.--- (section 1, chapter . . . (this act),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7.--.--- and 2021 c ... s 63 (section 63 of this act)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w:t>
      </w:r>
      <w:r>
        <w:t>((</w:t>
      </w:r>
      <w:r>
        <w:rPr>
          <w:strike/>
        </w:rPr>
        <w:t xml:space="preserve">has not been adjudicated fully incapacitated under chapter 11.88 RCW</w:t>
      </w:r>
      <w:r>
        <w:t>))</w:t>
      </w:r>
      <w:r>
        <w:rPr/>
        <w:t xml:space="preserve"> </w:t>
      </w:r>
      <w:r>
        <w:rPr>
          <w:u w:val="single"/>
        </w:rPr>
        <w:t xml:space="preserve">is subject to a limited guardianship, limited conservatorship, or other protective arrangement under chapter 11.130 RCW</w:t>
      </w:r>
      <w:r>
        <w:rPr/>
        <w:t xml:space="preserve">, or the vulnerable adult's guardian, </w:t>
      </w:r>
      <w:r>
        <w:rPr>
          <w:u w:val="single"/>
        </w:rPr>
        <w:t xml:space="preserve">conservator, or person acting on behalf of the vulnerable adult under a protective arrangement,</w:t>
      </w:r>
      <w:r>
        <w:rPr/>
        <w:t xml:space="preserve"> may</w:t>
      </w:r>
      <w:r>
        <w:rPr>
          <w:u w:val="single"/>
        </w:rPr>
        <w:t xml:space="preserve">, at any time subsequent to the entry of a permanent protection order under this chapter,</w:t>
      </w:r>
      <w:r>
        <w:rPr/>
        <w:t xml:space="preserve"> file a motion to modify or terminate the protection order.</w:t>
      </w:r>
    </w:p>
    <w:p>
      <w:pPr>
        <w:spacing w:before="0" w:after="0" w:line="408" w:lineRule="exact"/>
        <w:ind w:left="0" w:right="0" w:firstLine="576"/>
        <w:jc w:val="left"/>
      </w:pPr>
      <w:r>
        <w:rPr/>
        <w:t xml:space="preserve">(2) In a hearing on a motion to modify or terminate the protection order, the court shall grant such relief consistent with RCW 7.--.--- (section 39, chapter . . . (this act), Laws of 2021) as it deems necessary for the protection of the vulnerable adult, including modification or termination of the protection order.</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EXTREME RISK PROTECTION ORDERS AND ORDERS TO SURRENDER AND PROHIBIT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2020 c 29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committed on or after July 1, 1993: Assault in the fourth degree, coercion, stalking, reckless endangerment, criminal trespass in the first degree, or violation of the provisions of a </w:t>
      </w:r>
      <w:r>
        <w:rPr>
          <w:u w:val="single"/>
        </w:rPr>
        <w:t xml:space="preserve">domestic violence</w:t>
      </w:r>
      <w:r>
        <w:rPr/>
        <w:t xml:space="preserve"> protection order or no-contact order restraining the person or excluding the person from a residence (</w:t>
      </w:r>
      <w:r>
        <w:rPr>
          <w:u w:val="single"/>
        </w:rPr>
        <w:t xml:space="preserve">chapter 7.--- RCW (the new chapter created in section 81 of this act), RCW 10.99.040, or any of the former</w:t>
      </w:r>
      <w:r>
        <w:rPr/>
        <w:t xml:space="preserve"> RCW 26.50.060, 26.50.070, </w:t>
      </w:r>
      <w:r>
        <w:rPr>
          <w:u w:val="single"/>
        </w:rPr>
        <w:t xml:space="preserve">and</w:t>
      </w:r>
      <w:r>
        <w:rPr/>
        <w:t xml:space="preserve"> 26.50.130</w:t>
      </w:r>
      <w:r>
        <w:t>((</w:t>
      </w:r>
      <w:r>
        <w:rPr>
          <w:strike/>
        </w:rPr>
        <w:t xml:space="preserve">, or 10.99.040</w:t>
      </w:r>
      <w:r>
        <w:t>))</w:t>
      </w:r>
      <w:r>
        <w:rPr/>
        <w:t xml:space="preserve">);</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10.99, 26.09, </w:t>
      </w:r>
      <w:r>
        <w:t>((</w:t>
      </w:r>
      <w:r>
        <w:rPr>
          <w:strike/>
        </w:rPr>
        <w:t xml:space="preserve">26.10,</w:t>
      </w:r>
      <w:r>
        <w:t>))</w:t>
      </w:r>
      <w:r>
        <w:rPr/>
        <w:t xml:space="preserve"> 26.26A, </w:t>
      </w:r>
      <w:r>
        <w:rPr>
          <w:u w:val="single"/>
        </w:rPr>
        <w:t xml:space="preserve">or</w:t>
      </w:r>
      <w:r>
        <w:rPr/>
        <w:t xml:space="preserve"> 26.26B</w:t>
      </w:r>
      <w:r>
        <w:t>((</w:t>
      </w:r>
      <w:r>
        <w:rPr>
          <w:strike/>
        </w:rPr>
        <w:t xml:space="preserve">, or 26.50</w:t>
      </w:r>
      <w:r>
        <w:t>))</w:t>
      </w:r>
      <w:r>
        <w:rPr/>
        <w:t xml:space="preserve"> RCW </w:t>
      </w:r>
      <w:r>
        <w:rPr>
          <w:u w:val="single"/>
        </w:rPr>
        <w:t xml:space="preserve">or any of the former chapters 7.90, 7.92, 10.14, and 26.50 RCW</w:t>
      </w:r>
      <w:r>
        <w:rPr/>
        <w:t xml:space="preserve"> that:</w:t>
      </w:r>
    </w:p>
    <w:p>
      <w:pPr>
        <w:spacing w:before="0" w:after="0" w:line="408" w:lineRule="exact"/>
        <w:ind w:left="0" w:right="0" w:firstLine="576"/>
        <w:jc w:val="left"/>
      </w:pPr>
      <w:r>
        <w:rPr/>
        <w:t xml:space="preserve">(A) Was issued after a hearing </w:t>
      </w:r>
      <w:r>
        <w:t>((</w:t>
      </w:r>
      <w:r>
        <w:rPr>
          <w:strike/>
        </w:rPr>
        <w:t xml:space="preserve">of</w:t>
      </w:r>
      <w:r>
        <w:t>))</w:t>
      </w:r>
      <w:r>
        <w:rPr/>
        <w:t xml:space="preserve"> </w:t>
      </w:r>
      <w:r>
        <w:rPr>
          <w:u w:val="single"/>
        </w:rPr>
        <w:t xml:space="preserve">for</w:t>
      </w:r>
      <w:r>
        <w:rPr/>
        <w:t xml:space="preserve"> which the person received actual notice, and at which the person had an opportunity to participate</w:t>
      </w:r>
      <w:r>
        <w:rPr>
          <w:u w:val="single"/>
        </w:rPr>
        <w:t xml:space="preserve">, whether the court then issues a full order or reissues a temporary order. If the court enters an agreed order by the parties without a hearing, such an order meets the requirements of this subsection</w:t>
      </w:r>
      <w:r>
        <w:rPr/>
        <w:t xml:space="preserve">;</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firearms;</w:t>
      </w:r>
    </w:p>
    <w:p>
      <w:pPr>
        <w:spacing w:before="0" w:after="0" w:line="408" w:lineRule="exact"/>
        <w:ind w:left="0" w:right="0" w:firstLine="576"/>
        <w:jc w:val="left"/>
      </w:pPr>
      <w:r>
        <w:rPr/>
        <w:t xml:space="preserve">(iv) After having previously been involuntarily committed </w:t>
      </w:r>
      <w:r>
        <w:t>((</w:t>
      </w:r>
      <w:r>
        <w:rPr>
          <w:strike/>
        </w:rPr>
        <w:t xml:space="preserve">for mental health treatment</w:t>
      </w:r>
      <w:r>
        <w:t>))</w:t>
      </w:r>
      <w:r>
        <w:rPr/>
        <w:t xml:space="preserve"> </w:t>
      </w:r>
      <w:r>
        <w:rPr>
          <w:u w:val="single"/>
        </w:rPr>
        <w:t xml:space="preserve">based on a mental disorder</w:t>
      </w:r>
      <w:r>
        <w:rPr/>
        <w:t xml:space="preserve">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w:t>
      </w:r>
      <w:r>
        <w:t>((</w:t>
      </w:r>
      <w:r>
        <w:rPr>
          <w:strike/>
        </w:rPr>
        <w:t xml:space="preserve">eighteen</w:t>
      </w:r>
      <w:r>
        <w:t>))</w:t>
      </w:r>
      <w:r>
        <w:rPr/>
        <w:t xml:space="preserve"> </w:t>
      </w:r>
      <w:r>
        <w:rPr>
          <w:u w:val="single"/>
        </w:rPr>
        <w:t xml:space="preserve">18</w:t>
      </w:r>
      <w:r>
        <w:rPr/>
        <w:t xml:space="preserve">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w:t>
      </w:r>
      <w:r>
        <w:t>((</w:t>
      </w:r>
      <w:r>
        <w:rPr>
          <w:strike/>
        </w:rPr>
        <w:t xml:space="preserve">(a)(iii)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strike/>
        </w:rPr>
        <w:t xml:space="preserve">(c)</w:t>
      </w:r>
      <w:r>
        <w:t>))</w:t>
      </w:r>
      <w:r>
        <w:rPr/>
        <w:t xml:space="preserve">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w:t>
      </w:r>
      <w:r>
        <w:t>((</w:t>
      </w:r>
      <w:r>
        <w:rPr>
          <w:strike/>
        </w:rPr>
        <w:t xml:space="preserve">twenty</w:t>
      </w:r>
      <w:r>
        <w:t>))</w:t>
      </w:r>
      <w:r>
        <w:rPr/>
        <w:t xml:space="preserve"> </w:t>
      </w:r>
      <w:r>
        <w:rPr>
          <w:u w:val="single"/>
        </w:rPr>
        <w:t xml:space="preserve">20</w:t>
      </w:r>
      <w:r>
        <w:rPr/>
        <w:t xml:space="preserve">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w:t>
      </w:r>
      <w:r>
        <w:t>((</w:t>
      </w:r>
      <w:r>
        <w:rPr>
          <w:strike/>
        </w:rPr>
        <w:t xml:space="preserve">eighteen</w:t>
      </w:r>
      <w:r>
        <w:t>))</w:t>
      </w:r>
      <w:r>
        <w:rPr/>
        <w:t xml:space="preserve"> </w:t>
      </w:r>
      <w:r>
        <w:rPr>
          <w:u w:val="single"/>
        </w:rPr>
        <w:t xml:space="preserve">18</w:t>
      </w:r>
      <w:r>
        <w:rPr/>
        <w:t xml:space="preserve">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w:t>
      </w:r>
      <w:r>
        <w:t>((</w:t>
      </w:r>
      <w:r>
        <w:rPr>
          <w:strike/>
        </w:rPr>
        <w:t xml:space="preserve">twenty-four</w:t>
      </w:r>
      <w:r>
        <w:t>))</w:t>
      </w:r>
      <w:r>
        <w:rPr/>
        <w:t xml:space="preserve"> </w:t>
      </w:r>
      <w:r>
        <w:rPr>
          <w:u w:val="single"/>
        </w:rPr>
        <w:t xml:space="preserve">24</w:t>
      </w:r>
      <w:r>
        <w:rPr/>
        <w:t xml:space="preserve">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w:t>
      </w:r>
      <w:r>
        <w:t>((</w:t>
      </w:r>
      <w:r>
        <w:rPr>
          <w:strike/>
        </w:rPr>
        <w:t xml:space="preserve">the license-issuing authority</w:t>
      </w:r>
      <w:r>
        <w:t>))</w:t>
      </w:r>
      <w:r>
        <w:rPr/>
        <w:t xml:space="preserve"> </w:t>
      </w:r>
      <w:r>
        <w:rPr>
          <w:u w:val="single"/>
        </w:rPr>
        <w:t xml:space="preserve">a law enforcement agency</w:t>
      </w:r>
      <w:r>
        <w:rPr/>
        <w:t xml:space="preserve"> immediately upon:</w:t>
      </w:r>
    </w:p>
    <w:p>
      <w:pPr>
        <w:spacing w:before="0" w:after="0" w:line="408" w:lineRule="exact"/>
        <w:ind w:left="0" w:right="0" w:firstLine="576"/>
        <w:jc w:val="left"/>
      </w:pPr>
      <w:r>
        <w:rPr/>
        <w:t xml:space="preserve">(a) Discovery by the </w:t>
      </w:r>
      <w:r>
        <w:t>((</w:t>
      </w:r>
      <w:r>
        <w:rPr>
          <w:strike/>
        </w:rPr>
        <w:t xml:space="preserve">issuing authority</w:t>
      </w:r>
      <w:r>
        <w:t>))</w:t>
      </w:r>
      <w:r>
        <w:rPr/>
        <w:t xml:space="preserve"> </w:t>
      </w:r>
      <w:r>
        <w:rPr>
          <w:u w:val="single"/>
        </w:rPr>
        <w:t xml:space="preserve">law enforcement agency</w:t>
      </w:r>
      <w:r>
        <w:rPr/>
        <w:t xml:space="preserve"> that the </w:t>
      </w:r>
      <w:r>
        <w:t>((</w:t>
      </w:r>
      <w:r>
        <w:rPr>
          <w:strike/>
        </w:rPr>
        <w:t xml:space="preserve">person</w:t>
      </w:r>
      <w:r>
        <w:t>))</w:t>
      </w:r>
      <w:r>
        <w:rPr/>
        <w:t xml:space="preserve"> </w:t>
      </w:r>
      <w:r>
        <w:rPr>
          <w:u w:val="single"/>
        </w:rPr>
        <w:t xml:space="preserve">licensee</w:t>
      </w:r>
      <w:r>
        <w:rPr/>
        <w:t xml:space="preserve">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rPr/>
        <w:t xml:space="preserve">(c) Conviction of the licensee for a third violation of this chapter within five calendar years; </w:t>
      </w:r>
      <w:r>
        <w:t>((</w:t>
      </w:r>
      <w:r>
        <w:rPr>
          <w:strike/>
        </w:rPr>
        <w:t xml:space="preserve">or</w:t>
      </w:r>
      <w:r>
        <w:t>))</w:t>
      </w:r>
    </w:p>
    <w:p>
      <w:pPr>
        <w:spacing w:before="0" w:after="0" w:line="408" w:lineRule="exact"/>
        <w:ind w:left="0" w:right="0" w:firstLine="576"/>
        <w:jc w:val="left"/>
      </w:pPr>
      <w:r>
        <w:rPr/>
        <w:t xml:space="preserve">(d) An order that the licensee forfeit a firearm under RCW 9.41.098(1)(d)</w:t>
      </w:r>
      <w:r>
        <w:rPr>
          <w:u w:val="single"/>
        </w:rPr>
        <w:t xml:space="preserve">; or</w:t>
      </w:r>
    </w:p>
    <w:p>
      <w:pPr>
        <w:spacing w:before="0" w:after="0" w:line="408" w:lineRule="exact"/>
        <w:ind w:left="0" w:right="0" w:firstLine="576"/>
        <w:jc w:val="left"/>
      </w:pPr>
      <w:r>
        <w:rPr>
          <w:u w:val="single"/>
        </w:rPr>
        <w:t xml:space="preserve">(e) The law enforcement agency's receipt of an order to surrender and prohibit weapons or an extreme risk protection order, other than an ex parte temporary protection order, issued against the licensee</w:t>
      </w:r>
      <w:r>
        <w:rPr/>
        <w:t xml:space="preserve">.</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w:t>
      </w:r>
      <w:r>
        <w:t>((</w:t>
      </w:r>
      <w:r>
        <w:rPr>
          <w:strike/>
        </w:rPr>
        <w:t xml:space="preserve">fourteen</w:t>
      </w:r>
      <w:r>
        <w:t>))</w:t>
      </w:r>
      <w:r>
        <w:rPr/>
        <w:t xml:space="preserve"> </w:t>
      </w:r>
      <w:r>
        <w:rPr>
          <w:u w:val="single"/>
        </w:rPr>
        <w:t xml:space="preserve">14</w:t>
      </w:r>
      <w:r>
        <w:rPr/>
        <w:t xml:space="preserve">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w:t>
      </w:r>
      <w:r>
        <w:t>((</w:t>
      </w:r>
      <w:r>
        <w:rPr>
          <w:strike/>
        </w:rPr>
        <w:t xml:space="preserve">issuing authority</w:t>
      </w:r>
      <w:r>
        <w:t>))</w:t>
      </w:r>
      <w:r>
        <w:rPr/>
        <w:t xml:space="preserve"> </w:t>
      </w:r>
      <w:r>
        <w:rPr>
          <w:u w:val="single"/>
        </w:rPr>
        <w:t xml:space="preserve">law enforcement agency</w:t>
      </w:r>
      <w:r>
        <w:rPr/>
        <w:t xml:space="preserve">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w:t>
      </w:r>
      <w:r>
        <w:t>((</w:t>
      </w:r>
      <w:r>
        <w:rPr>
          <w:strike/>
        </w:rPr>
        <w:t xml:space="preserve">issuing authority</w:t>
      </w:r>
      <w:r>
        <w:t>))</w:t>
      </w:r>
      <w:r>
        <w:rPr/>
        <w:t xml:space="preserve"> </w:t>
      </w:r>
      <w:r>
        <w:rPr>
          <w:u w:val="single"/>
        </w:rPr>
        <w:t xml:space="preserve">law enforcement agency</w:t>
      </w:r>
      <w:r>
        <w:rPr/>
        <w:t xml:space="preserve"> shall require the person to present satisfactory evidence of having lawfully transferred ownership of the pistol. The </w:t>
      </w:r>
      <w:r>
        <w:t>((</w:t>
      </w:r>
      <w:r>
        <w:rPr>
          <w:strike/>
        </w:rPr>
        <w:t xml:space="preserve">issuing authority</w:t>
      </w:r>
      <w:r>
        <w:t>))</w:t>
      </w:r>
      <w:r>
        <w:rPr/>
        <w:t xml:space="preserve"> </w:t>
      </w:r>
      <w:r>
        <w:rPr>
          <w:u w:val="single"/>
        </w:rPr>
        <w:t xml:space="preserve">law enforcement agency</w:t>
      </w:r>
      <w:r>
        <w:rPr/>
        <w:t xml:space="preserve"> shall require the person to produce the evidence within </w:t>
      </w:r>
      <w:r>
        <w:t>((</w:t>
      </w:r>
      <w:r>
        <w:rPr>
          <w:strike/>
        </w:rPr>
        <w:t xml:space="preserve">fifteen</w:t>
      </w:r>
      <w:r>
        <w:t>))</w:t>
      </w:r>
      <w:r>
        <w:rPr/>
        <w:t xml:space="preserve"> </w:t>
      </w:r>
      <w:r>
        <w:rPr>
          <w:u w:val="single"/>
        </w:rPr>
        <w:t xml:space="preserve">15</w:t>
      </w:r>
      <w:r>
        <w:rPr/>
        <w:t xml:space="preserve"> days of the revocation of the license.</w:t>
      </w:r>
    </w:p>
    <w:p>
      <w:pPr>
        <w:spacing w:before="0" w:after="0" w:line="408" w:lineRule="exact"/>
        <w:ind w:left="0" w:right="0" w:firstLine="576"/>
        <w:jc w:val="left"/>
      </w:pPr>
      <w:r>
        <w:rPr/>
        <w:t xml:space="preserve">(3) When a licensee is ordered to forfeit a firearm under RCW 9.41.098(1)(d), the </w:t>
      </w:r>
      <w:r>
        <w:t>((</w:t>
      </w:r>
      <w:r>
        <w:rPr>
          <w:strike/>
        </w:rPr>
        <w:t xml:space="preserve">issuing authority</w:t>
      </w:r>
      <w:r>
        <w:t>))</w:t>
      </w:r>
      <w:r>
        <w:rPr/>
        <w:t xml:space="preserve"> </w:t>
      </w:r>
      <w:r>
        <w:rPr>
          <w:u w:val="single"/>
        </w:rPr>
        <w:t xml:space="preserve">law enforcement agency</w:t>
      </w:r>
      <w:r>
        <w:rPr/>
        <w:t xml:space="preserve">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The </w:t>
      </w:r>
      <w:r>
        <w:t>((</w:t>
      </w:r>
      <w:r>
        <w:rPr>
          <w:strike/>
        </w:rPr>
        <w:t xml:space="preserve">issuing authority</w:t>
      </w:r>
      <w:r>
        <w:t>))</w:t>
      </w:r>
      <w:r>
        <w:rPr/>
        <w:t xml:space="preserve"> </w:t>
      </w:r>
      <w:r>
        <w:rPr>
          <w:u w:val="single"/>
        </w:rPr>
        <w:t xml:space="preserve">law enforcement agency</w:t>
      </w:r>
      <w:r>
        <w:rPr/>
        <w:t xml:space="preserve"> shall notify, in writing, the department of licensing of the revocation of a license. The department of licensing shall record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2019 c 245 s 1 and 2019 c 46 s 5006 are each reenacted and amended to read as follows:</w:t>
      </w:r>
    </w:p>
    <w:p>
      <w:pPr>
        <w:spacing w:before="0" w:after="0" w:line="408" w:lineRule="exact"/>
        <w:ind w:left="0" w:right="0" w:firstLine="576"/>
        <w:jc w:val="left"/>
      </w:pPr>
      <w:r>
        <w:rPr/>
        <w:t xml:space="preserve">(1) Any court when entering an order authorized under chapter </w:t>
      </w:r>
      <w:r>
        <w:t>((</w:t>
      </w:r>
      <w:r>
        <w:rPr>
          <w:strike/>
        </w:rPr>
        <w:t xml:space="preserve">7.92 RCW, RCW 7.90.090</w:t>
      </w:r>
      <w:r>
        <w:t>))</w:t>
      </w:r>
      <w:r>
        <w:rPr/>
        <w:t xml:space="preserve"> </w:t>
      </w:r>
      <w:r>
        <w:rPr>
          <w:u w:val="single"/>
        </w:rPr>
        <w:t xml:space="preserve">7.--- RCW (the new chapter created in section 81 of this act)</w:t>
      </w:r>
      <w:r>
        <w:rPr/>
        <w:t xml:space="preserve">, </w:t>
      </w:r>
      <w:r>
        <w:rPr>
          <w:u w:val="single"/>
        </w:rPr>
        <w:t xml:space="preserve">RCW</w:t>
      </w:r>
      <w:r>
        <w:rPr/>
        <w:t xml:space="preserve"> 9A.46.080, </w:t>
      </w:r>
      <w:r>
        <w:t>((</w:t>
      </w:r>
      <w:r>
        <w:rPr>
          <w:strike/>
        </w:rPr>
        <w:t xml:space="preserve">10.14.080,</w:t>
      </w:r>
      <w:r>
        <w:t>))</w:t>
      </w:r>
      <w:r>
        <w:rPr/>
        <w:t xml:space="preserve"> 10.99.040, 10.99.045, 26.09.050, 26.09.060, </w:t>
      </w:r>
      <w:r>
        <w:t>((</w:t>
      </w:r>
      <w:r>
        <w:rPr>
          <w:strike/>
        </w:rPr>
        <w:t xml:space="preserve">26.10.040, 26.10.115,</w:t>
      </w:r>
      <w:r>
        <w:t>))</w:t>
      </w:r>
      <w:r>
        <w:rPr/>
        <w:t xml:space="preserve"> 26.26B.020, </w:t>
      </w:r>
      <w:r>
        <w:t>((</w:t>
      </w:r>
      <w:r>
        <w:rPr>
          <w:strike/>
        </w:rPr>
        <w:t xml:space="preserve">26.50.060, 26.50.070,</w:t>
      </w:r>
      <w:r>
        <w:t>))</w:t>
      </w:r>
      <w:r>
        <w:rPr/>
        <w:t xml:space="preserve"> or 26.26A.470 shall, upon a showing by </w:t>
      </w:r>
      <w:r>
        <w:t>((</w:t>
      </w:r>
      <w:r>
        <w:rPr>
          <w:strike/>
        </w:rPr>
        <w:t xml:space="preserve">clear and convincing</w:t>
      </w:r>
      <w:r>
        <w:t>))</w:t>
      </w:r>
      <w:r>
        <w:rPr/>
        <w:t xml:space="preserve"> </w:t>
      </w:r>
      <w:r>
        <w:rPr>
          <w:u w:val="single"/>
        </w:rPr>
        <w:t xml:space="preserve">a preponderance of the</w:t>
      </w:r>
      <w:r>
        <w:rPr/>
        <w:t xml:space="preserv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any firearms or other dangerous weapons;</w:t>
      </w:r>
    </w:p>
    <w:p>
      <w:pPr>
        <w:spacing w:before="0" w:after="0" w:line="408" w:lineRule="exact"/>
        <w:ind w:left="0" w:right="0" w:firstLine="576"/>
        <w:jc w:val="left"/>
      </w:pPr>
      <w:r>
        <w:rPr/>
        <w:t xml:space="preserve">(d) Prohibit the party from obtaining or possessing a concealed pistol license</w:t>
      </w:r>
      <w:r>
        <w:rPr>
          <w:u w:val="single"/>
        </w:rPr>
        <w:t xml:space="preserve">;</w:t>
      </w:r>
    </w:p>
    <w:p>
      <w:pPr>
        <w:spacing w:before="0" w:after="0" w:line="408" w:lineRule="exact"/>
        <w:ind w:left="0" w:right="0" w:firstLine="576"/>
        <w:jc w:val="left"/>
      </w:pPr>
      <w:r>
        <w:rPr>
          <w:u w:val="single"/>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r>
        <w:rPr/>
        <w:t xml:space="preserve">.</w:t>
      </w:r>
    </w:p>
    <w:p>
      <w:pPr>
        <w:spacing w:before="0" w:after="0" w:line="408" w:lineRule="exact"/>
        <w:ind w:left="0" w:right="0" w:firstLine="576"/>
        <w:jc w:val="left"/>
      </w:pPr>
      <w:r>
        <w:rPr/>
        <w:t xml:space="preserve">(2) </w:t>
      </w:r>
      <w:r>
        <w:t>((</w:t>
      </w:r>
      <w:r>
        <w:rPr>
          <w:strike/>
        </w:rPr>
        <w:t xml:space="preserve">Any court when entering an order authorized under chapter 7.92 RCW, RCW 7.90.090, 9A.46.080, 10.14.080, 10.99.040, 10.99.045, 26.09.050, 26.09.060, 26.10.040, 26.10.115, 26.26B.020, 26.50.060, 26.50.070, or 26.26A.470 may, upon a showing by a preponderance of the evidence but not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strike/>
        </w:rPr>
        <w:t xml:space="preserve">(a) Require that the party immediately surrender all firearms and other dangerous weapons;</w:t>
      </w:r>
    </w:p>
    <w:p>
      <w:pPr>
        <w:spacing w:before="0" w:after="0" w:line="408" w:lineRule="exact"/>
        <w:ind w:left="0" w:right="0" w:firstLine="576"/>
        <w:jc w:val="left"/>
      </w:pPr>
      <w:r>
        <w:rPr>
          <w:strike/>
        </w:rPr>
        <w:t xml:space="preserve">(b) Require that the party immediately surrender a concealed pistol license issued under RCW 9.41.070;</w:t>
      </w:r>
    </w:p>
    <w:p>
      <w:pPr>
        <w:spacing w:before="0" w:after="0" w:line="408" w:lineRule="exact"/>
        <w:ind w:left="0" w:right="0" w:firstLine="576"/>
        <w:jc w:val="left"/>
      </w:pPr>
      <w:r>
        <w:rPr>
          <w:strike/>
        </w:rPr>
        <w:t xml:space="preserve">(c) Prohibit the party from accessing, obtaining, or possessing any firearms or other dangerous weapons;</w:t>
      </w:r>
    </w:p>
    <w:p>
      <w:pPr>
        <w:spacing w:before="0" w:after="0" w:line="408" w:lineRule="exact"/>
        <w:ind w:left="0" w:right="0" w:firstLine="576"/>
        <w:jc w:val="left"/>
      </w:pPr>
      <w:r>
        <w:rPr>
          <w:strike/>
        </w:rPr>
        <w:t xml:space="preserve">(d) Prohibit the party from obtaining or possessing a concealed pistol license.</w:t>
      </w:r>
    </w:p>
    <w:p>
      <w:pPr>
        <w:spacing w:before="0" w:after="0" w:line="408" w:lineRule="exact"/>
        <w:ind w:left="0" w:right="0" w:firstLine="576"/>
        <w:jc w:val="left"/>
      </w:pPr>
      <w:r>
        <w:rPr>
          <w:strike/>
        </w:rPr>
        <w:t xml:space="preserve">(3)</w:t>
      </w:r>
      <w:r>
        <w:t>))</w:t>
      </w:r>
      <w:r>
        <w:rPr/>
        <w:t xml:space="preserve"> During any period of time that the </w:t>
      </w:r>
      <w:r>
        <w:t>((</w:t>
      </w:r>
      <w:r>
        <w:rPr>
          <w:strike/>
        </w:rPr>
        <w:t xml:space="preserve">person</w:t>
      </w:r>
      <w:r>
        <w:t>))</w:t>
      </w:r>
      <w:r>
        <w:rPr/>
        <w:t xml:space="preserve"> </w:t>
      </w:r>
      <w:r>
        <w:rPr>
          <w:u w:val="single"/>
        </w:rPr>
        <w:t xml:space="preserve">party</w:t>
      </w:r>
      <w:r>
        <w:rPr/>
        <w:t xml:space="preserve"> is subject to a court order issued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10.99, 26.09, </w:t>
      </w:r>
      <w:r>
        <w:t>((</w:t>
      </w:r>
      <w:r>
        <w:rPr>
          <w:strike/>
        </w:rPr>
        <w:t xml:space="preserve">26.10,</w:t>
      </w:r>
      <w:r>
        <w:t>))</w:t>
      </w:r>
      <w:r>
        <w:rPr/>
        <w:t xml:space="preserve"> 26.26A, </w:t>
      </w:r>
      <w:r>
        <w:rPr>
          <w:u w:val="single"/>
        </w:rPr>
        <w:t xml:space="preserve">or</w:t>
      </w:r>
      <w:r>
        <w:rPr/>
        <w:t xml:space="preserve"> 26.26B</w:t>
      </w:r>
      <w:r>
        <w:t>((</w:t>
      </w:r>
      <w:r>
        <w:rPr>
          <w:strike/>
        </w:rPr>
        <w:t xml:space="preserve">, or 26.50</w:t>
      </w:r>
      <w:r>
        <w:t>))</w:t>
      </w:r>
      <w:r>
        <w:rPr/>
        <w:t xml:space="preserve"> RCW that:</w:t>
      </w:r>
    </w:p>
    <w:p>
      <w:pPr>
        <w:spacing w:before="0" w:after="0" w:line="408" w:lineRule="exact"/>
        <w:ind w:left="0" w:right="0" w:firstLine="576"/>
        <w:jc w:val="left"/>
      </w:pPr>
      <w:r>
        <w:rPr/>
        <w:t xml:space="preserve">(a) Was issued after a hearing of which the </w:t>
      </w:r>
      <w:r>
        <w:t>((</w:t>
      </w:r>
      <w:r>
        <w:rPr>
          <w:strike/>
        </w:rPr>
        <w:t xml:space="preserve">person</w:t>
      </w:r>
      <w:r>
        <w:t>))</w:t>
      </w:r>
      <w:r>
        <w:rPr/>
        <w:t xml:space="preserve"> </w:t>
      </w:r>
      <w:r>
        <w:rPr>
          <w:u w:val="single"/>
        </w:rPr>
        <w:t xml:space="preserve">party</w:t>
      </w:r>
      <w:r>
        <w:rPr/>
        <w:t xml:space="preserve"> received actual notice, and at which the </w:t>
      </w:r>
      <w:r>
        <w:t>((</w:t>
      </w:r>
      <w:r>
        <w:rPr>
          <w:strike/>
        </w:rPr>
        <w:t xml:space="preserve">person</w:t>
      </w:r>
      <w:r>
        <w:t>))</w:t>
      </w:r>
      <w:r>
        <w:rPr/>
        <w:t xml:space="preserve"> </w:t>
      </w:r>
      <w:r>
        <w:rPr>
          <w:u w:val="single"/>
        </w:rPr>
        <w:t xml:space="preserve">party</w:t>
      </w:r>
      <w:r>
        <w:rPr/>
        <w:t xml:space="preserve"> had an opportunity to participate</w:t>
      </w:r>
      <w:r>
        <w:rPr>
          <w:u w:val="single"/>
        </w:rPr>
        <w:t xml:space="preserve">, whether the court then issues a full order or reissues a temporary order. If the court enters an agreed order by the parties without a hearing, such an order meets the requirements of this subsection</w:t>
      </w:r>
      <w:r>
        <w:rPr/>
        <w:t xml:space="preserve">;</w:t>
      </w:r>
    </w:p>
    <w:p>
      <w:pPr>
        <w:spacing w:before="0" w:after="0" w:line="408" w:lineRule="exact"/>
        <w:ind w:left="0" w:right="0" w:firstLine="576"/>
        <w:jc w:val="left"/>
      </w:pPr>
      <w:r>
        <w:rPr/>
        <w:t xml:space="preserve">(b) Restrains the </w:t>
      </w:r>
      <w:r>
        <w:t>((</w:t>
      </w:r>
      <w:r>
        <w:rPr>
          <w:strike/>
        </w:rPr>
        <w:t xml:space="preserve">person</w:t>
      </w:r>
      <w:r>
        <w:t>))</w:t>
      </w:r>
      <w:r>
        <w:rPr/>
        <w:t xml:space="preserve"> </w:t>
      </w:r>
      <w:r>
        <w:rPr>
          <w:u w:val="single"/>
        </w:rPr>
        <w:t xml:space="preserve">party</w:t>
      </w:r>
      <w:r>
        <w:rPr/>
        <w:t xml:space="preserve"> from harassing, stalking, or threatening an intimate partner of the </w:t>
      </w:r>
      <w:r>
        <w:t>((</w:t>
      </w:r>
      <w:r>
        <w:rPr>
          <w:strike/>
        </w:rPr>
        <w:t xml:space="preserve">person</w:t>
      </w:r>
      <w:r>
        <w:t>))</w:t>
      </w:r>
      <w:r>
        <w:rPr/>
        <w:t xml:space="preserve"> </w:t>
      </w:r>
      <w:r>
        <w:rPr>
          <w:u w:val="single"/>
        </w:rPr>
        <w:t xml:space="preserve">party, the protected person,</w:t>
      </w:r>
      <w:r>
        <w:rPr/>
        <w:t xml:space="preserve"> or child of the intimate partner</w:t>
      </w:r>
      <w:r>
        <w:rPr>
          <w:u w:val="single"/>
        </w:rPr>
        <w:t xml:space="preserve">, party,</w:t>
      </w:r>
      <w:r>
        <w:rPr/>
        <w:t xml:space="preserve"> or </w:t>
      </w:r>
      <w:r>
        <w:rPr>
          <w:u w:val="single"/>
        </w:rPr>
        <w:t xml:space="preserve">protected</w:t>
      </w:r>
      <w:r>
        <w:rPr/>
        <w:t xml:space="preserve"> person, or engaging in other conduct that would place an intimate partner </w:t>
      </w:r>
      <w:r>
        <w:rPr>
          <w:u w:val="single"/>
        </w:rPr>
        <w:t xml:space="preserve">or protected person</w:t>
      </w:r>
      <w:r>
        <w:rPr/>
        <w:t xml:space="preserve"> in reasonable fear of bodily injury to the </w:t>
      </w:r>
      <w:r>
        <w:rPr>
          <w:u w:val="single"/>
        </w:rPr>
        <w:t xml:space="preserve">intimate</w:t>
      </w:r>
      <w:r>
        <w:rPr/>
        <w:t xml:space="preserve"> partner</w:t>
      </w:r>
      <w:r>
        <w:rPr>
          <w:u w:val="single"/>
        </w:rPr>
        <w:t xml:space="preserve">, protected person,</w:t>
      </w:r>
      <w:r>
        <w:rPr/>
        <w:t xml:space="preserve"> or child; and</w:t>
      </w:r>
    </w:p>
    <w:p>
      <w:pPr>
        <w:spacing w:before="0" w:after="0" w:line="408" w:lineRule="exact"/>
        <w:ind w:left="0" w:right="0" w:firstLine="576"/>
        <w:jc w:val="left"/>
      </w:pPr>
      <w:r>
        <w:rPr/>
        <w:t xml:space="preserve">(c)(i) Includes a finding that the </w:t>
      </w:r>
      <w:r>
        <w:t>((</w:t>
      </w:r>
      <w:r>
        <w:rPr>
          <w:strike/>
        </w:rPr>
        <w:t xml:space="preserve">person</w:t>
      </w:r>
      <w:r>
        <w:t>))</w:t>
      </w:r>
      <w:r>
        <w:rPr/>
        <w:t xml:space="preserve"> </w:t>
      </w:r>
      <w:r>
        <w:rPr>
          <w:u w:val="single"/>
        </w:rPr>
        <w:t xml:space="preserve">party</w:t>
      </w:r>
      <w:r>
        <w:rPr/>
        <w:t xml:space="preserve"> represents a credible threat to the physical safety of the intimate partner</w:t>
      </w:r>
      <w:r>
        <w:rPr>
          <w:u w:val="single"/>
        </w:rPr>
        <w:t xml:space="preserve">, protected person,</w:t>
      </w:r>
      <w:r>
        <w:rPr/>
        <w:t xml:space="preserve">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w:t>
      </w:r>
      <w:r>
        <w:rPr>
          <w:u w:val="single"/>
        </w:rPr>
        <w:t xml:space="preserve">, protected person,</w:t>
      </w:r>
      <w:r>
        <w:rPr/>
        <w:t xml:space="preserve">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court may order temporary surrender </w:t>
      </w:r>
      <w:r>
        <w:rPr>
          <w:u w:val="single"/>
        </w:rPr>
        <w:t xml:space="preserve">and prohibit the purchase</w:t>
      </w:r>
      <w:r>
        <w:rPr/>
        <w:t xml:space="preserv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In addition to the provisions of subsections (1)</w:t>
      </w:r>
      <w:r>
        <w:t>((</w:t>
      </w:r>
      <w:r>
        <w:rPr>
          <w:strike/>
        </w:rPr>
        <w:t xml:space="preserve">, (2),</w:t>
      </w:r>
      <w:r>
        <w:t>))</w:t>
      </w:r>
      <w:r>
        <w:rPr/>
        <w:t xml:space="preserve"> and </w:t>
      </w:r>
      <w:r>
        <w:t>((</w:t>
      </w:r>
      <w:r>
        <w:rPr>
          <w:strike/>
        </w:rPr>
        <w:t xml:space="preserve">(4)</w:t>
      </w:r>
      <w:r>
        <w:t>))</w:t>
      </w:r>
      <w:r>
        <w:rPr/>
        <w:t xml:space="preserve"> </w:t>
      </w:r>
      <w:r>
        <w:rPr>
          <w:u w:val="single"/>
        </w:rPr>
        <w:t xml:space="preserve">(3)</w:t>
      </w:r>
      <w:r>
        <w:rPr/>
        <w:t xml:space="preserve">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requirements of subsections (1)</w:t>
      </w:r>
      <w:r>
        <w:t>((</w:t>
      </w:r>
      <w:r>
        <w:rPr>
          <w:strike/>
        </w:rPr>
        <w:t xml:space="preserve">, (2),</w:t>
      </w:r>
      <w:r>
        <w:t>))</w:t>
      </w:r>
      <w:r>
        <w:rPr/>
        <w:t xml:space="preserve"> and </w:t>
      </w:r>
      <w:r>
        <w:t>((</w:t>
      </w:r>
      <w:r>
        <w:rPr>
          <w:strike/>
        </w:rPr>
        <w:t xml:space="preserve">(5)</w:t>
      </w:r>
      <w:r>
        <w:t>))</w:t>
      </w:r>
      <w:r>
        <w:rPr/>
        <w:t xml:space="preserve"> </w:t>
      </w:r>
      <w:r>
        <w:rPr>
          <w:u w:val="single"/>
        </w:rPr>
        <w:t xml:space="preserve">(4)</w:t>
      </w:r>
      <w:r>
        <w:rPr/>
        <w:t xml:space="preserve"> of this section may be for a period of time less than the duration of the order.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court </w:t>
      </w:r>
      <w:r>
        <w:t>((</w:t>
      </w:r>
      <w:r>
        <w:rPr>
          <w:strike/>
        </w:rPr>
        <w:t xml:space="preserve">may</w:t>
      </w:r>
      <w:r>
        <w:t>))</w:t>
      </w:r>
      <w:r>
        <w:rPr/>
        <w:t xml:space="preserve"> </w:t>
      </w:r>
      <w:r>
        <w:rPr>
          <w:u w:val="single"/>
        </w:rPr>
        <w:t xml:space="preserve">shall</w:t>
      </w:r>
      <w:r>
        <w:rPr/>
        <w:t xml:space="preserve">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w:t>
      </w:r>
      <w:r>
        <w:t>((</w:t>
      </w:r>
      <w:r>
        <w:rPr>
          <w:strike/>
        </w:rPr>
        <w:t xml:space="preserve">respondent</w:t>
      </w:r>
      <w:r>
        <w:t>))</w:t>
      </w:r>
      <w:r>
        <w:rPr/>
        <w:t xml:space="preserve"> </w:t>
      </w:r>
      <w:r>
        <w:rPr>
          <w:u w:val="single"/>
        </w:rPr>
        <w:t xml:space="preserve">party</w:t>
      </w:r>
      <w:r>
        <w:rPr/>
        <w:t xml:space="preserve"> in situations where the protected person does not know where the </w:t>
      </w:r>
      <w:r>
        <w:t>((</w:t>
      </w:r>
      <w:r>
        <w:rPr>
          <w:strike/>
        </w:rPr>
        <w:t xml:space="preserve">respondent</w:t>
      </w:r>
      <w:r>
        <w:t>))</w:t>
      </w:r>
      <w:r>
        <w:rPr/>
        <w:t xml:space="preserve"> </w:t>
      </w:r>
      <w:r>
        <w:rPr>
          <w:u w:val="single"/>
        </w:rPr>
        <w:t xml:space="preserve">party</w:t>
      </w:r>
      <w:r>
        <w:rPr/>
        <w:t xml:space="preserve"> lives or where there is evidence that the </w:t>
      </w:r>
      <w:r>
        <w:t>((</w:t>
      </w:r>
      <w:r>
        <w:rPr>
          <w:strike/>
        </w:rPr>
        <w:t xml:space="preserve">respondent</w:t>
      </w:r>
      <w:r>
        <w:t>))</w:t>
      </w:r>
      <w:r>
        <w:rPr/>
        <w:t xml:space="preserve"> </w:t>
      </w:r>
      <w:r>
        <w:rPr>
          <w:u w:val="single"/>
        </w:rPr>
        <w:t xml:space="preserve">party</w:t>
      </w:r>
      <w:r>
        <w:rPr/>
        <w:t xml:space="preserve"> is trying to evade service.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If the court enters a protection order, restraining order, or no-contact order that includes an order to surrender firearms, dangerous weapons, and any concealed pistol license under this section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(a) The</w:t>
      </w:r>
      <w:r>
        <w:rPr/>
        <w:t xml:space="preserve"> order must be served by a law enforcement officer</w:t>
      </w:r>
      <w:r>
        <w:rPr>
          <w:u w:val="single"/>
        </w:rPr>
        <w:t xml:space="preserve">; and</w:t>
      </w:r>
    </w:p>
    <w:p>
      <w:pPr>
        <w:spacing w:before="0" w:after="0" w:line="408" w:lineRule="exact"/>
        <w:ind w:left="0" w:right="0" w:firstLine="576"/>
        <w:jc w:val="left"/>
      </w:pPr>
      <w:r>
        <w:rPr>
          <w:u w:val="single"/>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2020 c 126 s 1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w:t>
      </w:r>
      <w:r>
        <w:rPr>
          <w:u w:val="single"/>
        </w:rPr>
        <w:t xml:space="preserve">all</w:t>
      </w:r>
      <w:r>
        <w:rPr/>
        <w:t xml:space="preserve">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w:t>
      </w:r>
      <w:r>
        <w:t>((</w:t>
      </w:r>
      <w:r>
        <w:rPr>
          <w:strike/>
        </w:rPr>
        <w:t xml:space="preserve">his or her</w:t>
      </w:r>
      <w:r>
        <w:t>))</w:t>
      </w:r>
      <w:r>
        <w:rPr/>
        <w:t xml:space="preserve"> </w:t>
      </w:r>
      <w:r>
        <w:rPr>
          <w:u w:val="single"/>
        </w:rPr>
        <w:t xml:space="preserve">the respondent's</w:t>
      </w:r>
      <w:r>
        <w:rPr/>
        <w:t xml:space="preserve">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w:t>
      </w:r>
      <w:r>
        <w:t>((</w:t>
      </w:r>
      <w:r>
        <w:rPr>
          <w:strike/>
        </w:rPr>
        <w:t xml:space="preserve">twenty-four</w:t>
      </w:r>
      <w:r>
        <w:t>))</w:t>
      </w:r>
      <w:r>
        <w:rPr/>
        <w:t xml:space="preserve"> </w:t>
      </w:r>
      <w:r>
        <w:rPr>
          <w:u w:val="single"/>
        </w:rPr>
        <w:t xml:space="preserve">24</w:t>
      </w:r>
      <w:r>
        <w:rPr/>
        <w:t xml:space="preserve">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w:t>
      </w:r>
      <w:r>
        <w:rPr>
          <w:u w:val="single"/>
        </w:rPr>
        <w:t xml:space="preserve">that a crime occurred</w:t>
      </w:r>
      <w:r>
        <w:rPr/>
        <w:t xml:space="preserve">,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t>
      </w:r>
      <w:r>
        <w:rPr>
          <w:u w:val="single"/>
        </w:rPr>
        <w:t xml:space="preserve">and prohibit</w:t>
      </w:r>
      <w:r>
        <w:rPr/>
        <w:t xml:space="preserve">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w:t>
      </w:r>
      <w:r>
        <w:t>((</w:t>
      </w:r>
      <w:r>
        <w:rPr>
          <w:strike/>
        </w:rPr>
        <w:t xml:space="preserve">their</w:t>
      </w:r>
      <w:r>
        <w:t>))</w:t>
      </w:r>
      <w:r>
        <w:rPr/>
        <w:t xml:space="preserve"> </w:t>
      </w:r>
      <w:r>
        <w:rPr>
          <w:u w:val="single"/>
        </w:rPr>
        <w:t xml:space="preserve">the person's</w:t>
      </w:r>
      <w:r>
        <w:rPr/>
        <w:t xml:space="preserve">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w:t>
      </w:r>
      <w:r>
        <w:rPr>
          <w:u w:val="single"/>
        </w:rPr>
        <w:t xml:space="preserve">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w:t>
      </w:r>
      <w:r>
        <w:rPr>
          <w:u w:val="single"/>
        </w:rPr>
        <w:t xml:space="preserve">and prohibit</w:t>
      </w:r>
      <w:r>
        <w:rPr/>
        <w:t xml:space="preserve">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w:t>
      </w:r>
      <w:r>
        <w:rPr>
          <w:u w:val="single"/>
        </w:rPr>
        <w:t xml:space="preserve">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w:t>
      </w:r>
      <w:r>
        <w:rPr>
          <w:u w:val="single"/>
        </w:rPr>
        <w:t xml:space="preserve">and prohibit</w:t>
      </w:r>
      <w:r>
        <w:rPr/>
        <w:t xml:space="preserve">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w:t>
      </w:r>
      <w:r>
        <w:rPr>
          <w:u w:val="single"/>
        </w:rPr>
        <w:t xml:space="preserve">and prohibit</w:t>
      </w:r>
      <w:r>
        <w:rPr/>
        <w:t xml:space="preserve">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w:t>
      </w:r>
      <w:r>
        <w:t>((</w:t>
      </w:r>
      <w:r>
        <w:rPr>
          <w:strike/>
        </w:rPr>
        <w:t xml:space="preserve">an affidavit</w:t>
      </w:r>
      <w:r>
        <w:t>))</w:t>
      </w:r>
      <w:r>
        <w:rPr/>
        <w:t xml:space="preserve"> </w:t>
      </w:r>
      <w:r>
        <w:rPr>
          <w:u w:val="single"/>
        </w:rPr>
        <w:t xml:space="preserve">a declaration</w:t>
      </w:r>
      <w:r>
        <w:rPr/>
        <w:t xml:space="preserve">.</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w:t>
      </w:r>
      <w:r>
        <w:rPr>
          <w:u w:val="single"/>
        </w:rPr>
        <w:t xml:space="preserve">and prohibit</w:t>
      </w:r>
      <w:r>
        <w:rPr/>
        <w:t xml:space="preserve"> weapons.</w:t>
      </w:r>
    </w:p>
    <w:p>
      <w:pPr>
        <w:spacing w:before="0" w:after="0" w:line="408" w:lineRule="exact"/>
        <w:ind w:left="0" w:right="0" w:firstLine="576"/>
        <w:jc w:val="left"/>
      </w:pPr>
      <w:r>
        <w:rPr/>
        <w:t xml:space="preserve">(f) The court may order a respondent found in contempt of the order to surrender </w:t>
      </w:r>
      <w:r>
        <w:rPr>
          <w:u w:val="single"/>
        </w:rPr>
        <w:t xml:space="preserve">and prohibit</w:t>
      </w:r>
      <w:r>
        <w:rPr/>
        <w:t xml:space="preserve">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w:t>
      </w:r>
      <w:r>
        <w:rPr>
          <w:u w:val="single"/>
        </w:rPr>
        <w:t xml:space="preserve">(a)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u w:val="single"/>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u w:val="single"/>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or defendant in any criminal prosecution under this chapter, chapter 9.41 RCW, or RCW 9A.56.310.</w:t>
      </w:r>
    </w:p>
    <w:p>
      <w:pPr>
        <w:spacing w:before="0" w:after="0" w:line="408" w:lineRule="exact"/>
        <w:ind w:left="0" w:right="0" w:firstLine="576"/>
        <w:jc w:val="left"/>
      </w:pPr>
      <w:r>
        <w:rPr>
          <w:u w:val="single"/>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u w:val="single"/>
        </w:rPr>
        <w:t xml:space="preserve">(10)</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For the purpose of assisting courts in ensuring compliance with an order to surrender and prohibit weapons or an extreme risk protection order, the department of licensing, or the agency with responsibility for maintaining that information should it be an agency other than the department of licensing, shall make the following information available to prosecuting attorneys' offices, city attorneys' offices, public defender agency staff, probation services personnel, and judicial officers and staff of municipal, district, and superior courts for the following law enforcement purposes:</w:t>
      </w:r>
    </w:p>
    <w:p>
      <w:pPr>
        <w:spacing w:before="0" w:after="0" w:line="408" w:lineRule="exact"/>
        <w:ind w:left="0" w:right="0" w:firstLine="576"/>
        <w:jc w:val="left"/>
      </w:pPr>
      <w:r>
        <w:rPr/>
        <w:t xml:space="preserve">(1) Determining whether a person is ineligible to possess firearms;</w:t>
      </w:r>
    </w:p>
    <w:p>
      <w:pPr>
        <w:spacing w:before="0" w:after="0" w:line="408" w:lineRule="exact"/>
        <w:ind w:left="0" w:right="0" w:firstLine="576"/>
        <w:jc w:val="left"/>
      </w:pPr>
      <w:r>
        <w:rPr/>
        <w:t xml:space="preserve">(2) Determining a person's firearms purchase history; and</w:t>
      </w:r>
    </w:p>
    <w:p>
      <w:pPr>
        <w:spacing w:before="0" w:after="0" w:line="408" w:lineRule="exact"/>
        <w:ind w:left="0" w:right="0" w:firstLine="576"/>
        <w:jc w:val="left"/>
      </w:pPr>
      <w:r>
        <w:rPr/>
        <w:t xml:space="preserve">(3) Determining whether a person has or previously had a concealed pistol license, or has applied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045</w:t>
      </w:r>
      <w:r>
        <w:rPr/>
        <w:t xml:space="preserve"> and 2010 c 274 s 301 are each amended to read as follows:</w:t>
      </w:r>
    </w:p>
    <w:p>
      <w:pPr>
        <w:spacing w:before="0" w:after="0" w:line="408" w:lineRule="exact"/>
        <w:ind w:left="0" w:right="0" w:firstLine="576"/>
        <w:jc w:val="left"/>
      </w:pPr>
      <w:r>
        <w:rPr/>
        <w:t xml:space="preserve">(1) A defendant arrested for an offense involving domestic violence as defined by RCW 10.99.020 shall be required to appear in person before a magistrate within one judicial day after the arrest.</w:t>
      </w:r>
    </w:p>
    <w:p>
      <w:pPr>
        <w:spacing w:before="0" w:after="0" w:line="408" w:lineRule="exact"/>
        <w:ind w:left="0" w:right="0" w:firstLine="576"/>
        <w:jc w:val="left"/>
      </w:pPr>
      <w:r>
        <w:rPr/>
        <w:t xml:space="preserve">(2) A defendant who is charged by citation, complaint, or information with an offense involving domestic violence as defined by RCW 10.99.020 and not arrested shall appear in court for arraignment in person as soon as practicable, but in no event later than </w:t>
      </w:r>
      <w:r>
        <w:t>((</w:t>
      </w:r>
      <w:r>
        <w:rPr>
          <w:strike/>
        </w:rPr>
        <w:t xml:space="preserve">fourteen</w:t>
      </w:r>
      <w:r>
        <w:t>))</w:t>
      </w:r>
      <w:r>
        <w:rPr/>
        <w:t xml:space="preserve"> </w:t>
      </w:r>
      <w:r>
        <w:rPr>
          <w:u w:val="single"/>
        </w:rPr>
        <w:t xml:space="preserve">14</w:t>
      </w:r>
      <w:r>
        <w:rPr/>
        <w:t xml:space="preserve">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(3)(a) At the time of the appearances provided in subsection (1) or (2) of this section, the court shall determine the necessity of imposing a no-contact order or other conditions of pretrial release according to the procedures established by court rule for a preliminary appearance or an arraignment. The court may include in the order any conditions authorized under RCW 9.41.800 and 10.99.040.</w:t>
      </w:r>
    </w:p>
    <w:p>
      <w:pPr>
        <w:spacing w:before="0" w:after="0" w:line="408" w:lineRule="exact"/>
        <w:ind w:left="0" w:right="0" w:firstLine="576"/>
        <w:jc w:val="left"/>
      </w:pPr>
      <w:r>
        <w:rPr/>
        <w:t xml:space="preserve">(b) For the purposes of (a) of this subsection, the prosecutor shall provide for the court's review:</w:t>
      </w:r>
    </w:p>
    <w:p>
      <w:pPr>
        <w:spacing w:before="0" w:after="0" w:line="408" w:lineRule="exact"/>
        <w:ind w:left="0" w:right="0" w:firstLine="576"/>
        <w:jc w:val="left"/>
      </w:pPr>
      <w:r>
        <w:rPr/>
        <w:t xml:space="preserve">(i) The defendant's criminal history, if any, that occurred in Washington or any other state;</w:t>
      </w:r>
    </w:p>
    <w:p>
      <w:pPr>
        <w:spacing w:before="0" w:after="0" w:line="408" w:lineRule="exact"/>
        <w:ind w:left="0" w:right="0" w:firstLine="576"/>
        <w:jc w:val="left"/>
      </w:pPr>
      <w:r>
        <w:rPr/>
        <w:t xml:space="preserve">(ii) If available, the defendant's criminal history that occurred in any tribal jurisdiction; </w:t>
      </w:r>
      <w:r>
        <w:t>((</w:t>
      </w:r>
      <w:r>
        <w:rPr>
          <w:strike/>
        </w:rPr>
        <w:t xml:space="preserve">and</w:t>
      </w:r>
      <w:r>
        <w:t>))</w:t>
      </w:r>
    </w:p>
    <w:p>
      <w:pPr>
        <w:spacing w:before="0" w:after="0" w:line="408" w:lineRule="exact"/>
        <w:ind w:left="0" w:right="0" w:firstLine="576"/>
        <w:jc w:val="left"/>
      </w:pPr>
      <w:r>
        <w:rPr/>
        <w:t xml:space="preserve">(iii) The defendant's individual order history</w:t>
      </w:r>
      <w:r>
        <w:rPr>
          <w:u w:val="single"/>
        </w:rPr>
        <w:t xml:space="preserve">; and</w:t>
      </w:r>
    </w:p>
    <w:p>
      <w:pPr>
        <w:spacing w:before="0" w:after="0" w:line="408" w:lineRule="exact"/>
        <w:ind w:left="0" w:right="0" w:firstLine="576"/>
        <w:jc w:val="left"/>
      </w:pPr>
      <w:r>
        <w:rPr>
          <w:u w:val="single"/>
        </w:rPr>
        <w:t xml:space="preserve">(iv) The defendant's firearms purchase history, including any concealed pistol license history</w:t>
      </w:r>
      <w:r>
        <w:rPr/>
        <w:t xml:space="preserve">.</w:t>
      </w:r>
    </w:p>
    <w:p>
      <w:pPr>
        <w:spacing w:before="0" w:after="0" w:line="408" w:lineRule="exact"/>
        <w:ind w:left="0" w:right="0" w:firstLine="576"/>
        <w:jc w:val="left"/>
      </w:pPr>
      <w:r>
        <w:rPr/>
        <w:t xml:space="preserve">(c) For the purposes of (b) of this subsection, criminal history includes all previous convictions and orders of deferred prosecution, as reported through the judicial information system or otherwise available to the court or prosecutor, current to within the period specified in (d) of this subsection before the date of the appearance.</w:t>
      </w:r>
    </w:p>
    <w:p>
      <w:pPr>
        <w:spacing w:before="0" w:after="0" w:line="408" w:lineRule="exact"/>
        <w:ind w:left="0" w:right="0" w:firstLine="576"/>
        <w:jc w:val="left"/>
      </w:pPr>
      <w:r>
        <w:rPr/>
        <w:t xml:space="preserve">(d) The periods applicable to previous convictions and orders of deferred prosecution are:</w:t>
      </w:r>
    </w:p>
    <w:p>
      <w:pPr>
        <w:spacing w:before="0" w:after="0" w:line="408" w:lineRule="exact"/>
        <w:ind w:left="0" w:right="0" w:firstLine="576"/>
        <w:jc w:val="left"/>
      </w:pPr>
      <w:r>
        <w:rPr/>
        <w:t xml:space="preserve">(i) One working day, in the case of previous actions of courts that fully participate in the state judicial information system; and</w:t>
      </w:r>
    </w:p>
    <w:p>
      <w:pPr>
        <w:spacing w:before="0" w:after="0" w:line="408" w:lineRule="exact"/>
        <w:ind w:left="0" w:right="0" w:firstLine="576"/>
        <w:jc w:val="left"/>
      </w:pPr>
      <w:r>
        <w:rPr/>
        <w:t xml:space="preserve">(ii) Seven calendar days, in the case of previous actions of courts that do not fully participate in the judicial information system. For the purposes of this subsection, "fully participate" means regularly providing records to and receiving records from the system by electronic means on a daily basis.</w:t>
      </w:r>
    </w:p>
    <w:p>
      <w:pPr>
        <w:spacing w:before="0" w:after="0" w:line="408" w:lineRule="exact"/>
        <w:ind w:left="0" w:right="0" w:firstLine="576"/>
        <w:jc w:val="left"/>
      </w:pPr>
      <w:r>
        <w:rPr/>
        <w:t xml:space="preserve">(4) Appearances required pursuant to this section are mandatory and cannot be waived.</w:t>
      </w:r>
    </w:p>
    <w:p>
      <w:pPr>
        <w:spacing w:before="0" w:after="0" w:line="408" w:lineRule="exact"/>
        <w:ind w:left="0" w:right="0" w:firstLine="576"/>
        <w:jc w:val="left"/>
      </w:pPr>
      <w:r>
        <w:rPr/>
        <w:t xml:space="preserve">(5) The no-contact order shall be issued and entered with the </w:t>
      </w:r>
      <w:r>
        <w:t>((</w:t>
      </w:r>
      <w:r>
        <w:rPr>
          <w:strike/>
        </w:rPr>
        <w:t xml:space="preserve">appropriate</w:t>
      </w:r>
      <w:r>
        <w:t>))</w:t>
      </w:r>
      <w:r>
        <w:rPr/>
        <w:t xml:space="preserve"> law enforcement agency pursuant to the procedures outlined in RCW 10.99.040 (2) and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71 of this act constitute a new chapter in </w:t>
      </w:r>
      <w:r>
        <w:rPr/>
        <w:t xml:space="preserve">Title </w:t>
      </w:r>
      <w:r>
        <w:t xml:space="preserve">7</w:t>
      </w:r>
      <w:r>
        <w:rPr/>
        <w:t xml:space="preserve"> RCW</w:t>
      </w:r>
      <w:r>
        <w:rPr/>
        <w:t xml:space="preserv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CANADIAN DOMESTIC VIOLENCE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010</w:t>
      </w:r>
      <w:r>
        <w:rPr/>
        <w:t xml:space="preserve"> and 2019 c 263 s 902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w:t>
      </w:r>
      <w:r>
        <w:t>((</w:t>
      </w:r>
      <w:r>
        <w:rPr>
          <w:strike/>
        </w:rPr>
        <w:t xml:space="preserve"> and prohibits a respondent from:</w:t>
      </w:r>
    </w:p>
    <w:p>
      <w:pPr>
        <w:spacing w:before="0" w:after="0" w:line="408" w:lineRule="exact"/>
        <w:ind w:left="0" w:right="0" w:firstLine="576"/>
        <w:jc w:val="left"/>
      </w:pPr>
      <w:r>
        <w:rPr>
          <w:strike/>
        </w:rPr>
        <w:t xml:space="preserve">(a) Being in physical proximity to a protected individual or following a protected individual;</w:t>
      </w:r>
    </w:p>
    <w:p>
      <w:pPr>
        <w:spacing w:before="0" w:after="0" w:line="408" w:lineRule="exact"/>
        <w:ind w:left="0" w:right="0" w:firstLine="576"/>
        <w:jc w:val="left"/>
      </w:pPr>
      <w:r>
        <w:rPr>
          <w:strike/>
        </w:rPr>
        <w:t xml:space="preserve">(b) Directly or indirectly contacting or communicating with a protected individual or other individual described in the order;</w:t>
      </w:r>
    </w:p>
    <w:p>
      <w:pPr>
        <w:spacing w:before="0" w:after="0" w:line="408" w:lineRule="exact"/>
        <w:ind w:left="0" w:right="0" w:firstLine="576"/>
        <w:jc w:val="left"/>
      </w:pPr>
      <w:r>
        <w:rPr>
          <w:strike/>
        </w:rPr>
        <w:t xml:space="preserve">(c) Being within a certain distance of a specified place or location associated with a protected individual; or</w:t>
      </w:r>
    </w:p>
    <w:p>
      <w:pPr>
        <w:spacing w:before="0" w:after="0" w:line="408" w:lineRule="exact"/>
        <w:ind w:left="0" w:right="0" w:firstLine="576"/>
        <w:jc w:val="left"/>
      </w:pPr>
      <w:r>
        <w:rPr>
          <w:strike/>
        </w:rPr>
        <w:t xml:space="preserve">(d) Molesting, annoying, harassing, or engaging in threatening conduct directed at a protected individual</w:t>
      </w:r>
      <w:r>
        <w:t>))</w:t>
      </w:r>
      <w:r>
        <w:rPr/>
        <w:t xml:space="preserve">.</w:t>
      </w:r>
    </w:p>
    <w:p>
      <w:pPr>
        <w:spacing w:before="0" w:after="0" w:line="408" w:lineRule="exact"/>
        <w:ind w:left="0" w:right="0" w:firstLine="576"/>
        <w:jc w:val="left"/>
      </w:pPr>
      <w:r>
        <w:rPr/>
        <w:t xml:space="preserve">(2) "Domestic </w:t>
      </w:r>
      <w:r>
        <w:rPr>
          <w:u w:val="single"/>
        </w:rPr>
        <w:t xml:space="preserve">violence</w:t>
      </w:r>
      <w:r>
        <w:rPr/>
        <w:t xml:space="preserve"> protection order" means an injunction or other order issued by a </w:t>
      </w:r>
      <w:r>
        <w:t>((</w:t>
      </w:r>
      <w:r>
        <w:rPr>
          <w:strike/>
        </w:rPr>
        <w:t xml:space="preserve">tribunal</w:t>
      </w:r>
      <w:r>
        <w:t>))</w:t>
      </w:r>
      <w:r>
        <w:rPr/>
        <w:t xml:space="preserve"> </w:t>
      </w:r>
      <w:r>
        <w:rPr>
          <w:u w:val="single"/>
        </w:rPr>
        <w:t xml:space="preserve">court</w:t>
      </w:r>
      <w:r>
        <w:rPr/>
        <w:t xml:space="preserve">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w:t>
      </w:r>
      <w:r>
        <w:rPr>
          <w:u w:val="single"/>
        </w:rPr>
        <w:t xml:space="preserve">violence</w:t>
      </w:r>
      <w:r>
        <w:rPr/>
        <w:t xml:space="preserve">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t>((</w:t>
      </w:r>
      <w:r>
        <w:rPr>
          <w:strike/>
        </w:rPr>
        <w:t xml:space="preserve">(10) "Tribunal" means a court, agency, or other entity authorized by law of this state other than this chapter to establish, enforce, or modify a domestic protection order.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Canadian domestic violence protection order that identifies both a protected individual and a respondent and appears valid on its face is prima facie evidence of its enforceability under this act.</w:t>
      </w:r>
    </w:p>
    <w:p>
      <w:pPr>
        <w:spacing w:before="0" w:after="0" w:line="408" w:lineRule="exact"/>
        <w:ind w:left="0" w:right="0" w:firstLine="576"/>
        <w:jc w:val="left"/>
      </w:pPr>
      <w:r>
        <w:rPr/>
        <w:t xml:space="preserve">(2) A Canadian domestic violence protection order is enforceable only to the extent it prohibits a respondent from the following conduct as ordered by a Canadian court:</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(3) Neither filing with the clerk of the court under RCW 26.55.040 nor obtaining an order granting recognition and enforcement under RCW 26.55.030 is required prior to the enforcement of a Canadian domestic violence protection order by a law enforcement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020</w:t>
      </w:r>
      <w:r>
        <w:rPr/>
        <w:t xml:space="preserve"> and 2019 c 263 s 903 are each amended to read as follows:</w:t>
      </w:r>
    </w:p>
    <w:p>
      <w:pPr>
        <w:spacing w:before="0" w:after="0" w:line="408" w:lineRule="exact"/>
        <w:ind w:left="0" w:right="0" w:firstLine="576"/>
        <w:jc w:val="left"/>
      </w:pPr>
      <w:r>
        <w:rPr/>
        <w:t xml:space="preserve">(1) If a law enforcement officer determines under subsection (2) or (3) of this section that there is probable cause to believe a </w:t>
      </w:r>
      <w:r>
        <w:t>((</w:t>
      </w:r>
      <w:r>
        <w:rPr>
          <w:strike/>
        </w:rPr>
        <w:t xml:space="preserve">valid</w:t>
      </w:r>
      <w:r>
        <w:t>))</w:t>
      </w:r>
      <w:r>
        <w:rPr/>
        <w:t xml:space="preserve"> Canadian domestic violence protection order exists and </w:t>
      </w:r>
      <w:r>
        <w:rPr>
          <w:u w:val="single"/>
        </w:rPr>
        <w:t xml:space="preserve">that one or more of the provisions of</w:t>
      </w:r>
      <w:r>
        <w:rPr/>
        <w:t xml:space="preserve"> the order </w:t>
      </w:r>
      <w:r>
        <w:t>((</w:t>
      </w:r>
      <w:r>
        <w:rPr>
          <w:strike/>
        </w:rPr>
        <w:t xml:space="preserve">has</w:t>
      </w:r>
      <w:r>
        <w:t>))</w:t>
      </w:r>
      <w:r>
        <w:rPr/>
        <w:t xml:space="preserve"> </w:t>
      </w:r>
      <w:r>
        <w:rPr>
          <w:u w:val="single"/>
        </w:rPr>
        <w:t xml:space="preserve">identified in section 83 of this act have</w:t>
      </w:r>
      <w:r>
        <w:rPr/>
        <w:t xml:space="preserve"> been violated, the officer shall enforce the terms of the Canadian domestic violence protection order as if the terms were in an order </w:t>
      </w:r>
      <w:r>
        <w:t>((</w:t>
      </w:r>
      <w:r>
        <w:rPr>
          <w:strike/>
        </w:rPr>
        <w:t xml:space="preserve">of a tribunal. Presentation to a law enforcement officer of a certified copy of a Canadian domestic violence protection order is not required for enforcement</w:t>
      </w:r>
      <w:r>
        <w:t>))</w:t>
      </w:r>
      <w:r>
        <w:rPr/>
        <w:t xml:space="preserve"> </w:t>
      </w:r>
      <w:r>
        <w:rPr>
          <w:u w:val="single"/>
        </w:rPr>
        <w:t xml:space="preserve">issued in Washington state</w:t>
      </w:r>
      <w:r>
        <w:rPr/>
        <w:t xml:space="preserve">.</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w:t>
      </w:r>
      <w:r>
        <w:rPr>
          <w:u w:val="single"/>
        </w:rPr>
        <w:t xml:space="preserve">,</w:t>
      </w:r>
      <w:r>
        <w:rPr/>
        <w:t xml:space="preserve"> and on its face is in effect</w:t>
      </w:r>
      <w:r>
        <w:rPr>
          <w:u w:val="single"/>
        </w:rPr>
        <w:t xml:space="preserve">,</w:t>
      </w:r>
      <w:r>
        <w:rPr/>
        <w:t xml:space="preserve"> constitutes probable cause to believe that </w:t>
      </w:r>
      <w:r>
        <w:t>((</w:t>
      </w:r>
      <w:r>
        <w:rPr>
          <w:strike/>
        </w:rPr>
        <w:t xml:space="preserve">a valid</w:t>
      </w:r>
      <w:r>
        <w:t>))</w:t>
      </w:r>
      <w:r>
        <w:rPr/>
        <w:t xml:space="preserve"> </w:t>
      </w:r>
      <w:r>
        <w:rPr>
          <w:u w:val="single"/>
        </w:rPr>
        <w:t xml:space="preserve">an enforceable</w:t>
      </w:r>
      <w:r>
        <w:rPr/>
        <w:t xml:space="preserve">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w:t>
      </w:r>
      <w:r>
        <w:t>((</w:t>
      </w:r>
      <w:r>
        <w:rPr>
          <w:strike/>
        </w:rPr>
        <w:t xml:space="preserve">may consider</w:t>
      </w:r>
      <w:r>
        <w:t>))</w:t>
      </w:r>
      <w:r>
        <w:rPr/>
        <w:t xml:space="preserve"> </w:t>
      </w:r>
      <w:r>
        <w:rPr>
          <w:u w:val="single"/>
        </w:rPr>
        <w:t xml:space="preserve">is not prohibited from considering</w:t>
      </w:r>
      <w:r>
        <w:rPr/>
        <w:t xml:space="preserve"> other </w:t>
      </w:r>
      <w:r>
        <w:rPr>
          <w:u w:val="single"/>
        </w:rPr>
        <w:t xml:space="preserve">relevant</w:t>
      </w:r>
      <w:r>
        <w:rPr/>
        <w:t xml:space="preserve"> information in determining whether there is probable cause to believe that a </w:t>
      </w:r>
      <w:r>
        <w:t>((</w:t>
      </w:r>
      <w:r>
        <w:rPr>
          <w:strike/>
        </w:rPr>
        <w:t xml:space="preserve">valid</w:t>
      </w:r>
      <w:r>
        <w:t>))</w:t>
      </w:r>
      <w:r>
        <w:rPr/>
        <w:t xml:space="preserve"> Canadian domestic violence protection order exists.</w:t>
      </w:r>
    </w:p>
    <w:p>
      <w:pPr>
        <w:spacing w:before="0" w:after="0" w:line="408" w:lineRule="exact"/>
        <w:ind w:left="0" w:right="0" w:firstLine="576"/>
        <w:jc w:val="left"/>
      </w:pPr>
      <w:r>
        <w:rPr/>
        <w:t xml:space="preserve">(4) If a law enforcement officer determines that </w:t>
      </w:r>
      <w:r>
        <w:t>((</w:t>
      </w:r>
      <w:r>
        <w:rPr>
          <w:strike/>
        </w:rPr>
        <w:t xml:space="preserve">an otherwise valid</w:t>
      </w:r>
      <w:r>
        <w:t>))</w:t>
      </w:r>
      <w:r>
        <w:rPr/>
        <w:t xml:space="preserve"> </w:t>
      </w:r>
      <w:r>
        <w:rPr>
          <w:u w:val="single"/>
        </w:rPr>
        <w:t xml:space="preserve">a</w:t>
      </w:r>
      <w:r>
        <w:rPr/>
        <w:t xml:space="preserve">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030</w:t>
      </w:r>
      <w:r>
        <w:rPr/>
        <w:t xml:space="preserve"> and 2019 c 263 s 904 are each amended to read as follows:</w:t>
      </w:r>
    </w:p>
    <w:p>
      <w:pPr>
        <w:spacing w:before="0" w:after="0" w:line="408" w:lineRule="exact"/>
        <w:ind w:left="0" w:right="0" w:firstLine="576"/>
        <w:jc w:val="left"/>
      </w:pPr>
      <w:r>
        <w:rPr/>
        <w:t xml:space="preserve">(1) A </w:t>
      </w:r>
      <w:r>
        <w:t>((</w:t>
      </w:r>
      <w:r>
        <w:rPr>
          <w:strike/>
        </w:rPr>
        <w:t xml:space="preserve">tribunal</w:t>
      </w:r>
      <w:r>
        <w:t>))</w:t>
      </w:r>
      <w:r>
        <w:rPr/>
        <w:t xml:space="preserve"> </w:t>
      </w:r>
      <w:r>
        <w:rPr>
          <w:u w:val="single"/>
        </w:rPr>
        <w:t xml:space="preserve">court</w:t>
      </w:r>
      <w:r>
        <w:rPr/>
        <w:t xml:space="preserve"> may issue an order </w:t>
      </w:r>
      <w:r>
        <w:t>((</w:t>
      </w:r>
      <w:r>
        <w:rPr>
          <w:strike/>
        </w:rPr>
        <w:t xml:space="preserve">enforcing or refusing to enforce</w:t>
      </w:r>
      <w:r>
        <w:t>))</w:t>
      </w:r>
      <w:r>
        <w:rPr/>
        <w:t xml:space="preserve"> </w:t>
      </w:r>
      <w:r>
        <w:rPr>
          <w:u w:val="single"/>
        </w:rPr>
        <w:t xml:space="preserve">granting recognition and enforcement or denying recognition and enforcement of</w:t>
      </w:r>
      <w:r>
        <w:rPr/>
        <w:t xml:space="preserve"> a Canadian domestic violence protection order on </w:t>
      </w:r>
      <w:r>
        <w:t>((</w:t>
      </w:r>
      <w:r>
        <w:rPr>
          <w:strike/>
        </w:rPr>
        <w:t xml:space="preserve">application</w:t>
      </w:r>
      <w:r>
        <w:t>))</w:t>
      </w:r>
      <w:r>
        <w:rPr/>
        <w:t xml:space="preserve"> </w:t>
      </w:r>
      <w:r>
        <w:rPr>
          <w:u w:val="single"/>
        </w:rPr>
        <w:t xml:space="preserve">petition</w:t>
      </w:r>
      <w:r>
        <w:rPr/>
        <w:t xml:space="preserve"> of:</w:t>
      </w:r>
    </w:p>
    <w:p>
      <w:pPr>
        <w:spacing w:before="0" w:after="0" w:line="408" w:lineRule="exact"/>
        <w:ind w:left="0" w:right="0" w:firstLine="576"/>
        <w:jc w:val="left"/>
      </w:pPr>
      <w:r>
        <w:rPr/>
        <w:t xml:space="preserve">(a) </w:t>
      </w:r>
      <w:r>
        <w:rPr>
          <w:u w:val="single"/>
        </w:rPr>
        <w:t xml:space="preserve">A protected individual;</w:t>
      </w:r>
    </w:p>
    <w:p>
      <w:pPr>
        <w:spacing w:before="0" w:after="0" w:line="408" w:lineRule="exact"/>
        <w:ind w:left="0" w:right="0" w:firstLine="576"/>
        <w:jc w:val="left"/>
      </w:pPr>
      <w:r>
        <w:rPr>
          <w:u w:val="single"/>
        </w:rPr>
        <w:t xml:space="preserve">(b)</w:t>
      </w:r>
      <w:r>
        <w:rPr/>
        <w:t xml:space="preserve"> A person authorized by law of this state other than this chapter to seek enforcement of a domestic </w:t>
      </w:r>
      <w:r>
        <w:rPr>
          <w:u w:val="single"/>
        </w:rPr>
        <w:t xml:space="preserve">violence</w:t>
      </w:r>
      <w:r>
        <w:rPr/>
        <w:t xml:space="preserve"> protection order; 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respondent.</w:t>
      </w:r>
    </w:p>
    <w:p>
      <w:pPr>
        <w:spacing w:before="0" w:after="0" w:line="408" w:lineRule="exact"/>
        <w:ind w:left="0" w:right="0" w:firstLine="576"/>
        <w:jc w:val="left"/>
      </w:pPr>
      <w:r>
        <w:rPr/>
        <w:t xml:space="preserve">(2) </w:t>
      </w:r>
      <w:r>
        <w:t>((</w:t>
      </w:r>
      <w:r>
        <w:rPr>
          <w:strike/>
        </w:rPr>
        <w:t xml:space="preserve">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RCW 26.55.010.</w:t>
      </w:r>
      <w:r>
        <w:t>))</w:t>
      </w:r>
      <w:r>
        <w:rPr/>
        <w:t xml:space="preserve"> </w:t>
      </w:r>
      <w:r>
        <w:rPr>
          <w:u w:val="single"/>
        </w:rPr>
        <w:t xml:space="preserve">A petitioner is not required to post a bond to obtain relief in any proceeding under this section. No fees for any type of filing or service of process may be charged by a court or any public agency to petitioners seeking relief under this chapter.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u w:val="single"/>
        </w:rPr>
        <w:t xml:space="preserve">(3) Upon receipt of the petition, the court shall order a hearing, which shall be held not later than 14 days from the date of the order. Service shall be provided as required in sections 10 and 18 through 21 of this act.</w:t>
      </w:r>
    </w:p>
    <w:p>
      <w:pPr>
        <w:spacing w:before="0" w:after="0" w:line="408" w:lineRule="exact"/>
        <w:ind w:left="0" w:right="0" w:firstLine="576"/>
        <w:jc w:val="left"/>
      </w:pPr>
      <w:r>
        <w:rPr>
          <w:u w:val="single"/>
        </w:rPr>
        <w:t xml:space="preserve">(4) The hearing shall be conducted as required by sections 24 and 25 of this act.</w:t>
      </w:r>
    </w:p>
    <w:p>
      <w:pPr>
        <w:spacing w:before="0" w:after="0" w:line="408" w:lineRule="exact"/>
        <w:ind w:left="0" w:right="0" w:firstLine="576"/>
        <w:jc w:val="left"/>
      </w:pPr>
      <w:r>
        <w:rPr>
          <w:u w:val="single"/>
        </w:rPr>
        <w:t xml:space="preserve">(5) Interpreters must be appointed as required in section 33 of this act. An interpreter shall translate or interpret for the party in preparing forms, participating in the hearing and court-ordered assessments, and translating any orders.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w:t>
      </w:r>
      <w:r>
        <w:rPr>
          <w:u w:val="single"/>
        </w:rPr>
        <w:t xml:space="preserve">temporary protection</w:t>
      </w:r>
      <w:r>
        <w:rPr/>
        <w:t xml:space="preserv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t>((</w:t>
      </w:r>
      <w:r>
        <w:rPr>
          <w:strike/>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A claim that a Canadian domestic violence protection order does not comply with subsection </w:t>
      </w:r>
      <w:r>
        <w:t>((</w:t>
      </w:r>
      <w:r>
        <w:rPr>
          <w:strike/>
        </w:rPr>
        <w:t xml:space="preserve">(3)</w:t>
      </w:r>
      <w:r>
        <w:t>))</w:t>
      </w:r>
      <w:r>
        <w:rPr/>
        <w:t xml:space="preserve"> </w:t>
      </w:r>
      <w:r>
        <w:rPr>
          <w:u w:val="single"/>
        </w:rPr>
        <w:t xml:space="preserve">(6)</w:t>
      </w:r>
      <w:r>
        <w:rPr/>
        <w:t xml:space="preserve"> of this section is an affirmative defense in a proceeding seeking enforcement of the order. If the </w:t>
      </w:r>
      <w:r>
        <w:t>((</w:t>
      </w:r>
      <w:r>
        <w:rPr>
          <w:strike/>
        </w:rPr>
        <w:t xml:space="preserve">tribunal</w:t>
      </w:r>
      <w:r>
        <w:t>))</w:t>
      </w:r>
      <w:r>
        <w:rPr/>
        <w:t xml:space="preserve"> </w:t>
      </w:r>
      <w:r>
        <w:rPr>
          <w:u w:val="single"/>
        </w:rPr>
        <w:t xml:space="preserve">court</w:t>
      </w:r>
      <w:r>
        <w:rPr/>
        <w:t xml:space="preserve"> determines that the order is not enforceable, the </w:t>
      </w:r>
      <w:r>
        <w:t>((</w:t>
      </w:r>
      <w:r>
        <w:rPr>
          <w:strike/>
        </w:rPr>
        <w:t xml:space="preserve">tribunal</w:t>
      </w:r>
      <w:r>
        <w:t>))</w:t>
      </w:r>
      <w:r>
        <w:rPr/>
        <w:t xml:space="preserve"> </w:t>
      </w:r>
      <w:r>
        <w:rPr>
          <w:u w:val="single"/>
        </w:rPr>
        <w:t xml:space="preserve">court</w:t>
      </w:r>
      <w:r>
        <w:rPr/>
        <w:t xml:space="preserve"> shall issue an order that the Canadian domestic violence protection order is not enforceable under this section and RCW 26.55.020 and may not be </w:t>
      </w:r>
      <w:r>
        <w:t>((</w:t>
      </w:r>
      <w:r>
        <w:rPr>
          <w:strike/>
        </w:rPr>
        <w:t xml:space="preserve">registered</w:t>
      </w:r>
      <w:r>
        <w:t>))</w:t>
      </w:r>
      <w:r>
        <w:rPr/>
        <w:t xml:space="preserve"> </w:t>
      </w:r>
      <w:r>
        <w:rPr>
          <w:u w:val="single"/>
        </w:rPr>
        <w:t xml:space="preserve">filed</w:t>
      </w:r>
      <w:r>
        <w:rPr/>
        <w:t xml:space="preserve"> under RCW 26.55.040.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040</w:t>
      </w:r>
      <w:r>
        <w:rPr/>
        <w:t xml:space="preserve"> and 2019 c 263 s 905 are each amended to read as follows:</w:t>
      </w:r>
    </w:p>
    <w:p>
      <w:pPr>
        <w:spacing w:before="0" w:after="0" w:line="408" w:lineRule="exact"/>
        <w:ind w:left="0" w:right="0" w:firstLine="576"/>
        <w:jc w:val="left"/>
      </w:pPr>
      <w:r>
        <w:rPr/>
        <w:t xml:space="preserve">(1) A person entitled to protection who has a </w:t>
      </w:r>
      <w:r>
        <w:t>((</w:t>
      </w:r>
      <w:r>
        <w:rPr>
          <w:strike/>
        </w:rPr>
        <w:t xml:space="preserve">valid</w:t>
      </w:r>
      <w:r>
        <w:t>))</w:t>
      </w:r>
      <w:r>
        <w:rPr/>
        <w:t xml:space="preserve"> Canadian domestic violence protection order may file that order by presenting a certified, authenticated, or exemplified copy of the Canadian domestic violence protection order to a clerk of the court of a Washington court </w:t>
      </w:r>
      <w:r>
        <w:t>((</w:t>
      </w:r>
      <w:r>
        <w:rPr>
          <w:strike/>
        </w:rPr>
        <w:t xml:space="preserve">in which the person entitled to protection resides or to a clerk of the court of a Washington court where the person entitled to protection believes enforcement may be necessary</w:t>
      </w:r>
      <w:r>
        <w:t>))</w:t>
      </w:r>
      <w:r>
        <w:rPr/>
        <w:t xml:space="preserve"> </w:t>
      </w:r>
      <w:r>
        <w:rPr>
          <w:u w:val="single"/>
        </w:rPr>
        <w:t xml:space="preserve">according to section 9 of this act</w:t>
      </w:r>
      <w:r>
        <w:rPr/>
        <w:t xml:space="preserve">.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w:t>
      </w:r>
      <w:r>
        <w:rPr>
          <w:u w:val="single"/>
        </w:rPr>
        <w:t xml:space="preserve">An individual filing a Canadian domestic violence protection order under this section shall also file a declaration signed under penalty of perjury stating that, to the best of the individual's knowledge, the order is valid and in effect.</w:t>
      </w:r>
    </w:p>
    <w:p>
      <w:pPr>
        <w:spacing w:before="0" w:after="0" w:line="408" w:lineRule="exact"/>
        <w:ind w:left="0" w:right="0" w:firstLine="576"/>
        <w:jc w:val="left"/>
      </w:pPr>
      <w:r>
        <w:rPr>
          <w:u w:val="single"/>
        </w:rPr>
        <w:t xml:space="preserve">(3)</w:t>
      </w:r>
      <w:r>
        <w:rPr/>
        <w:t xml:space="preserve"> On receipt of a certified</w:t>
      </w:r>
      <w:r>
        <w:rPr>
          <w:u w:val="single"/>
        </w:rPr>
        <w:t xml:space="preserve">, authenticated, or exemplified</w:t>
      </w:r>
      <w:r>
        <w:rPr/>
        <w:t xml:space="preserve"> copy of a Canadian domestic violence protection order </w:t>
      </w:r>
      <w:r>
        <w:rPr>
          <w:u w:val="single"/>
        </w:rPr>
        <w:t xml:space="preserve">and declaration signed under penalty of perjury stating that, to the best of the individual's knowledge, the order is valid and in effect</w:t>
      </w:r>
      <w:r>
        <w:rPr/>
        <w:t xml:space="preserve">, the clerk of the court shall </w:t>
      </w:r>
      <w:r>
        <w:t>((</w:t>
      </w:r>
      <w:r>
        <w:rPr>
          <w:strike/>
        </w:rPr>
        <w:t xml:space="preserve">register</w:t>
      </w:r>
      <w:r>
        <w:t>))</w:t>
      </w:r>
      <w:r>
        <w:rPr/>
        <w:t xml:space="preserve"> </w:t>
      </w:r>
      <w:r>
        <w:rPr>
          <w:u w:val="single"/>
        </w:rPr>
        <w:t xml:space="preserve">file</w:t>
      </w:r>
      <w:r>
        <w:rPr/>
        <w:t xml:space="preserve"> the order in accordance with this section.</w:t>
      </w:r>
    </w:p>
    <w:p>
      <w:pPr>
        <w:spacing w:before="0" w:after="0" w:line="408" w:lineRule="exact"/>
        <w:ind w:left="0" w:right="0" w:firstLine="576"/>
        <w:jc w:val="left"/>
      </w:pPr>
      <w:r>
        <w:t>((</w:t>
      </w:r>
      <w:r>
        <w:rPr>
          <w:strike/>
        </w:rPr>
        <w:t xml:space="preserve">(3) An individual registering a Canadian domestic violence protection order under this section shall file an affidavit stating that, to the best of the individual's knowledge, the order is valid and in effect.</w:t>
      </w:r>
      <w:r>
        <w:t>))</w:t>
      </w:r>
    </w:p>
    <w:p>
      <w:pPr>
        <w:spacing w:before="0" w:after="0" w:line="408" w:lineRule="exact"/>
        <w:ind w:left="0" w:right="0" w:firstLine="576"/>
        <w:jc w:val="left"/>
      </w:pPr>
      <w:r>
        <w:rPr/>
        <w:t xml:space="preserve">(4) After a Canadian domestic violence protection order is </w:t>
      </w:r>
      <w:r>
        <w:t>((</w:t>
      </w:r>
      <w:r>
        <w:rPr>
          <w:strike/>
        </w:rPr>
        <w:t xml:space="preserve">registered</w:t>
      </w:r>
      <w:r>
        <w:t>))</w:t>
      </w:r>
      <w:r>
        <w:rPr/>
        <w:t xml:space="preserve"> </w:t>
      </w:r>
      <w:r>
        <w:rPr>
          <w:u w:val="single"/>
        </w:rPr>
        <w:t xml:space="preserve">filed</w:t>
      </w:r>
      <w:r>
        <w:rPr/>
        <w:t xml:space="preserve"> under this section, the clerk of the court shall provide the individual </w:t>
      </w:r>
      <w:r>
        <w:t>((</w:t>
      </w:r>
      <w:r>
        <w:rPr>
          <w:strike/>
        </w:rPr>
        <w:t xml:space="preserve">registering</w:t>
      </w:r>
      <w:r>
        <w:t>))</w:t>
      </w:r>
      <w:r>
        <w:rPr/>
        <w:t xml:space="preserve"> </w:t>
      </w:r>
      <w:r>
        <w:rPr>
          <w:u w:val="single"/>
        </w:rPr>
        <w:t xml:space="preserve">filing</w:t>
      </w:r>
      <w:r>
        <w:rPr/>
        <w:t xml:space="preserve"> the order a certified copy of the </w:t>
      </w:r>
      <w:r>
        <w:t>((</w:t>
      </w:r>
      <w:r>
        <w:rPr>
          <w:strike/>
        </w:rPr>
        <w:t xml:space="preserve">registered</w:t>
      </w:r>
      <w:r>
        <w:t>))</w:t>
      </w:r>
      <w:r>
        <w:rPr/>
        <w:t xml:space="preserve"> </w:t>
      </w:r>
      <w:r>
        <w:rPr>
          <w:u w:val="single"/>
        </w:rPr>
        <w:t xml:space="preserve">filed</w:t>
      </w:r>
      <w:r>
        <w:rPr/>
        <w:t xml:space="preserve"> order.</w:t>
      </w:r>
    </w:p>
    <w:p>
      <w:pPr>
        <w:spacing w:before="0" w:after="0" w:line="408" w:lineRule="exact"/>
        <w:ind w:left="0" w:right="0" w:firstLine="576"/>
        <w:jc w:val="left"/>
      </w:pPr>
      <w:r>
        <w:rPr/>
        <w:t xml:space="preserve">(5) </w:t>
      </w:r>
      <w:r>
        <w:t>((</w:t>
      </w:r>
      <w:r>
        <w:rPr>
          <w:strike/>
        </w:rPr>
        <w:t xml:space="preserve">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strike/>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strike/>
        </w:rPr>
        <w:t xml:space="preserve">(7)</w:t>
      </w:r>
      <w:r>
        <w:t>))</w:t>
      </w:r>
      <w:r>
        <w:rPr/>
        <w:t xml:space="preserve"> A fee may not be charged for the </w:t>
      </w:r>
      <w:r>
        <w:t>((</w:t>
      </w:r>
      <w:r>
        <w:rPr>
          <w:strike/>
        </w:rPr>
        <w:t xml:space="preserve">registration</w:t>
      </w:r>
      <w:r>
        <w:t>))</w:t>
      </w:r>
      <w:r>
        <w:rPr/>
        <w:t xml:space="preserve"> </w:t>
      </w:r>
      <w:r>
        <w:rPr>
          <w:u w:val="single"/>
        </w:rPr>
        <w:t xml:space="preserve">filing</w:t>
      </w:r>
      <w:r>
        <w:rPr/>
        <w:t xml:space="preserve"> of a Canadian domestic violence protection order under this section.</w:t>
      </w:r>
    </w:p>
    <w:p>
      <w:pPr>
        <w:spacing w:before="0" w:after="0" w:line="408" w:lineRule="exact"/>
        <w:ind w:left="0" w:right="0" w:firstLine="576"/>
        <w:jc w:val="left"/>
      </w:pPr>
      <w:r>
        <w:t>((</w:t>
      </w:r>
      <w:r>
        <w:rPr>
          <w:strike/>
        </w:rPr>
        <w:t xml:space="preserve">(8) Registration in this state or filing under law of this state other than this chapter of a Canadian domestic violence protection order is not required for its enforcement under this chapter.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copy of a Canadian domestic violence protection order filed with the clerk, an order granting recognition and enforcement, or an order denying recognition and enforcement under this chapter, shall be forwarded by the clerk of the court on or before the next judicial day to the law enforcement agency specified in the order. An order granting or denying recognition and enforcement shall be accompanied by a copy of the related Canadian domestic violence protection order.</w:t>
      </w:r>
    </w:p>
    <w:p>
      <w:pPr>
        <w:spacing w:before="0" w:after="0" w:line="408" w:lineRule="exact"/>
        <w:ind w:left="0" w:right="0" w:firstLine="576"/>
        <w:jc w:val="left"/>
      </w:pPr>
      <w:r>
        <w:rPr/>
        <w:t xml:space="preserve">(2) Upon receipt of the order, the law enforcement agency shall comply with the requirements of section 42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050</w:t>
      </w:r>
      <w:r>
        <w:rPr/>
        <w:t xml:space="preserve"> and 2019 c 263 s 906 are each amended to read as follows:</w:t>
      </w:r>
    </w:p>
    <w:p>
      <w:pPr>
        <w:spacing w:before="0" w:after="0" w:line="408" w:lineRule="exact"/>
        <w:ind w:left="0" w:right="0" w:firstLine="576"/>
        <w:jc w:val="left"/>
      </w:pP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w:t>
      </w:r>
      <w:r>
        <w:t>((</w:t>
      </w:r>
      <w:r>
        <w:rPr>
          <w:strike/>
        </w:rPr>
        <w:t xml:space="preserve">registration</w:t>
      </w:r>
      <w:r>
        <w:t>))</w:t>
      </w:r>
      <w:r>
        <w:rPr/>
        <w:t xml:space="preserve"> </w:t>
      </w:r>
      <w:r>
        <w:rPr>
          <w:u w:val="single"/>
        </w:rPr>
        <w:t xml:space="preserve">filing</w:t>
      </w:r>
      <w:r>
        <w:rPr/>
        <w:t xml:space="preserve"> or </w:t>
      </w:r>
      <w:r>
        <w:rPr>
          <w:u w:val="single"/>
        </w:rPr>
        <w:t xml:space="preserve">recognition and</w:t>
      </w:r>
      <w:r>
        <w:rPr/>
        <w:t xml:space="preserve"> enforcement of a Canadian domestic violence protection order or the detention or arrest of an alleged violator of a Canadian domestic violence protection order if the act or omission was a good faith effort to comply with this chapter.</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SCHOOL DISTRICT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If any student is subject to a civil protection order, the school district and school building staff will make adjustments to the student's schedule and other modifications to the student's school environment to support compliance with court orders and maintain the student's access to education.</w:t>
      </w:r>
    </w:p>
    <w:p>
      <w:pPr>
        <w:spacing w:before="0" w:after="0" w:line="408" w:lineRule="exact"/>
        <w:ind w:left="0" w:right="0" w:firstLine="576"/>
        <w:jc w:val="left"/>
      </w:pPr>
      <w:r>
        <w:rPr/>
        <w:t xml:space="preserve">(2) If a student is the subject of a civil protection order that prohibits regular attendance at the student's assigned school, the school district must provide the student comparable educational services in another setting. In such a case, the district shall not charge tuition and must provide transportation at no cost. The district shall put in place any needed supports to make the transition to a new school environment successful for the student.</w:t>
      </w:r>
    </w:p>
    <w:p>
      <w:pPr>
        <w:spacing w:before="0" w:after="0" w:line="408" w:lineRule="exact"/>
        <w:ind w:left="0" w:right="0" w:firstLine="576"/>
        <w:jc w:val="left"/>
      </w:pPr>
      <w:r>
        <w:rPr/>
        <w:t xml:space="preserve">(3) A school district must provide notification to the parent or legal guardian of a student who is subject to a civil protection order of the modifications, accommodations, supports, and services being created or provided for the student pursuant to this section.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EFFECTIVE DATE AND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72, 73, and 74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28, and 63 of this act expire January 1, 2022.</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CONFORMING AND 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2016 c 89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w:t>
      </w:r>
      <w:r>
        <w:t>((</w:t>
      </w:r>
      <w:r>
        <w:rPr>
          <w:strike/>
        </w:rPr>
        <w:t xml:space="preserve">26.50,</w:t>
      </w:r>
      <w:r>
        <w:t>))</w:t>
      </w:r>
      <w:r>
        <w:rPr/>
        <w:t xml:space="preserve">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Upon request of a party, a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1996 c 134 s 7 are each amended to read as follows:</w:t>
      </w:r>
    </w:p>
    <w:p>
      <w:pPr>
        <w:spacing w:before="0" w:after="0" w:line="408" w:lineRule="exact"/>
        <w:ind w:left="0" w:right="0" w:firstLine="576"/>
        <w:jc w:val="left"/>
      </w:pPr>
      <w:r>
        <w:rPr/>
        <w:t xml:space="preserve">Except as provided under RCW </w:t>
      </w:r>
      <w:r>
        <w:t>((</w:t>
      </w:r>
      <w:r>
        <w:rPr>
          <w:strike/>
        </w:rPr>
        <w:t xml:space="preserve">26.50.020 and</w:t>
      </w:r>
      <w:r>
        <w:t>))</w:t>
      </w:r>
      <w:r>
        <w:rPr/>
        <w:t xml:space="preserve"> 28A.225.035 </w:t>
      </w:r>
      <w:r>
        <w:rPr>
          <w:u w:val="single"/>
        </w:rPr>
        <w:t xml:space="preserve">and section 14 of this act</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1998 c 220 s 5 are each amended to read as follows:</w:t>
      </w:r>
    </w:p>
    <w:p>
      <w:pPr>
        <w:spacing w:before="0" w:after="0" w:line="408" w:lineRule="exact"/>
        <w:ind w:left="0" w:right="0" w:firstLine="576"/>
        <w:jc w:val="left"/>
      </w:pPr>
      <w:r>
        <w:rPr/>
        <w:t xml:space="preserve">(1) Any person desiring a change of his or her name or that of his or her child or ward, may apply therefor to the district court of the judicial district in which he or she resides, by petition setting forth the reasons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his or her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his or her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his or her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his or her name under subsection (1) of this section shall follow the procedures set forth in RCW 9A.44.130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(4) The district court shall collect the fees authorized by RCW 36.18.010 for filing and recording a name change order, and transmit the fee and the order to the county auditor. The court may collect a reasonable fee to cover the cost of transmitting the order to the county auditor.</w:t>
      </w:r>
    </w:p>
    <w:p>
      <w:pPr>
        <w:spacing w:before="0" w:after="0" w:line="408" w:lineRule="exact"/>
        <w:ind w:left="0" w:right="0" w:firstLine="576"/>
        <w:jc w:val="left"/>
      </w:pPr>
      <w:r>
        <w:rPr/>
        <w:t xml:space="preserve">(5) Name change petitions may be filed and shall be heard in superior court when the person desiring a change of his or her name or that of his or her child or ward is a victim of domestic violence as defined in </w:t>
      </w:r>
      <w:r>
        <w:t>((</w:t>
      </w:r>
      <w:r>
        <w:rPr>
          <w:strike/>
        </w:rPr>
        <w:t xml:space="preserve">RCW 26.50.010(1)</w:t>
      </w:r>
      <w:r>
        <w:t>))</w:t>
      </w:r>
      <w:r>
        <w:rPr/>
        <w:t xml:space="preserve"> </w:t>
      </w:r>
      <w:r>
        <w:rPr>
          <w:u w:val="single"/>
        </w:rPr>
        <w:t xml:space="preserve">section 2 of this act</w:t>
      </w:r>
      <w:r>
        <w:rPr/>
        <w:t xml:space="preserve"> and the person seeks to have the name change file sealed due to reasonable fear for his or her safety or that of his or her child or ward. Upon granting the name change, the superior court shall seal the file if the court finds that the safety of the person seeking the name change or his or her child or ward warrants sealing the file. In all cases filed under this subsection, whether or not the name change petition is granted, there shall be no public access to any court record of the name change filing, proceeding, or order, unless the name change is granted but the file is not sealed.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060</w:t>
      </w:r>
      <w:r>
        <w:rPr/>
        <w:t xml:space="preserve"> and 2020 c 29 s 1 are each amended to read as follows:</w:t>
      </w:r>
    </w:p>
    <w:p>
      <w:pPr>
        <w:spacing w:before="0" w:after="0" w:line="408" w:lineRule="exact"/>
        <w:ind w:left="0" w:right="0" w:firstLine="576"/>
        <w:jc w:val="left"/>
      </w:pPr>
      <w:r>
        <w:rPr/>
        <w:t xml:space="preserve">During a collaborative law process, a tribunal may issue emergency orders to protect the health, safety, welfare, or interest of a party or of a family or household member or intimate partner, as defined in </w:t>
      </w:r>
      <w:r>
        <w:t>((</w:t>
      </w:r>
      <w:r>
        <w:rPr>
          <w:strike/>
        </w:rPr>
        <w:t xml:space="preserve">RCW 26.50.010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080</w:t>
      </w:r>
      <w:r>
        <w:rPr/>
        <w:t xml:space="preserve"> and 2020 c 29 s 2 are each amended to read as follows:</w:t>
      </w:r>
    </w:p>
    <w:p>
      <w:pPr>
        <w:spacing w:before="0" w:after="0" w:line="408" w:lineRule="exact"/>
        <w:ind w:left="0" w:right="0" w:firstLine="576"/>
        <w:jc w:val="left"/>
      </w:pPr>
      <w:r>
        <w:rPr/>
        <w:t xml:space="preserve">(1) Except as otherwise provided in subsection (3) of this section, a collaborative lawyer is disqualified from appearing before a tribunal to represent a party in a proceeding related to the collaborative matter.</w:t>
      </w:r>
    </w:p>
    <w:p>
      <w:pPr>
        <w:spacing w:before="0" w:after="0" w:line="408" w:lineRule="exact"/>
        <w:ind w:left="0" w:right="0" w:firstLine="576"/>
        <w:jc w:val="left"/>
      </w:pPr>
      <w:r>
        <w:rPr/>
        <w:t xml:space="preserve">(2) Except as otherwise provided in subsection (3) of this section and RCW 7.77.090, a lawyer in a law firm with which the collaborative lawyer is associated is disqualified from appearing before a tribunal to represent a party in a proceeding related to the collaborative matter if the collaborative lawyer is disqualified from doing so under subsection (1) of this section.</w:t>
      </w:r>
    </w:p>
    <w:p>
      <w:pPr>
        <w:spacing w:before="0" w:after="0" w:line="408" w:lineRule="exact"/>
        <w:ind w:left="0" w:right="0" w:firstLine="576"/>
        <w:jc w:val="left"/>
      </w:pPr>
      <w:r>
        <w:rPr/>
        <w:t xml:space="preserve">(3) A collaborative lawyer or a lawyer in a law firm with which the collaborative lawyer is associated may represent a party:</w:t>
      </w:r>
    </w:p>
    <w:p>
      <w:pPr>
        <w:spacing w:before="0" w:after="0" w:line="408" w:lineRule="exact"/>
        <w:ind w:left="0" w:right="0" w:firstLine="576"/>
        <w:jc w:val="left"/>
      </w:pPr>
      <w:r>
        <w:rPr/>
        <w:t xml:space="preserve">(a) To ask a tribunal to approve an agreement resulting from the collaborative law process; or</w:t>
      </w:r>
    </w:p>
    <w:p>
      <w:pPr>
        <w:spacing w:before="0" w:after="0" w:line="408" w:lineRule="exact"/>
        <w:ind w:left="0" w:right="0" w:firstLine="576"/>
        <w:jc w:val="left"/>
      </w:pPr>
      <w:r>
        <w:rPr/>
        <w:t xml:space="preserve">(b) To seek or defend an emergency order to protect the health, safety, welfare, or interest of a party, or family or household member or intimate partner, as defined in </w:t>
      </w:r>
      <w:r>
        <w:t>((</w:t>
      </w:r>
      <w:r>
        <w:rPr>
          <w:strike/>
        </w:rPr>
        <w:t xml:space="preserve">RCW 26.50.010</w:t>
      </w:r>
      <w:r>
        <w:t>))</w:t>
      </w:r>
      <w:r>
        <w:rPr/>
        <w:t xml:space="preserve"> </w:t>
      </w:r>
      <w:r>
        <w:rPr>
          <w:u w:val="single"/>
        </w:rPr>
        <w:t xml:space="preserve">section 2 of this act</w:t>
      </w:r>
      <w:r>
        <w:rPr/>
        <w:t xml:space="preserve">, if a successor lawyer is not immediately available to represent that person.</w:t>
      </w:r>
    </w:p>
    <w:p>
      <w:pPr>
        <w:spacing w:before="0" w:after="0" w:line="408" w:lineRule="exact"/>
        <w:ind w:left="0" w:right="0" w:firstLine="576"/>
        <w:jc w:val="left"/>
      </w:pPr>
      <w:r>
        <w:rPr/>
        <w:t xml:space="preserve">(4) If subsection (3)(b) of this section applies, a collaborative lawyer, or lawyer in a law firm with which the collaborative lawyer is associated, may represent a party or family or household member or intimate partner only until the person is represented by a successor lawyer or reasonable measures are taken to protect the health, safety, welfare, or interest of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2020 c 29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"Intimate partner" has the same meaning as provided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(14)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(15) "Lawful permanent resident" has the same meaning afforded a person "lawfully admitted for permanent residence" in 8 U.S.C. Sec. 1101(a)(20).</w:t>
      </w:r>
    </w:p>
    <w:p>
      <w:pPr>
        <w:spacing w:before="0" w:after="0" w:line="408" w:lineRule="exact"/>
        <w:ind w:left="0" w:right="0" w:firstLine="576"/>
        <w:jc w:val="left"/>
      </w:pPr>
      <w:r>
        <w:rPr/>
        <w:t xml:space="preserve">(16) "Licensed collector" means a person who is federally licensed under 18 U.S.C. Sec. 923(b).</w:t>
      </w:r>
    </w:p>
    <w:p>
      <w:pPr>
        <w:spacing w:before="0" w:after="0" w:line="408" w:lineRule="exact"/>
        <w:ind w:left="0" w:right="0" w:firstLine="576"/>
        <w:jc w:val="left"/>
      </w:pPr>
      <w:r>
        <w:rPr/>
        <w:t xml:space="preserve">(17) "Licensed dealer" means a person who is federally licensed under 18 U.S.C. Sec. 923(a).</w:t>
      </w:r>
    </w:p>
    <w:p>
      <w:pPr>
        <w:spacing w:before="0" w:after="0" w:line="408" w:lineRule="exact"/>
        <w:ind w:left="0" w:right="0" w:firstLine="576"/>
        <w:jc w:val="left"/>
      </w:pPr>
      <w:r>
        <w:rPr/>
        <w:t xml:space="preserve">(18)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(19)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(20) "Manufacture" means, with respect to a firearm, the fabrication or construction of a firearm.</w:t>
      </w:r>
    </w:p>
    <w:p>
      <w:pPr>
        <w:spacing w:before="0" w:after="0" w:line="408" w:lineRule="exact"/>
        <w:ind w:left="0" w:right="0" w:firstLine="576"/>
        <w:jc w:val="left"/>
      </w:pPr>
      <w:r>
        <w:rPr/>
        <w:t xml:space="preserve">(21) "Nonimmigrant alien" means a person defined as such in 8 U.S.C. Sec. 1101(a)(15).</w:t>
      </w:r>
    </w:p>
    <w:p>
      <w:pPr>
        <w:spacing w:before="0" w:after="0" w:line="408" w:lineRule="exact"/>
        <w:ind w:left="0" w:right="0" w:firstLine="576"/>
        <w:jc w:val="left"/>
      </w:pPr>
      <w:r>
        <w:rPr/>
        <w:t xml:space="preserve">(22)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(23)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(24)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(25) "Sale" and "sell" mean the actual approval of the delivery of a firearm in consideration of payment or promise of payment.</w:t>
      </w:r>
    </w:p>
    <w:p>
      <w:pPr>
        <w:spacing w:before="0" w:after="0" w:line="408" w:lineRule="exact"/>
        <w:ind w:left="0" w:right="0" w:firstLine="576"/>
        <w:jc w:val="left"/>
      </w:pPr>
      <w:r>
        <w:rPr/>
        <w:t xml:space="preserve">(26)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(27)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(28)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(29)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(30)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(31)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(32)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(33)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(34) "Unlicensed person" means any person who is not a licensed dealer under this chapter.</w:t>
      </w:r>
    </w:p>
    <w:p>
      <w:pPr>
        <w:spacing w:before="0" w:after="0" w:line="408" w:lineRule="exact"/>
        <w:ind w:left="0" w:right="0" w:firstLine="576"/>
        <w:jc w:val="left"/>
      </w:pPr>
      <w:r>
        <w:rPr/>
        <w:t xml:space="preserve">(35) "Untraceable firearm" means any firearm manufactured after July 1, 2019, that is not an antique firearm and that cannot be traced by law enforcement by means of a serial number affixed to the firearm by a federally licensed manufacturer or importer.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2020 c 148 s 2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 </w:t>
      </w:r>
      <w:r>
        <w:t>((</w:t>
      </w:r>
      <w:r>
        <w:rPr>
          <w:strike/>
        </w:rPr>
        <w:t xml:space="preserve">7.90, 7.92, or 7.94</w:t>
      </w:r>
      <w:r>
        <w:t>))</w:t>
      </w:r>
      <w:r>
        <w:rPr/>
        <w:t xml:space="preserve"> </w:t>
      </w:r>
      <w:r>
        <w:rPr>
          <w:u w:val="single"/>
        </w:rPr>
        <w:t xml:space="preserve">7.---</w:t>
      </w:r>
      <w:r>
        <w:rPr/>
        <w:t xml:space="preserve"> RCW </w:t>
      </w:r>
      <w:r>
        <w:rPr>
          <w:u w:val="single"/>
        </w:rPr>
        <w:t xml:space="preserve">(the new chapter created in section 81 of this act)</w:t>
      </w:r>
      <w:r>
        <w:rPr/>
        <w:t xml:space="preserve">, or RCW 9A.46.080, </w:t>
      </w:r>
      <w:r>
        <w:t>((</w:t>
      </w:r>
      <w:r>
        <w:rPr>
          <w:strike/>
        </w:rPr>
        <w:t xml:space="preserve">10.14.080,</w:t>
      </w:r>
      <w:r>
        <w:t>))</w:t>
      </w:r>
      <w:r>
        <w:rPr/>
        <w:t xml:space="preserve"> 10.99.040, 10.99.045, 26.09.050, 26.09.060, 26.10.040, </w:t>
      </w:r>
      <w:r>
        <w:t>((</w:t>
      </w:r>
      <w:r>
        <w:rPr>
          <w:strike/>
        </w:rPr>
        <w:t xml:space="preserve">26.10.115,</w:t>
      </w:r>
      <w:r>
        <w:t>))</w:t>
      </w:r>
      <w:r>
        <w:rPr/>
        <w:t xml:space="preserve"> 26.26B.020, </w:t>
      </w:r>
      <w:r>
        <w:t>((</w:t>
      </w:r>
      <w:r>
        <w:rPr>
          <w:strike/>
        </w:rPr>
        <w:t xml:space="preserve">26.50.060, 26.50.070,</w:t>
      </w:r>
      <w:r>
        <w:t>))</w:t>
      </w:r>
      <w:r>
        <w:rPr/>
        <w:t xml:space="preserve"> or 26.26A.470</w:t>
      </w:r>
      <w:r>
        <w:rPr>
          <w:u w:val="single"/>
        </w:rPr>
        <w:t xml:space="preserve">, or any of the former RCW 10.14.080, 26.10.115, 26.50.060, and 26.50.070</w:t>
      </w:r>
      <w:r>
        <w:rPr/>
        <w:t xml:space="preserve">;</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limited fish and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0" w:after="0" w:line="408" w:lineRule="exact"/>
        <w:ind w:left="0" w:right="0" w:firstLine="576"/>
        <w:jc w:val="left"/>
      </w:pPr>
      <w:r>
        <w:rPr/>
        <w:t xml:space="preserve">(15)(a)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subsections (6) and (9)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(6) of this section, and, if applicable, the late renewal penalty under subsection (9)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2019 c 46 s 5005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w:t>
      </w:r>
      <w:r>
        <w:rPr>
          <w:u w:val="single"/>
        </w:rPr>
        <w:t xml:space="preserve">chapter 7.--- RCW (the new chapter created in section 81 of this act), or</w:t>
      </w:r>
      <w:r>
        <w:rPr/>
        <w:t xml:space="preserve"> RCW 9A.46.080, </w:t>
      </w:r>
      <w:r>
        <w:t>((</w:t>
      </w:r>
      <w:r>
        <w:rPr>
          <w:strike/>
        </w:rPr>
        <w:t xml:space="preserve">10.14.080,</w:t>
      </w:r>
      <w:r>
        <w:t>))</w:t>
      </w:r>
      <w:r>
        <w:rPr/>
        <w:t xml:space="preserve"> 10.99.040, 10.99.045, 26.09.050, 26.09.060, 26.10.040, </w:t>
      </w:r>
      <w:r>
        <w:t>((</w:t>
      </w:r>
      <w:r>
        <w:rPr>
          <w:strike/>
        </w:rPr>
        <w:t xml:space="preserve">26.10.115,</w:t>
      </w:r>
      <w:r>
        <w:t>))</w:t>
      </w:r>
      <w:r>
        <w:rPr/>
        <w:t xml:space="preserve"> 26.26B.020, </w:t>
      </w:r>
      <w:r>
        <w:t>((</w:t>
      </w:r>
      <w:r>
        <w:rPr>
          <w:strike/>
        </w:rPr>
        <w:t xml:space="preserve">26.50.060, 26.50.070,</w:t>
      </w:r>
      <w:r>
        <w:t>))</w:t>
      </w:r>
      <w:r>
        <w:rPr/>
        <w:t xml:space="preserve"> or 26.26A.470</w:t>
      </w:r>
      <w:r>
        <w:rPr>
          <w:u w:val="single"/>
        </w:rPr>
        <w:t xml:space="preserve">, or any of the former RCW 10.14.080, 26.10.115, 26.50.060, and 26.50.070</w:t>
      </w:r>
      <w:r>
        <w:rPr/>
        <w:t xml:space="preserve">;</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health care authority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health care authority,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w:t>
      </w:r>
      <w:r>
        <w:rPr>
          <w:u w:val="single"/>
        </w:rPr>
        <w:t xml:space="preserve">antiharassment protection order action or a domestic violence protection order</w:t>
      </w:r>
      <w:r>
        <w:rPr/>
        <w:t xml:space="preserve"> action under chapter </w:t>
      </w:r>
      <w:r>
        <w:t>((</w:t>
      </w:r>
      <w:r>
        <w:rPr>
          <w:strike/>
        </w:rPr>
        <w:t xml:space="preserve">10.14,</w:t>
      </w:r>
      <w:r>
        <w:t>))</w:t>
      </w:r>
      <w:r>
        <w:rPr/>
        <w:t xml:space="preserve"> </w:t>
      </w:r>
      <w:r>
        <w:rPr>
          <w:u w:val="single"/>
        </w:rPr>
        <w:t xml:space="preserve">7.--- (the new chapter created in section 81 of this act) or</w:t>
      </w:r>
      <w:r>
        <w:rPr/>
        <w:t xml:space="preserve"> 10.99</w:t>
      </w:r>
      <w:r>
        <w:t>((</w:t>
      </w:r>
      <w:r>
        <w:rPr>
          <w:strike/>
        </w:rPr>
        <w:t xml:space="preserve">, or 26.50</w:t>
      </w:r>
      <w:r>
        <w:t>))</w:t>
      </w:r>
      <w:r>
        <w:rPr/>
        <w:t xml:space="preserve"> RCW, or an action under Title 26 RCW where any party has alleged the existence of domestic violence as defined in </w:t>
      </w:r>
      <w:r>
        <w:t>((</w:t>
      </w:r>
      <w:r>
        <w:rPr>
          <w:strike/>
        </w:rPr>
        <w:t xml:space="preserve">RCW 26.50.010</w:t>
      </w:r>
      <w:r>
        <w:t>))</w:t>
      </w:r>
      <w:r>
        <w:rPr/>
        <w:t xml:space="preserve"> </w:t>
      </w:r>
      <w:r>
        <w:rPr>
          <w:u w:val="single"/>
        </w:rPr>
        <w:t xml:space="preserve">section 2 of this act</w:t>
      </w:r>
      <w:r>
        <w:rPr/>
        <w:t xml:space="preserve">;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w:t>
      </w:r>
      <w:r>
        <w:rPr>
          <w:u w:val="single"/>
        </w:rPr>
        <w:t xml:space="preserve">antiharassment protection order action or a domestic violence protection order</w:t>
      </w:r>
      <w:r>
        <w:rPr/>
        <w:t xml:space="preserve"> action under chapter </w:t>
      </w:r>
      <w:r>
        <w:t>((</w:t>
      </w:r>
      <w:r>
        <w:rPr>
          <w:strike/>
        </w:rPr>
        <w:t xml:space="preserve">10.14,</w:t>
      </w:r>
      <w:r>
        <w:t>))</w:t>
      </w:r>
      <w:r>
        <w:rPr/>
        <w:t xml:space="preserve"> </w:t>
      </w:r>
      <w:r>
        <w:rPr>
          <w:u w:val="single"/>
        </w:rPr>
        <w:t xml:space="preserve">7.--- (the new chapter created in section 81 of this act) or</w:t>
      </w:r>
      <w:r>
        <w:rPr/>
        <w:t xml:space="preserve"> 10.99</w:t>
      </w:r>
      <w:r>
        <w:t>((</w:t>
      </w:r>
      <w:r>
        <w:rPr>
          <w:strike/>
        </w:rPr>
        <w:t xml:space="preserve">, or 26.50</w:t>
      </w:r>
      <w:r>
        <w:t>))</w:t>
      </w:r>
      <w:r>
        <w:rPr/>
        <w:t xml:space="preserve"> RCW, or an action under Title 26 RCW where any party has alleged the existence of domestic violence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9.96.060(6)(c).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w:t>
      </w:r>
      <w:r>
        <w:rPr>
          <w:u w:val="single"/>
        </w:rPr>
        <w:t xml:space="preserve">(a)</w:t>
      </w:r>
      <w:r>
        <w:rPr/>
        <w:t xml:space="preserve"> "Domestic violence" has the same meaning as defined in RCW 10.99.020 </w:t>
      </w:r>
      <w:r>
        <w:t>((</w:t>
      </w:r>
      <w:r>
        <w:rPr>
          <w:strike/>
        </w:rPr>
        <w:t xml:space="preserve">and 26.50.010</w:t>
      </w:r>
      <w:r>
        <w:t>))</w:t>
      </w:r>
      <w:r>
        <w:rPr>
          <w:u w:val="single"/>
        </w:rPr>
        <w:t xml:space="preserve">.</w:t>
      </w:r>
    </w:p>
    <w:p>
      <w:pPr>
        <w:spacing w:before="0" w:after="0" w:line="408" w:lineRule="exact"/>
        <w:ind w:left="0" w:right="0" w:firstLine="576"/>
        <w:jc w:val="left"/>
      </w:pPr>
      <w:r>
        <w:rPr>
          <w:u w:val="single"/>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r>
        <w:rPr/>
        <w:t xml:space="preserve">.</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w:t>
      </w:r>
      <w:r>
        <w:rPr>
          <w:u w:val="single"/>
        </w:rPr>
        <w:t xml:space="preserve">section 56 of this act or former</w:t>
      </w:r>
      <w:r>
        <w:rPr/>
        <w:t xml:space="preserve">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w:t>
      </w:r>
      <w:r>
        <w:rPr>
          <w:u w:val="single"/>
        </w:rPr>
        <w:t xml:space="preserve">or</w:t>
      </w:r>
      <w:r>
        <w:rPr/>
        <w:t xml:space="preserve"> 26.26B</w:t>
      </w:r>
      <w:r>
        <w:t>((</w:t>
      </w:r>
      <w:r>
        <w:rPr>
          <w:strike/>
        </w:rPr>
        <w:t xml:space="preserve">, or 26.50</w:t>
      </w:r>
      <w:r>
        <w:t>))</w:t>
      </w:r>
      <w:r>
        <w:rPr/>
        <w:t xml:space="preserve"> RCW </w:t>
      </w:r>
      <w:r>
        <w:rPr>
          <w:u w:val="single"/>
        </w:rPr>
        <w:t xml:space="preserve">or former chapter 26.50 RCW, or violation of a domestic violence protection order under chapter 7.--- RCW (the new chapter created in section 81 of this act),</w:t>
      </w:r>
      <w:r>
        <w:rPr/>
        <w:t xml:space="preserve">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2019 c 46 s 5008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26.50.110 and 74.34.145</w:t>
      </w:r>
      <w:r>
        <w:rPr/>
        <w:t xml:space="preserve">)</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2020 c 344 s 4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w:t>
            </w:r>
            <w:r>
              <w:rPr>
                <w:rFonts w:ascii="Times New Roman" w:hAnsi="Times New Roman"/>
                <w:sz w:val="20"/>
                <w:u w:val="single"/>
              </w:rPr>
              <w:t xml:space="preserve">section 56 of this act,</w:t>
            </w:r>
            <w:r>
              <w:rPr>
                <w:rFonts w:ascii="Times New Roman" w:hAnsi="Times New Roman"/>
                <w:sz w:val="20"/>
              </w:rPr>
              <w:t xml:space="preserve">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w:t>
      </w:r>
      <w:r>
        <w:rPr>
          <w:u w:val="single"/>
        </w:rPr>
        <w:t xml:space="preserve">(section 56 of this act or former</w:t>
      </w:r>
      <w:r>
        <w:rPr/>
        <w:t xml:space="preserve"> RCW 26.50.110</w:t>
      </w:r>
      <w:r>
        <w:rPr>
          <w:u w:val="single"/>
        </w:rPr>
        <w:t xml:space="preserve">)</w:t>
      </w:r>
      <w:r>
        <w:rPr/>
        <w:t xml:space="preserve">,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637</w:t>
      </w:r>
      <w:r>
        <w:rPr/>
        <w:t xml:space="preserve"> and 2019 c 331 s 2 are each amended to read as follows:</w:t>
      </w:r>
    </w:p>
    <w:p>
      <w:pPr>
        <w:spacing w:before="0" w:after="0" w:line="408" w:lineRule="exact"/>
        <w:ind w:left="0" w:right="0" w:firstLine="576"/>
        <w:jc w:val="left"/>
      </w:pPr>
      <w:r>
        <w:rPr/>
        <w:t xml:space="preserve">(1) When an offender has completed all requirements of the sentence, including any and all legal financial obligations, and while under the custody or supervision of the department, the secretary or the secretary's designee shall notify the sentencing court, which shall discharge the offender and provide the offender with a certificate of discharge by issuing the certificate to the offender in person or by mailing the certificate to the offender's last known address. A certificate of discharge issued under this subsection (1) is effective on the date the offender completed all conditions of his or her sentence.</w:t>
      </w:r>
    </w:p>
    <w:p>
      <w:pPr>
        <w:spacing w:before="0" w:after="0" w:line="408" w:lineRule="exact"/>
        <w:ind w:left="0" w:right="0" w:firstLine="576"/>
        <w:jc w:val="left"/>
      </w:pPr>
      <w:r>
        <w:rPr/>
        <w:t xml:space="preserve">(2)(a) When an offender has reached the end of his or her supervision with the department and has completed all the requirements of the sentence except his or her legal financial obligations, the secretary's designee shall provide the county clerk with a notice that the offender has completed all nonfinancial requirements of the sentence. The notice must list the specific sentence requirements that have been completed, so that it is clear to the sentencing court that the offender is entitled to discharge upon completion of the legal financial obligations of the sentence.</w:t>
      </w:r>
    </w:p>
    <w:p>
      <w:pPr>
        <w:spacing w:before="0" w:after="0" w:line="408" w:lineRule="exact"/>
        <w:ind w:left="0" w:right="0" w:firstLine="576"/>
        <w:jc w:val="left"/>
      </w:pPr>
      <w:r>
        <w:rPr/>
        <w:t xml:space="preserve">(b) When the department has provided the county clerk with notice under (a) of this subsection showing that an offender has completed all the requirements of the sentence and the offender subsequently satisfies all legal financial obligations under the sentence, the county clerk shall promptly notify the sentencing court. Upon receipt of the notice under this subsection (2)(b), the court shall discharge the offender and provide the offender with a certificate of discharge. A certificate of discharge issued under this subsection (2) is effective on the date the offender completed all conditions of his or her sentence.</w:t>
      </w:r>
    </w:p>
    <w:p>
      <w:pPr>
        <w:spacing w:before="0" w:after="0" w:line="408" w:lineRule="exact"/>
        <w:ind w:left="0" w:right="0" w:firstLine="576"/>
        <w:jc w:val="left"/>
      </w:pPr>
      <w:r>
        <w:rPr/>
        <w:t xml:space="preserve">(3) In the absence of a certificate of discharge issued under subsection (1) or (2) of this section, the offender may file a motion with the sentencing court for a certificate of discharge. The sentencing court shall issue a certificate of discharge upon verification of completion of all sentencing conditions, including any and all legal financial obligations. A certificate of discharge issued under this subsection (3) is effective on the date the offender completed all conditions of his or her sentence.</w:t>
      </w:r>
    </w:p>
    <w:p>
      <w:pPr>
        <w:spacing w:before="0" w:after="0" w:line="408" w:lineRule="exact"/>
        <w:ind w:left="0" w:right="0" w:firstLine="576"/>
        <w:jc w:val="left"/>
      </w:pPr>
      <w:r>
        <w:rPr/>
        <w:t xml:space="preserve">(4) In the absence of a certificate of discharge issued under subsection (1), (2), or (3) of this section, the offender may file a motion with the sentencing court for a certificate of discharge and shall provide verification of completion of all nonfinancial conditions of his or her sentence, unless the court finds good cause to waive this requirement. A certificate of discharge issued under this subsection (4) is effective on the later of: (a) Five years after completion of community custody, or if the offender was not required to serve community custody, after the completion of full and partial confinement; or (b) the date any and all legal financial obligations were satisfied.</w:t>
      </w:r>
    </w:p>
    <w:p>
      <w:pPr>
        <w:spacing w:before="0" w:after="0" w:line="408" w:lineRule="exact"/>
        <w:ind w:left="0" w:right="0" w:firstLine="576"/>
        <w:jc w:val="left"/>
      </w:pPr>
      <w:r>
        <w:rPr/>
        <w:t xml:space="preserve">(5) The court shall issue a certificate of discharge by issuing the certificate to the offender in person or by mailing the certificate to the offender's last known address.</w:t>
      </w:r>
    </w:p>
    <w:p>
      <w:pPr>
        <w:spacing w:before="0" w:after="0" w:line="408" w:lineRule="exact"/>
        <w:ind w:left="0" w:right="0" w:firstLine="576"/>
        <w:jc w:val="left"/>
      </w:pPr>
      <w:r>
        <w:rPr/>
        <w:t xml:space="preserve">(6)(a) A no-contact order is not a requirement of the offender's sentence. An offender who has completed all requirements of the sentence, including any and all legal financial obligations, is eligible for a certificate of discharge even if the offender has an existing no-contact order that excludes or prohibits the offender from having contact with a specified person or entity or coming within a set distance of any specified location.</w:t>
      </w:r>
    </w:p>
    <w:p>
      <w:pPr>
        <w:spacing w:before="0" w:after="0" w:line="408" w:lineRule="exact"/>
        <w:ind w:left="0" w:right="0" w:firstLine="576"/>
        <w:jc w:val="left"/>
      </w:pPr>
      <w:r>
        <w:rPr/>
        <w:t xml:space="preserve">In the case of an eligible offender who has a no-contact order as part of the judgment and sentence, the offender may petition the sentencing court to issue a certificate of discharge and a separate no-contact order, which must include paying the appropriate filing fee for the separate no-contact order. This filing fee does not apply to an offender seeking a certificate of discharge when the offender has a no-contact order separate from the judgment and sentence.</w:t>
      </w:r>
    </w:p>
    <w:p>
      <w:pPr>
        <w:spacing w:before="0" w:after="0" w:line="408" w:lineRule="exact"/>
        <w:ind w:left="0" w:right="0" w:firstLine="576"/>
        <w:jc w:val="left"/>
      </w:pPr>
      <w:r>
        <w:rPr/>
        <w:t xml:space="preserve">The court shall reissue the no-contact order separately under a new civil cause number for the remaining term and under the same conditions as contained in the judgment and sentence.</w:t>
      </w:r>
    </w:p>
    <w:p>
      <w:pPr>
        <w:spacing w:before="0" w:after="0" w:line="408" w:lineRule="exact"/>
        <w:ind w:left="0" w:right="0" w:firstLine="576"/>
        <w:jc w:val="left"/>
      </w:pPr>
      <w:r>
        <w:rPr/>
        <w:t xml:space="preserve">(b) The clerk of the court shall send a copy of the new no-contact order to the individuals or entities protected by the no-contact order, along with an explanation of the reason for the change, if there is an address available in the court file. If no address is available, the clerk of the court shall forward a copy of the order to the prosecutor, who shall send a copy of the no-contact order with an explanation of the reason for the change to the last known address of the protected individuals or entities.</w:t>
      </w:r>
    </w:p>
    <w:p>
      <w:pPr>
        <w:spacing w:before="0" w:after="0" w:line="408" w:lineRule="exact"/>
        <w:ind w:left="0" w:right="0" w:firstLine="576"/>
        <w:jc w:val="left"/>
      </w:pPr>
      <w:r>
        <w:rPr/>
        <w:t xml:space="preserve">(c) The clerk of the court shall forward a copy of the order to the appropriate law enforcement agency specified in the order on or before the next judicial day. The clerk shall also include a cover sheet that indicates the case number of the judgment and sentence that has been discharged. Upon receipt of the copy of the order and cover sheet, the law enforcement agency shall enter the order into any computer-based criminal intelligence information system available in this state used by law enforcement agencies to list outstanding warrants. The order shall remain in this system until it expires. The new order, and case number of the discharged judgment and sentence, shall be linked in the criminal intelligence information system for purposes of enforcing the no-contact order.</w:t>
      </w:r>
    </w:p>
    <w:p>
      <w:pPr>
        <w:spacing w:before="0" w:after="0" w:line="408" w:lineRule="exact"/>
        <w:ind w:left="0" w:right="0" w:firstLine="576"/>
        <w:jc w:val="left"/>
      </w:pPr>
      <w:r>
        <w:rPr/>
        <w:t xml:space="preserve">(d) A separately issued no-contact order may be enforced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w:t>
      </w:r>
    </w:p>
    <w:p>
      <w:pPr>
        <w:spacing w:before="0" w:after="0" w:line="408" w:lineRule="exact"/>
        <w:ind w:left="0" w:right="0" w:firstLine="576"/>
        <w:jc w:val="left"/>
      </w:pPr>
      <w:r>
        <w:rPr/>
        <w:t xml:space="preserve">(e) A separate no-contact order issued under this subsection (6) is not a modification of the offender's sentence.</w:t>
      </w:r>
    </w:p>
    <w:p>
      <w:pPr>
        <w:spacing w:before="0" w:after="0" w:line="408" w:lineRule="exact"/>
        <w:ind w:left="0" w:right="0" w:firstLine="576"/>
        <w:jc w:val="left"/>
      </w:pPr>
      <w:r>
        <w:rPr/>
        <w:t xml:space="preserve">(7) Every signed certificate and order of discharge shall be filed with the county clerk of the sentencing county. In addition, the court shall send to the department a copy of every signed certificate and order of discharge for offender sentences under the authority of the department. The county clerk shall enter into a database maintained by the administrator for the courts the names of all felons who have been issued certificates of discharge, the date of discharge, and the date of conviction and offense.</w:t>
      </w:r>
    </w:p>
    <w:p>
      <w:pPr>
        <w:spacing w:before="0" w:after="0" w:line="408" w:lineRule="exact"/>
        <w:ind w:left="0" w:right="0" w:firstLine="576"/>
        <w:jc w:val="left"/>
      </w:pPr>
      <w:r>
        <w:rPr/>
        <w:t xml:space="preserve">(8) An offender who is not convicted of a violent offense or a sex offense and is sentenced to a term involving community supervision may be considered for a discharge of sentence by the sentencing court prior to the completion of community supervision, provided that the offender has completed at least one-half of the term of community supervision and has met all other sentence requirements.</w:t>
      </w:r>
    </w:p>
    <w:p>
      <w:pPr>
        <w:spacing w:before="0" w:after="0" w:line="408" w:lineRule="exact"/>
        <w:ind w:left="0" w:right="0" w:firstLine="576"/>
        <w:jc w:val="left"/>
      </w:pPr>
      <w:r>
        <w:rPr/>
        <w:t xml:space="preserve">(9) The discharge shall have the effect of restoring all civil rights not already restored by RCW 29A.08.520, and the certificate of discharge shall so state. Nothing in this section prohibits the use of an offender's prior record for purposes of determining sentences for later offenses as provided in this chapter. Nothing in this section affects or prevents use of the offender's prior conviction in a later criminal prosecution either as an element of an offense or for impeachment purposes. A certificate of discharge is not based on a finding of rehabilitation.</w:t>
      </w:r>
    </w:p>
    <w:p>
      <w:pPr>
        <w:spacing w:before="0" w:after="0" w:line="408" w:lineRule="exact"/>
        <w:ind w:left="0" w:right="0" w:firstLine="576"/>
        <w:jc w:val="left"/>
      </w:pPr>
      <w:r>
        <w:rPr/>
        <w:t xml:space="preserve">(10) Unless otherwise ordered by the sentencing court, a certificate of discharge shall not terminate the offender's obligation to comply with an order that excludes or prohibits the offender from having contact with a specified person or coming within a set distance of any specified location that was contained in the judgment and sentence. An offender who violates such an order after a certificate of discharge has been issued shall be subject to prosecution according to the chapter under which the order was originally issued.</w:t>
      </w:r>
    </w:p>
    <w:p>
      <w:pPr>
        <w:spacing w:before="0" w:after="0" w:line="408" w:lineRule="exact"/>
        <w:ind w:left="0" w:right="0" w:firstLine="576"/>
        <w:jc w:val="left"/>
      </w:pPr>
      <w:r>
        <w:rPr/>
        <w:t xml:space="preserve">(11) Upon release from custody, the offender may apply to the department for counseling and help in adjusting to the community. This voluntary help may be provided for up to one year following the release from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2020 c 252 s 1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Whether the substance use disorder is such that there is a probability that criminal behavior will occur in the future;</w:t>
      </w:r>
    </w:p>
    <w:p>
      <w:pPr>
        <w:spacing w:before="0" w:after="0" w:line="408" w:lineRule="exact"/>
        <w:ind w:left="0" w:right="0" w:firstLine="576"/>
        <w:jc w:val="left"/>
      </w:pPr>
      <w:r>
        <w:rPr/>
        <w:t xml:space="preserve">(c)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and</w:t>
      </w:r>
    </w:p>
    <w:p>
      <w:pPr>
        <w:spacing w:before="0" w:after="0" w:line="408" w:lineRule="exact"/>
        <w:ind w:left="0" w:right="0" w:firstLine="576"/>
        <w:jc w:val="left"/>
      </w:pPr>
      <w:r>
        <w:rPr/>
        <w:t xml:space="preserve">(d)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2020 c 252 s 2 are each amended to read as follows:</w:t>
      </w:r>
    </w:p>
    <w:p>
      <w:pPr>
        <w:spacing w:before="0" w:after="0" w:line="408" w:lineRule="exact"/>
        <w:ind w:left="0" w:right="0" w:firstLine="576"/>
        <w:jc w:val="left"/>
      </w:pPr>
      <w:r>
        <w:rPr/>
        <w:t xml:space="preserve">(1) The court may only order a prison-based special drug offender sentencing alternative if the high end of the standard sentence range for the current offense is greater than one year.</w:t>
      </w:r>
    </w:p>
    <w:p>
      <w:pPr>
        <w:spacing w:before="0" w:after="0" w:line="408" w:lineRule="exact"/>
        <w:ind w:left="0" w:right="0" w:firstLine="576"/>
        <w:jc w:val="left"/>
      </w:pPr>
      <w:r>
        <w:rPr/>
        <w:t xml:space="preserve">(2)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use disorder treatment in a program that has been approved by the department of health, and for co-occurring drug and domestic violence cases, must also include an appropriate domestic violence treatment program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(3)(a) During incarceration in the state facility, offenders sentenced under this section shall undergo a comprehensive substance use disorder assessment and receive, within available resources, treatment services appropriate for the offender. The substance use disorder treatment services shall be licensed by the department of health.</w:t>
      </w:r>
    </w:p>
    <w:p>
      <w:pPr>
        <w:spacing w:before="0" w:after="0" w:line="408" w:lineRule="exact"/>
        <w:ind w:left="0" w:right="0" w:firstLine="576"/>
        <w:jc w:val="left"/>
      </w:pPr>
      <w:r>
        <w:rPr/>
        <w:t xml:space="preserve">(b) When applicable for cases involving domestic violence, domestic violence treatment must be provided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during the term of community custody.</w:t>
      </w:r>
    </w:p>
    <w:p>
      <w:pPr>
        <w:spacing w:before="0" w:after="0" w:line="408" w:lineRule="exact"/>
        <w:ind w:left="0" w:right="0" w:firstLine="576"/>
        <w:jc w:val="left"/>
      </w:pPr>
      <w:r>
        <w:rPr/>
        <w:t xml:space="preserve">(4)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(5)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2018 c 201 s 9004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 </w:t>
      </w:r>
      <w:r>
        <w:rPr>
          <w:u w:val="single"/>
        </w:rPr>
        <w:t xml:space="preserve">(as recodified by this act)</w:t>
      </w:r>
      <w:r>
        <w:rPr/>
        <w:t xml:space="preserve">.</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(RCW 10.99.040, 10.99.050, 26.09.300, 26.10.220, 26.26B.050, 26.44.063, 26.44.150, </w:t>
      </w:r>
      <w:r>
        <w:t>((</w:t>
      </w:r>
      <w:r>
        <w:rPr>
          <w:strike/>
        </w:rPr>
        <w:t xml:space="preserve">26.50.060, 26.50.070, 26.50.130,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26.50.060, 26.50.070, 26.50.130, and 74.34.145</w:t>
      </w:r>
      <w:r>
        <w:rPr/>
        <w:t xml:space="preserve">); </w:t>
      </w:r>
      <w:r>
        <w:t>((</w:t>
      </w:r>
      <w:r>
        <w:rPr>
          <w:strike/>
        </w:rPr>
        <w:t xml:space="preserve">or</w:t>
      </w:r>
      <w:r>
        <w:t>))</w:t>
      </w:r>
      <w:r>
        <w:rPr/>
        <w:t xml:space="preserve"> (ii) stalking (RCW 9A.46.110)</w:t>
      </w:r>
      <w:r>
        <w:rPr>
          <w:u w:val="single"/>
        </w:rPr>
        <w:t xml:space="preserve">; or (iii) a domestic violence protection order or vulnerable adult protection order entered under chapter 7.--- RCW (the new chapter created in section 81 of this act)</w:t>
      </w:r>
      <w:r>
        <w:rPr/>
        <w:t xml:space="preserve">.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2020 c 29 s 7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 except as provided in subsection (3) of this section.</w:t>
      </w:r>
    </w:p>
    <w:p>
      <w:pPr>
        <w:spacing w:before="0" w:after="0" w:line="408" w:lineRule="exact"/>
        <w:ind w:left="0" w:right="0" w:firstLine="576"/>
        <w:jc w:val="left"/>
      </w:pPr>
      <w:r>
        <w:rPr/>
        <w:t xml:space="preserve">(3)(a) Assault in the fourth degree occurring after July 23, 2017, and before March 18, 2020, where domestic violence is pleaded and proven, is a class C felony if the person has two or more prior adult convictions within ten years for any of the following offenses occurring after July 23, 2017, where domestic violence was pleaded and proven:</w:t>
      </w:r>
    </w:p>
    <w:p>
      <w:pPr>
        <w:spacing w:before="0" w:after="0" w:line="408" w:lineRule="exact"/>
        <w:ind w:left="0" w:right="0" w:firstLine="576"/>
        <w:jc w:val="left"/>
      </w:pPr>
      <w:r>
        <w:rPr/>
        <w:t xml:space="preserve">(i) Repetitive domestic violence offense as defined in RCW 9.94A.030;</w:t>
      </w:r>
    </w:p>
    <w:p>
      <w:pPr>
        <w:spacing w:before="0" w:after="0" w:line="408" w:lineRule="exact"/>
        <w:ind w:left="0" w:right="0" w:firstLine="576"/>
        <w:jc w:val="left"/>
      </w:pPr>
      <w:r>
        <w:rPr/>
        <w:t xml:space="preserve">(ii) Crime of harassment as defined by RCW 9A.46.060;</w:t>
      </w:r>
    </w:p>
    <w:p>
      <w:pPr>
        <w:spacing w:before="0" w:after="0" w:line="408" w:lineRule="exact"/>
        <w:ind w:left="0" w:right="0" w:firstLine="576"/>
        <w:jc w:val="left"/>
      </w:pPr>
      <w:r>
        <w:rPr/>
        <w:t xml:space="preserve">(iii) Assault in the third degree;</w:t>
      </w:r>
    </w:p>
    <w:p>
      <w:pPr>
        <w:spacing w:before="0" w:after="0" w:line="408" w:lineRule="exact"/>
        <w:ind w:left="0" w:right="0" w:firstLine="576"/>
        <w:jc w:val="left"/>
      </w:pPr>
      <w:r>
        <w:rPr/>
        <w:t xml:space="preserve">(iv) Assault in the second degree;</w:t>
      </w:r>
    </w:p>
    <w:p>
      <w:pPr>
        <w:spacing w:before="0" w:after="0" w:line="408" w:lineRule="exact"/>
        <w:ind w:left="0" w:right="0" w:firstLine="576"/>
        <w:jc w:val="left"/>
      </w:pPr>
      <w:r>
        <w:rPr/>
        <w:t xml:space="preserve">(v) Assault in the first degree; or</w:t>
      </w:r>
    </w:p>
    <w:p>
      <w:pPr>
        <w:spacing w:before="0" w:after="0" w:line="408" w:lineRule="exact"/>
        <w:ind w:left="0" w:right="0" w:firstLine="576"/>
        <w:jc w:val="left"/>
      </w:pPr>
      <w:r>
        <w:rPr/>
        <w:t xml:space="preserve">(vi) A municipal, tribal, federal, or out-of-state offense comparable to any offense under (a)(i) through (v) of this subsection.</w:t>
      </w:r>
    </w:p>
    <w:p>
      <w:pPr>
        <w:spacing w:before="0" w:after="0" w:line="408" w:lineRule="exact"/>
        <w:ind w:left="0" w:right="0" w:firstLine="576"/>
        <w:jc w:val="left"/>
      </w:pPr>
      <w:r>
        <w:rPr/>
        <w:t xml:space="preserve">For purposes of this subsection (3)(a), "family or household members" for purposes of the definition of "domestic violence"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 "Family or household member" also includes an "intimate partner" as defined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(b) Assault in the fourth degree occurring on or after March 18, 2020, where domestic violence against an "intimate partner" as defined in RCW </w:t>
      </w:r>
      <w:r>
        <w:t>((</w:t>
      </w:r>
      <w:r>
        <w:rPr>
          <w:strike/>
        </w:rPr>
        <w:t xml:space="preserve">26.50.010</w:t>
      </w:r>
      <w:r>
        <w:t>))</w:t>
      </w:r>
      <w:r>
        <w:rPr/>
        <w:t xml:space="preserve"> </w:t>
      </w:r>
      <w:r>
        <w:rPr>
          <w:u w:val="single"/>
        </w:rPr>
        <w:t xml:space="preserve">10.99.020</w:t>
      </w:r>
      <w:r>
        <w:rPr/>
        <w:t xml:space="preserve"> is pleaded and proven, is a class C felony if the person has two or more prior adult convictions within ten years for any of the following offenses occurring after July 23, 2017, where domestic violence against an "intimate partner" as defined in RCW </w:t>
      </w:r>
      <w:r>
        <w:t>((</w:t>
      </w:r>
      <w:r>
        <w:rPr>
          <w:strike/>
        </w:rPr>
        <w:t xml:space="preserve">26.50.010</w:t>
      </w:r>
      <w:r>
        <w:t>))</w:t>
      </w:r>
      <w:r>
        <w:rPr/>
        <w:t xml:space="preserve"> </w:t>
      </w:r>
      <w:r>
        <w:rPr>
          <w:u w:val="single"/>
        </w:rPr>
        <w:t xml:space="preserve">10.99.020</w:t>
      </w:r>
      <w:r>
        <w:rPr/>
        <w:t xml:space="preserve"> or domestic violence against a "family or household member" as defined in (a) of this subsection was pleaded and proven:</w:t>
      </w:r>
    </w:p>
    <w:p>
      <w:pPr>
        <w:spacing w:before="0" w:after="0" w:line="408" w:lineRule="exact"/>
        <w:ind w:left="0" w:right="0" w:firstLine="576"/>
        <w:jc w:val="left"/>
      </w:pPr>
      <w:r>
        <w:rPr/>
        <w:t xml:space="preserve">(i) Repetitive domestic violence offense as defined in RCW 9.94A.030;</w:t>
      </w:r>
    </w:p>
    <w:p>
      <w:pPr>
        <w:spacing w:before="0" w:after="0" w:line="408" w:lineRule="exact"/>
        <w:ind w:left="0" w:right="0" w:firstLine="576"/>
        <w:jc w:val="left"/>
      </w:pPr>
      <w:r>
        <w:rPr/>
        <w:t xml:space="preserve">(ii) Crime of harassment as defined by RCW 9A.46.060;</w:t>
      </w:r>
    </w:p>
    <w:p>
      <w:pPr>
        <w:spacing w:before="0" w:after="0" w:line="408" w:lineRule="exact"/>
        <w:ind w:left="0" w:right="0" w:firstLine="576"/>
        <w:jc w:val="left"/>
      </w:pPr>
      <w:r>
        <w:rPr/>
        <w:t xml:space="preserve">(iii) Assault in the third degree;</w:t>
      </w:r>
    </w:p>
    <w:p>
      <w:pPr>
        <w:spacing w:before="0" w:after="0" w:line="408" w:lineRule="exact"/>
        <w:ind w:left="0" w:right="0" w:firstLine="576"/>
        <w:jc w:val="left"/>
      </w:pPr>
      <w:r>
        <w:rPr/>
        <w:t xml:space="preserve">(iv) Assault in the second degree;</w:t>
      </w:r>
    </w:p>
    <w:p>
      <w:pPr>
        <w:spacing w:before="0" w:after="0" w:line="408" w:lineRule="exact"/>
        <w:ind w:left="0" w:right="0" w:firstLine="576"/>
        <w:jc w:val="left"/>
      </w:pPr>
      <w:r>
        <w:rPr/>
        <w:t xml:space="preserve">(v) Assault in the first degree; or</w:t>
      </w:r>
    </w:p>
    <w:p>
      <w:pPr>
        <w:spacing w:before="0" w:after="0" w:line="408" w:lineRule="exact"/>
        <w:ind w:left="0" w:right="0" w:firstLine="576"/>
        <w:jc w:val="left"/>
      </w:pPr>
      <w:r>
        <w:rPr/>
        <w:t xml:space="preserve">(vi) A municipal, tribal, federal, or out-of-state offense comparable to any offense under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104</w:t>
      </w:r>
      <w:r>
        <w:rPr/>
        <w:t xml:space="preserve"> and 2017 c 230 s 3 are each amended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040</w:t>
      </w:r>
      <w:r>
        <w:rPr/>
        <w:t xml:space="preserve"> and 2013 c 84 s 27 are each amended to read as follows:</w:t>
      </w:r>
    </w:p>
    <w:p>
      <w:pPr>
        <w:spacing w:before="0" w:after="0" w:line="408" w:lineRule="exact"/>
        <w:ind w:left="0" w:right="0" w:firstLine="576"/>
        <w:jc w:val="left"/>
      </w:pPr>
      <w:r>
        <w:rPr/>
        <w:t xml:space="preserve">(1) Because of the likelihood of repeated harassment directed at those who have been victims of harassment in the past, when any defendant charged with a crime involving harassment is released from custody before trial on bail or personal recognizance, the court authorizing the release may issue an order pursuant to this chapter and require that the defendant:</w:t>
      </w:r>
    </w:p>
    <w:p>
      <w:pPr>
        <w:spacing w:before="0" w:after="0" w:line="408" w:lineRule="exact"/>
        <w:ind w:left="0" w:right="0" w:firstLine="576"/>
        <w:jc w:val="left"/>
      </w:pPr>
      <w:r>
        <w:rPr/>
        <w:t xml:space="preserve">(a) Stay away from the home, school, business, or place of employment of the victim or victims of the alleged offense or other location, as shall be specifically named by the court in the order;</w:t>
      </w:r>
    </w:p>
    <w:p>
      <w:pPr>
        <w:spacing w:before="0" w:after="0" w:line="408" w:lineRule="exact"/>
        <w:ind w:left="0" w:right="0" w:firstLine="576"/>
        <w:jc w:val="left"/>
      </w:pPr>
      <w:r>
        <w:rPr/>
        <w:t xml:space="preserve">(b) Refrain from contacting, intimidating, threatening, or otherwise interfering with the victim or victims of the alleged offense and such other persons, including but not limited to members of the family or household of the victim, as shall be specifically named by the court in the order.</w:t>
      </w:r>
    </w:p>
    <w:p>
      <w:pPr>
        <w:spacing w:before="0" w:after="0" w:line="408" w:lineRule="exact"/>
        <w:ind w:left="0" w:right="0" w:firstLine="576"/>
        <w:jc w:val="left"/>
      </w:pPr>
      <w:r>
        <w:rPr/>
        <w:t xml:space="preserve">(2) Willful violation of a court order issued under this section or an equivalent local ordinance is a gross misdemeanor. The written order releasing the defendant shall contain the court's directives and shall bear the legend: Violation of this order is a criminal offense under </w:t>
      </w:r>
      <w:r>
        <w:rPr>
          <w:u w:val="single"/>
        </w:rPr>
        <w:t xml:space="preserve">this</w:t>
      </w:r>
      <w:r>
        <w:rPr/>
        <w:t xml:space="preserve"> chapter </w:t>
      </w:r>
      <w:r>
        <w:t>((</w:t>
      </w:r>
      <w:r>
        <w:rPr>
          <w:strike/>
        </w:rPr>
        <w:t xml:space="preserve">9A.46 RCW</w:t>
      </w:r>
      <w:r>
        <w:t>))</w:t>
      </w:r>
      <w:r>
        <w:rPr/>
        <w:t xml:space="preserve">. A certified copy of the order shall be provided to the victim by the clerk of the court.</w:t>
      </w:r>
    </w:p>
    <w:p>
      <w:pPr>
        <w:spacing w:before="0" w:after="0" w:line="408" w:lineRule="exact"/>
        <w:ind w:left="0" w:right="0" w:firstLine="576"/>
        <w:jc w:val="left"/>
      </w:pPr>
      <w:r>
        <w:rPr/>
        <w:t xml:space="preserve">(3) If the defendant is charged with the crime of stalking or any other stalking-related offense under RCW 9A.46.060, and the court issues an order protecting the victim, the court shall issue a stalking no-contact order pursuant to </w:t>
      </w:r>
      <w:r>
        <w:t>((</w:t>
      </w:r>
      <w:r>
        <w:rPr>
          <w:strike/>
        </w:rPr>
        <w:t xml:space="preserve">chapter 7.92</w:t>
      </w:r>
      <w:r>
        <w:t>))</w:t>
      </w:r>
      <w:r>
        <w:rPr/>
        <w:t xml:space="preserve"> RCW </w:t>
      </w:r>
      <w:r>
        <w:rPr>
          <w:u w:val="single"/>
        </w:rPr>
        <w:t xml:space="preserve">7.92.160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2019 c 271 s 8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w:t>
      </w:r>
      <w:r>
        <w:t>((</w:t>
      </w:r>
      <w:r>
        <w:rPr>
          <w:strike/>
        </w:rPr>
        <w:t xml:space="preserve">7.90</w:t>
      </w:r>
      <w:r>
        <w:t>))</w:t>
      </w:r>
      <w:r>
        <w:rPr/>
        <w:t xml:space="preserve"> </w:t>
      </w:r>
      <w:r>
        <w:rPr>
          <w:u w:val="single"/>
        </w:rPr>
        <w:t xml:space="preserve">9A.44</w:t>
      </w:r>
      <w:r>
        <w:rPr/>
        <w:t xml:space="preserve">, 9A.46, </w:t>
      </w:r>
      <w:r>
        <w:t>((</w:t>
      </w:r>
      <w:r>
        <w:rPr>
          <w:strike/>
        </w:rPr>
        <w:t xml:space="preserve">10.14,</w:t>
      </w:r>
      <w:r>
        <w:t>))</w:t>
      </w:r>
      <w:r>
        <w:rPr/>
        <w:t xml:space="preserve"> 10.99, </w:t>
      </w:r>
      <w:r>
        <w:rPr>
          <w:u w:val="single"/>
        </w:rPr>
        <w:t xml:space="preserve">or</w:t>
      </w:r>
      <w:r>
        <w:rPr/>
        <w:t xml:space="preserve"> 26.09</w:t>
      </w:r>
      <w:r>
        <w:t>((</w:t>
      </w:r>
      <w:r>
        <w:rPr>
          <w:strike/>
        </w:rPr>
        <w:t xml:space="preserve">, or 26.50</w:t>
      </w:r>
      <w:r>
        <w:t>))</w:t>
      </w:r>
      <w:r>
        <w:rPr/>
        <w:t xml:space="preserve"> RCW </w:t>
      </w:r>
      <w:r>
        <w:rPr>
          <w:u w:val="single"/>
        </w:rPr>
        <w:t xml:space="preserve">or any of the former chapters 7.90, 10.14, and 26.50 RCW, or violation of a domestic violence protection order, sexual assault protection order, or antiharassment protection order issued under chapter 7.--- RCW (the new chapter created in section 81 of this act)</w:t>
      </w:r>
      <w:r>
        <w:rPr/>
        <w:t xml:space="preserve">;</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085</w:t>
      </w:r>
      <w:r>
        <w:rPr/>
        <w:t xml:space="preserve"> and 2013 c 84 s 28 are each amended to read as follows:</w:t>
      </w:r>
    </w:p>
    <w:p>
      <w:pPr>
        <w:spacing w:before="0" w:after="0" w:line="408" w:lineRule="exact"/>
        <w:ind w:left="0" w:right="0" w:firstLine="576"/>
        <w:jc w:val="left"/>
      </w:pPr>
      <w:r>
        <w:rPr/>
        <w:t xml:space="preserve">(1) A defendant arrested for stalking as defined by RCW 9A.46.110 shall be required to appear in person before a magistrate within one judicial day after the arrest.</w:t>
      </w:r>
    </w:p>
    <w:p>
      <w:pPr>
        <w:spacing w:before="0" w:after="0" w:line="408" w:lineRule="exact"/>
        <w:ind w:left="0" w:right="0" w:firstLine="576"/>
        <w:jc w:val="left"/>
      </w:pPr>
      <w:r>
        <w:rPr/>
        <w:t xml:space="preserve">(2) At the time of appearance provided in subsection (1) of this section the court shall determine the necessity of imposing a stalking no-contact order under </w:t>
      </w:r>
      <w:r>
        <w:rPr>
          <w:u w:val="single"/>
        </w:rPr>
        <w:t xml:space="preserve">this</w:t>
      </w:r>
      <w:r>
        <w:rPr/>
        <w:t xml:space="preserve"> chapter </w:t>
      </w:r>
      <w:r>
        <w:t>((</w:t>
      </w:r>
      <w:r>
        <w:rPr>
          <w:strike/>
        </w:rPr>
        <w:t xml:space="preserve">7.92 RCW</w:t>
      </w:r>
      <w:r>
        <w:t>))</w:t>
      </w:r>
      <w:r>
        <w:rPr/>
        <w:t xml:space="preserve">.</w:t>
      </w:r>
    </w:p>
    <w:p>
      <w:pPr>
        <w:spacing w:before="0" w:after="0" w:line="408" w:lineRule="exact"/>
        <w:ind w:left="0" w:right="0" w:firstLine="576"/>
        <w:jc w:val="left"/>
      </w:pPr>
      <w:r>
        <w:rPr/>
        <w:t xml:space="preserve">(3) Appearances required pursuant to this section are mandatory and cannot be waived.</w:t>
      </w:r>
    </w:p>
    <w:p>
      <w:pPr>
        <w:spacing w:before="0" w:after="0" w:line="408" w:lineRule="exact"/>
        <w:ind w:left="0" w:right="0" w:firstLine="576"/>
        <w:jc w:val="left"/>
      </w:pPr>
      <w:r>
        <w:rPr/>
        <w:t xml:space="preserve">(4) The stalking no-contact order shall be issued and entered with the appropriate law enforcement agency pursuant to the procedures outlined in </w:t>
      </w:r>
      <w:r>
        <w:rPr>
          <w:u w:val="single"/>
        </w:rPr>
        <w:t xml:space="preserve">this</w:t>
      </w:r>
      <w:r>
        <w:rPr/>
        <w:t xml:space="preserve"> chapter </w:t>
      </w:r>
      <w:r>
        <w:t>((</w:t>
      </w:r>
      <w:r>
        <w:rPr>
          <w:strike/>
        </w:rPr>
        <w:t xml:space="preserve">7.92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2013 c 84 s 29 are each amended to read as follows:</w:t>
      </w:r>
    </w:p>
    <w:p>
      <w:pPr>
        <w:spacing w:before="0" w:after="0" w:line="408" w:lineRule="exact"/>
        <w:ind w:left="0" w:right="0" w:firstLine="576"/>
        <w:jc w:val="left"/>
      </w:pPr>
      <w:r>
        <w:rPr/>
        <w:t xml:space="preserve">(1) A person commits the crime of stalking if, without lawful authority and under circumstances not amounting to a felony attempt of another crime:</w:t>
      </w:r>
    </w:p>
    <w:p>
      <w:pPr>
        <w:spacing w:before="0" w:after="0" w:line="408" w:lineRule="exact"/>
        <w:ind w:left="0" w:right="0" w:firstLine="576"/>
        <w:jc w:val="left"/>
      </w:pPr>
      <w:r>
        <w:rPr/>
        <w:t xml:space="preserve">(a) He or she intentionally and repeatedly harasses or repeatedly follows another person; and</w:t>
      </w:r>
    </w:p>
    <w:p>
      <w:pPr>
        <w:spacing w:before="0" w:after="0" w:line="408" w:lineRule="exact"/>
        <w:ind w:left="0" w:right="0" w:firstLine="576"/>
        <w:jc w:val="left"/>
      </w:pPr>
      <w:r>
        <w:rPr/>
        <w:t xml:space="preserve">(b) The person being harassed or followed is placed in fear that the stalker intends to injure the person, another person, or property of the person or of another person. The feeling of fear must be one that a reasonable person in the same situation would experience under all the circumstances; and</w:t>
      </w:r>
    </w:p>
    <w:p>
      <w:pPr>
        <w:spacing w:before="0" w:after="0" w:line="408" w:lineRule="exact"/>
        <w:ind w:left="0" w:right="0" w:firstLine="576"/>
        <w:jc w:val="left"/>
      </w:pPr>
      <w:r>
        <w:rPr/>
        <w:t xml:space="preserve">(c) The stalker either:</w:t>
      </w:r>
    </w:p>
    <w:p>
      <w:pPr>
        <w:spacing w:before="0" w:after="0" w:line="408" w:lineRule="exact"/>
        <w:ind w:left="0" w:right="0" w:firstLine="576"/>
        <w:jc w:val="left"/>
      </w:pPr>
      <w:r>
        <w:rPr/>
        <w:t xml:space="preserve">(i) Intends to frighten, intimidate, or harass the person; or</w:t>
      </w:r>
    </w:p>
    <w:p>
      <w:pPr>
        <w:spacing w:before="0" w:after="0" w:line="408" w:lineRule="exact"/>
        <w:ind w:left="0" w:right="0" w:firstLine="576"/>
        <w:jc w:val="left"/>
      </w:pPr>
      <w:r>
        <w:rPr/>
        <w:t xml:space="preserve">(ii) Knows or reasonably should know that the person is afraid, intimidated, or harassed even if the stalker did not intend to place the person in fear or intimidate or harass the person.</w:t>
      </w:r>
    </w:p>
    <w:p>
      <w:pPr>
        <w:spacing w:before="0" w:after="0" w:line="408" w:lineRule="exact"/>
        <w:ind w:left="0" w:right="0" w:firstLine="576"/>
        <w:jc w:val="left"/>
      </w:pPr>
      <w:r>
        <w:rPr/>
        <w:t xml:space="preserve">(2)(a) It is not a defense to the crime of stalking under subsection (1)(c)(i) of this section that the stalker was not given actual notice that the person did not want the stalker to contact or follow the person; and</w:t>
      </w:r>
    </w:p>
    <w:p>
      <w:pPr>
        <w:spacing w:before="0" w:after="0" w:line="408" w:lineRule="exact"/>
        <w:ind w:left="0" w:right="0" w:firstLine="576"/>
        <w:jc w:val="left"/>
      </w:pPr>
      <w:r>
        <w:rPr/>
        <w:t xml:space="preserve">(b) It is not a defense to the crime of stalking under subsection (1)(c)(ii) of this section that the stalker did not intend to frighten, intimidate, or harass the person.</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Attempts to contact or follow the person after being given actual notice that the person does not want to be contacted or followed constitutes prima facie evidence that the stalker intends to intimidate or harass the person. "Contact" includes, in addition to any other form of contact or communication, the sending of an electronic communication to the person.</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is guilty of a class B felony if any of the following applies: (i) The stalker has previously been convicted in this state or any other state of any crime of harassment, as defined in RCW 9A.46.060, of the same victim or members of the victim's family or household or any person specifically named in a protective order; (ii) the stalking violates any protective order protecting the person being stalked; (iii) the stalker has previously been convicted of a gross misdemeanor or felony stalking offense under this section for stalking another person; (iv) the stalker was armed with a deadly weapon, as defined in RCW 9.94A.825, while stalking the person; (v)(A) the stalker's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(B) the stalker stalked the victim to retaliate against the victim for an act the victim performed during the course of official duties or to influence the victim's performance of official duties; or (vi) the stalker's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indeterminate sentence review board, and the department of social and health services.</w:t>
      </w:r>
    </w:p>
    <w:p>
      <w:pPr>
        <w:spacing w:before="0" w:after="0" w:line="408" w:lineRule="exact"/>
        <w:ind w:left="0" w:right="0" w:firstLine="576"/>
        <w:jc w:val="left"/>
      </w:pPr>
      <w:r>
        <w:rPr/>
        <w:t xml:space="preserve">(b) </w:t>
      </w:r>
      <w:r>
        <w:rPr>
          <w:u w:val="single"/>
        </w:rPr>
        <w:t xml:space="preserve">"Course of conduct" means a pattern of conduct composed of a series of acts over a period of time, however short, evidencing a continuity of purpose. "Course of conduct" includes, in addition to any other form of communication, contact, or conduct,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u w:val="single"/>
        </w:rPr>
        <w:t xml:space="preserve">(c)</w:t>
      </w:r>
      <w:r>
        <w:rPr/>
        <w:t xml:space="preserve"> "Follows" means deliberately maintaining visual or physical proximity to a specific person over a period of time. A finding that the alleged stalker repeatedly and deliberately appears at the person's home, school, place of employment, business, or any other location to maintain visual or physical proximity to the person is sufficient to find that the alleged stalker follows the person. It is not necessary to establish that the alleged stalker follows the person while in transit from one location to another.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"Harasses" means </w:t>
      </w:r>
      <w:r>
        <w:t>((</w:t>
      </w:r>
      <w:r>
        <w:rPr>
          <w:strike/>
        </w:rPr>
        <w:t xml:space="preserve">unlawful harassment as defined in RCW 10.14.020</w:t>
      </w:r>
      <w:r>
        <w:t>))</w:t>
      </w:r>
      <w:r>
        <w:rPr/>
        <w:t xml:space="preserve"> </w:t>
      </w:r>
      <w:r>
        <w:rPr>
          <w:u w:val="single"/>
        </w:rPr>
        <w:t xml:space="preserve">a knowing and willful course of conduct directed at a specific person which seriously alarms, annoys, harasses, or is detrimental to such person, and which serves no legitimate or lawful purpose. The course of conduct shall be such as would cause a reasonable person to suffer substantial emotional distress, and shall actually cause substantial emotional distress to the petitioner, or when the course of conduct would cause a reasonable parent to fear for the well-being of his or her child</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"Repeatedly" means on two or more separate occasions.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170</w:t>
      </w:r>
      <w:r>
        <w:rPr/>
        <w:t xml:space="preserve"> and 2017 c 230 s 7 are each amended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180</w:t>
      </w:r>
      <w:r>
        <w:rPr/>
        <w:t xml:space="preserve"> and 2017 c 230 s 8 are each amended to read as follows:</w:t>
      </w:r>
    </w:p>
    <w:p>
      <w:pPr>
        <w:spacing w:before="0" w:after="0" w:line="408" w:lineRule="exact"/>
        <w:ind w:left="0" w:right="0" w:firstLine="576"/>
        <w:jc w:val="left"/>
      </w:pPr>
      <w:r>
        <w:rPr/>
        <w:t xml:space="preserve">(1) 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 The written order must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240</w:t>
      </w:r>
      <w:r>
        <w:rPr/>
        <w:t xml:space="preserve"> and 2019 c 263 s 202 are each amended to read as follows:</w:t>
      </w:r>
    </w:p>
    <w:p>
      <w:pPr>
        <w:spacing w:before="0" w:after="0" w:line="408" w:lineRule="exact"/>
        <w:ind w:left="0" w:right="0" w:firstLine="576"/>
        <w:jc w:val="left"/>
      </w:pPr>
      <w:r>
        <w:rPr/>
        <w:t xml:space="preserve">Whenever a prosecutor, or the attorney general or assistants acting pursuant to RCW 10.01.190, institutes or conducts a criminal proceeding involving domestic violence as defined in RCW 10.99.020, the prosecutor, or attorney general or assistants, shall specify whether the victim and defendant are intimate partners or family or household members within the meaning of </w:t>
      </w:r>
      <w:r>
        <w:t>((</w:t>
      </w:r>
      <w:r>
        <w:rPr>
          <w:strike/>
        </w:rPr>
        <w:t xml:space="preserve">RCW 26.50.010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2019 c 263 s 703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or domestic violence behavior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by an approved mental health center if the petition alleges a mental problem, or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if the petition alleges a domestic violence behavior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mental problems, or domestic violence behavior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2019 c 263 s 704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p>
    <w:p>
      <w:pPr>
        <w:spacing w:before="0" w:after="0" w:line="408" w:lineRule="exact"/>
        <w:ind w:left="0" w:right="0" w:firstLine="576"/>
        <w:jc w:val="left"/>
      </w:pPr>
      <w:r>
        <w:rPr/>
        <w:t xml:space="preserve">(1) An approved substance use disorder treatment program as designated in chapter 71.24 RCW if the petition alleges a substance use disorder;</w:t>
      </w:r>
    </w:p>
    <w:p>
      <w:pPr>
        <w:spacing w:before="0" w:after="0" w:line="408" w:lineRule="exact"/>
        <w:ind w:left="0" w:right="0" w:firstLine="576"/>
        <w:jc w:val="left"/>
      </w:pPr>
      <w:r>
        <w:rPr/>
        <w:t xml:space="preserve">(2) An approved mental health center if the petition alleges a mental problem;</w:t>
      </w:r>
    </w:p>
    <w:p>
      <w:pPr>
        <w:spacing w:before="0" w:after="0" w:line="408" w:lineRule="exact"/>
        <w:ind w:left="0" w:right="0" w:firstLine="576"/>
        <w:jc w:val="left"/>
      </w:pPr>
      <w:r>
        <w:rPr/>
        <w:t xml:space="preserve">(3) The department of social and health services if the petition is brought under RCW 10.05.020(2); or</w:t>
      </w:r>
    </w:p>
    <w:p>
      <w:pPr>
        <w:spacing w:before="0" w:after="0" w:line="408" w:lineRule="exact"/>
        <w:ind w:left="0" w:right="0" w:firstLine="576"/>
        <w:jc w:val="left"/>
      </w:pPr>
      <w:r>
        <w:rPr/>
        <w:t xml:space="preserve">(4) An approved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if the petition alleges a domestic violence behavior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22</w:t>
      </w:r>
      <w:r>
        <w:rPr/>
        <w:t xml:space="preserve">.</w:t>
      </w:r>
      <w:r>
        <w:t xml:space="preserve">010</w:t>
      </w:r>
      <w:r>
        <w:rPr/>
        <w:t xml:space="preserve"> and 2020 c 29 s 9 are each amended to read as follows:</w:t>
      </w:r>
    </w:p>
    <w:p>
      <w:pPr>
        <w:spacing w:before="0" w:after="0" w:line="408" w:lineRule="exact"/>
        <w:ind w:left="0" w:right="0" w:firstLine="576"/>
        <w:jc w:val="left"/>
      </w:pPr>
      <w:r>
        <w:rPr/>
        <w:t xml:space="preserve">When a defendant is prosecuted in a criminal action for a misdemeanor, other than a violation of RCW 9A.48.105, for which the person injured by the act constituting the offense has a remedy by a civil action, the offense may be compromised as provided in RCW 10.22.020, except when it was committed:</w:t>
      </w:r>
    </w:p>
    <w:p>
      <w:pPr>
        <w:spacing w:before="0" w:after="0" w:line="408" w:lineRule="exact"/>
        <w:ind w:left="0" w:right="0" w:firstLine="576"/>
        <w:jc w:val="left"/>
      </w:pPr>
      <w:r>
        <w:rPr/>
        <w:t xml:space="preserve">(1) By or upon an officer while in the execution of the duties of his or her office;</w:t>
      </w:r>
    </w:p>
    <w:p>
      <w:pPr>
        <w:spacing w:before="0" w:after="0" w:line="408" w:lineRule="exact"/>
        <w:ind w:left="0" w:right="0" w:firstLine="576"/>
        <w:jc w:val="left"/>
      </w:pPr>
      <w:r>
        <w:rPr/>
        <w:t xml:space="preserve">(2) Riotously;</w:t>
      </w:r>
    </w:p>
    <w:p>
      <w:pPr>
        <w:spacing w:before="0" w:after="0" w:line="408" w:lineRule="exact"/>
        <w:ind w:left="0" w:right="0" w:firstLine="576"/>
        <w:jc w:val="left"/>
      </w:pPr>
      <w:r>
        <w:rPr/>
        <w:t xml:space="preserve">(3) With an intent to commit a felony; or</w:t>
      </w:r>
    </w:p>
    <w:p>
      <w:pPr>
        <w:spacing w:before="0" w:after="0" w:line="408" w:lineRule="exact"/>
        <w:ind w:left="0" w:right="0" w:firstLine="576"/>
        <w:jc w:val="left"/>
      </w:pPr>
      <w:r>
        <w:rPr/>
        <w:t xml:space="preserve">(4) By one family or household member against another or by one intimate partner against another as defined in RCW </w:t>
      </w:r>
      <w:r>
        <w:t>((</w:t>
      </w:r>
      <w:r>
        <w:rPr>
          <w:strike/>
        </w:rPr>
        <w:t xml:space="preserve">26.50.010</w:t>
      </w:r>
      <w:r>
        <w:t>))</w:t>
      </w:r>
      <w:r>
        <w:rPr/>
        <w:t xml:space="preserve"> </w:t>
      </w:r>
      <w:r>
        <w:rPr>
          <w:u w:val="single"/>
        </w:rPr>
        <w:t xml:space="preserve">10.99.020</w:t>
      </w:r>
      <w:r>
        <w:rPr/>
        <w:t xml:space="preserve"> and was a crime of domestic violence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2020 c 29 s 10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A domestic violence protection order, a sexual assault protection order, a stalking protection order, or a vulnerable adult protection order has been issued, of which the person has knowledge, under chapter 7.--- RCW (the new chapter created in section 81 of this act), or an</w:t>
      </w:r>
      <w:r>
        <w:rPr/>
        <w:t xml:space="preserve"> order has been issued</w:t>
      </w:r>
      <w:r>
        <w:rPr>
          <w:u w:val="single"/>
        </w:rPr>
        <w:t xml:space="preserve">,</w:t>
      </w:r>
      <w:r>
        <w:rPr/>
        <w:t xml:space="preserve"> of which the person has knowledge</w:t>
      </w:r>
      <w:r>
        <w:rPr>
          <w:u w:val="single"/>
        </w:rPr>
        <w:t xml:space="preserve">,</w:t>
      </w:r>
      <w:r>
        <w:rPr/>
        <w:t xml:space="preserve"> under RCW 26.44.063, or chapter </w:t>
      </w:r>
      <w:r>
        <w:t>((</w:t>
      </w:r>
      <w:r>
        <w:rPr>
          <w:strike/>
        </w:rPr>
        <w:t xml:space="preserve">7.92, 7.90,</w:t>
      </w:r>
      <w:r>
        <w:t>))</w:t>
      </w:r>
      <w:r>
        <w:rPr/>
        <w:t xml:space="preserve"> 9A.40, 9A.46, 9A.88, 10.99, 26.09, 26.10, 26.26A, 26.26B, </w:t>
      </w:r>
      <w:r>
        <w:t>((</w:t>
      </w:r>
      <w:r>
        <w:rPr>
          <w:strike/>
        </w:rPr>
        <w:t xml:space="preserve">26.50,</w:t>
      </w:r>
      <w:r>
        <w:t>))</w:t>
      </w:r>
      <w:r>
        <w:rPr/>
        <w:t xml:space="preserve"> or 74.34 RCW</w:t>
      </w:r>
      <w:r>
        <w:rPr>
          <w:u w:val="single"/>
        </w:rPr>
        <w:t xml:space="preserve">, or any of the former chapters 7.90, 7.92, and 26.50 RCW,</w:t>
      </w:r>
      <w:r>
        <w:rPr/>
        <w:t xml:space="preserve">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w:t>
      </w:r>
      <w:r>
        <w:rPr>
          <w:u w:val="single"/>
        </w:rPr>
        <w:t xml:space="preserve">chapter 7.--- RCW (the new chapter created in section 81 of this act) or former</w:t>
      </w:r>
      <w:r>
        <w:rPr/>
        <w:t xml:space="preserve"> RCW 7.94.040, the person has knowledge of the order, and the person has violated the terms of the order prohibiting the person from having in his or her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w:t>
      </w:r>
      <w:r>
        <w:t>((</w:t>
      </w:r>
      <w:r>
        <w:rPr>
          <w:strike/>
        </w:rPr>
        <w:t xml:space="preserve">26.50.010</w:t>
      </w:r>
      <w:r>
        <w:t>))</w:t>
      </w:r>
      <w:r>
        <w:rPr/>
        <w:t xml:space="preserve"> </w:t>
      </w:r>
      <w:r>
        <w:rPr>
          <w:u w:val="single"/>
        </w:rPr>
        <w:t xml:space="preserve">10.99.020</w:t>
      </w:r>
      <w:r>
        <w:rPr/>
        <w:t xml:space="preserve">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w:t>
      </w:r>
      <w:r>
        <w:rPr>
          <w:u w:val="single"/>
        </w:rPr>
        <w:t xml:space="preserve">antiharassment protection</w:t>
      </w:r>
      <w:r>
        <w:rPr/>
        <w:t xml:space="preserve"> order has been issued of which the person has knowledge under chapter </w:t>
      </w:r>
      <w:r>
        <w:rPr>
          <w:u w:val="single"/>
        </w:rPr>
        <w:t xml:space="preserve">7.--- RCW (the new chapter created in section 81 of this act) or former chapter</w:t>
      </w:r>
      <w:r>
        <w:rPr/>
        <w:t xml:space="preserve">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66</w:t>
      </w:r>
      <w:r>
        <w:rPr/>
        <w:t xml:space="preserve">.</w:t>
      </w:r>
      <w:r>
        <w:t xml:space="preserve">010</w:t>
      </w:r>
      <w:r>
        <w:rPr/>
        <w:t xml:space="preserve"> and 2020 c 29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any person who owns, occupies, or has a substantial interest in property, or who is a neighbor to property which is adversely affected by drug trafficking, including:</w:t>
      </w:r>
    </w:p>
    <w:p>
      <w:pPr>
        <w:spacing w:before="0" w:after="0" w:line="408" w:lineRule="exact"/>
        <w:ind w:left="0" w:right="0" w:firstLine="576"/>
        <w:jc w:val="left"/>
      </w:pPr>
      <w:r>
        <w:rPr/>
        <w:t xml:space="preserve">(a) A "family or household member" or "intimate partner" as defined </w:t>
      </w:r>
      <w:r>
        <w:t>((</w:t>
      </w:r>
      <w:r>
        <w:rPr>
          <w:strike/>
        </w:rPr>
        <w:t xml:space="preserve">by RCW 26.50.010</w:t>
      </w:r>
      <w:r>
        <w:t>))</w:t>
      </w:r>
      <w:r>
        <w:rPr/>
        <w:t xml:space="preserve"> </w:t>
      </w:r>
      <w:r>
        <w:rPr>
          <w:u w:val="single"/>
        </w:rPr>
        <w:t xml:space="preserve">in section 2 of this act</w:t>
      </w:r>
      <w:r>
        <w:rPr/>
        <w:t xml:space="preserve">, who has a possessory interest in a residence as an owner or tenant, at least as great as a known drug trafficker's interest;</w:t>
      </w:r>
    </w:p>
    <w:p>
      <w:pPr>
        <w:spacing w:before="0" w:after="0" w:line="408" w:lineRule="exact"/>
        <w:ind w:left="0" w:right="0" w:firstLine="576"/>
        <w:jc w:val="left"/>
      </w:pPr>
      <w:r>
        <w:rPr/>
        <w:t xml:space="preserve">(b) An owner or lessor;</w:t>
      </w:r>
    </w:p>
    <w:p>
      <w:pPr>
        <w:spacing w:before="0" w:after="0" w:line="408" w:lineRule="exact"/>
        <w:ind w:left="0" w:right="0" w:firstLine="576"/>
        <w:jc w:val="left"/>
      </w:pPr>
      <w:r>
        <w:rPr/>
        <w:t xml:space="preserve">(c) An owner, tenant, or resident who lives or works in a designated PADT area; or</w:t>
      </w:r>
    </w:p>
    <w:p>
      <w:pPr>
        <w:spacing w:before="0" w:after="0" w:line="408" w:lineRule="exact"/>
        <w:ind w:left="0" w:right="0" w:firstLine="576"/>
        <w:jc w:val="left"/>
      </w:pPr>
      <w:r>
        <w:rPr/>
        <w:t xml:space="preserve">(d) A city or prosecuting attorney for any jurisdiction in this state where drug trafficking is occurring.</w:t>
      </w:r>
    </w:p>
    <w:p>
      <w:pPr>
        <w:spacing w:before="0" w:after="0" w:line="408" w:lineRule="exact"/>
        <w:ind w:left="0" w:right="0" w:firstLine="576"/>
        <w:jc w:val="left"/>
      </w:pPr>
      <w:r>
        <w:rPr/>
        <w:t xml:space="preserve">(2) "Drug" or "drugs" means a controlled substance as defined in chapter 69.50 RCW or an "imitation controlled substance" as defined in RCW 69.52.020.</w:t>
      </w:r>
    </w:p>
    <w:p>
      <w:pPr>
        <w:spacing w:before="0" w:after="0" w:line="408" w:lineRule="exact"/>
        <w:ind w:left="0" w:right="0" w:firstLine="576"/>
        <w:jc w:val="left"/>
      </w:pPr>
      <w:r>
        <w:rPr/>
        <w:t xml:space="preserve">(3) "Known drug trafficker" means any person who has been convicted of a drug offense in this state, another state, or federal court who subsequently has been arrested for a drug offense in this state. For purposes of this definition, "drug offense" means a felony violation of chapter 69.50 or 69.52 RCW or equivalent law in another jurisdiction that involves the manufacture, distribution, or possession with intent to manufacture or distribute of a controlled substance or imitation controlled substance.</w:t>
      </w:r>
    </w:p>
    <w:p>
      <w:pPr>
        <w:spacing w:before="0" w:after="0" w:line="408" w:lineRule="exact"/>
        <w:ind w:left="0" w:right="0" w:firstLine="576"/>
        <w:jc w:val="left"/>
      </w:pPr>
      <w:r>
        <w:rPr/>
        <w:t xml:space="preserve">(4) "Off-limits orders" means an order issued by a superior or district court in the state of Washington that enjoins known drug traffickers from entering or remaining in a designated PADT area.</w:t>
      </w:r>
    </w:p>
    <w:p>
      <w:pPr>
        <w:spacing w:before="0" w:after="0" w:line="408" w:lineRule="exact"/>
        <w:ind w:left="0" w:right="0" w:firstLine="576"/>
        <w:jc w:val="left"/>
      </w:pPr>
      <w:r>
        <w:rPr/>
        <w:t xml:space="preserve">(5) "Protected against drug trafficking area" or "PADT area" means any specifically described area, public or private, contained in an off-limits order. The perimeters of a PADT area shall be defined using street names and numbers and shall include all real property contained therein, where drug sales, possession of drugs, pedestrian or vehicular traffic attendant to drug activity, or other activity associated with drug offenses confirms a pattern associated with drug trafficking. The area may include the full width of streets, alleys and sidewalks on the perimeter, common areas, planting strips, or parks and parking areas within the area described using the streets as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2020 c 29 s 12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or "intimate partners" as defined in RCW </w:t>
      </w:r>
      <w:r>
        <w:t>((</w:t>
      </w:r>
      <w:r>
        <w:rPr>
          <w:strike/>
        </w:rPr>
        <w:t xml:space="preserve">26.50.010</w:t>
      </w:r>
      <w:r>
        <w:t>))</w:t>
      </w:r>
      <w:r>
        <w:rPr/>
        <w:t xml:space="preserve"> </w:t>
      </w:r>
      <w:r>
        <w:rPr>
          <w:u w:val="single"/>
        </w:rPr>
        <w:t xml:space="preserve">10.99.020</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2020 c 296 s 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"Dating relationship"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(4) "Domestic violence" includes but is not limited to any of the following crimes when committed either by (a) one family or household member against another family or household member, or (b) one intimate partner against another intimate partner:</w:t>
      </w:r>
    </w:p>
    <w:p>
      <w:pPr>
        <w:spacing w:before="0" w:after="0" w:line="408" w:lineRule="exact"/>
        <w:ind w:left="0" w:right="0" w:firstLine="576"/>
        <w:jc w:val="left"/>
      </w:pPr>
      <w:r>
        <w:rPr/>
        <w:t xml:space="preserve">(i) Assault in the first degree (RCW 9A.36.011);</w:t>
      </w:r>
    </w:p>
    <w:p>
      <w:pPr>
        <w:spacing w:before="0" w:after="0" w:line="408" w:lineRule="exact"/>
        <w:ind w:left="0" w:right="0" w:firstLine="576"/>
        <w:jc w:val="left"/>
      </w:pPr>
      <w:r>
        <w:rPr/>
        <w:t xml:space="preserve">(ii) Assault in the second degree (RCW 9A.36.021);</w:t>
      </w:r>
    </w:p>
    <w:p>
      <w:pPr>
        <w:spacing w:before="0" w:after="0" w:line="408" w:lineRule="exact"/>
        <w:ind w:left="0" w:right="0" w:firstLine="576"/>
        <w:jc w:val="left"/>
      </w:pPr>
      <w:r>
        <w:rPr/>
        <w:t xml:space="preserve">(iii) Assault in the third degree (RCW 9A.36.031);</w:t>
      </w:r>
    </w:p>
    <w:p>
      <w:pPr>
        <w:spacing w:before="0" w:after="0" w:line="408" w:lineRule="exact"/>
        <w:ind w:left="0" w:right="0" w:firstLine="576"/>
        <w:jc w:val="left"/>
      </w:pPr>
      <w:r>
        <w:rPr/>
        <w:t xml:space="preserve">(iv) Assault in the fourth degree (RCW 9A.36.041);</w:t>
      </w:r>
    </w:p>
    <w:p>
      <w:pPr>
        <w:spacing w:before="0" w:after="0" w:line="408" w:lineRule="exact"/>
        <w:ind w:left="0" w:right="0" w:firstLine="576"/>
        <w:jc w:val="left"/>
      </w:pPr>
      <w:r>
        <w:rPr/>
        <w:t xml:space="preserve">(v) Drive-by shooting (RCW 9A.36.045);</w:t>
      </w:r>
    </w:p>
    <w:p>
      <w:pPr>
        <w:spacing w:before="0" w:after="0" w:line="408" w:lineRule="exact"/>
        <w:ind w:left="0" w:right="0" w:firstLine="576"/>
        <w:jc w:val="left"/>
      </w:pPr>
      <w:r>
        <w:rPr/>
        <w:t xml:space="preserve">(vi) Reckless endangerment (RCW 9A.36.050);</w:t>
      </w:r>
    </w:p>
    <w:p>
      <w:pPr>
        <w:spacing w:before="0" w:after="0" w:line="408" w:lineRule="exact"/>
        <w:ind w:left="0" w:right="0" w:firstLine="576"/>
        <w:jc w:val="left"/>
      </w:pPr>
      <w:r>
        <w:rPr/>
        <w:t xml:space="preserve">(vii) Coercion (RCW 9A.36.070);</w:t>
      </w:r>
    </w:p>
    <w:p>
      <w:pPr>
        <w:spacing w:before="0" w:after="0" w:line="408" w:lineRule="exact"/>
        <w:ind w:left="0" w:right="0" w:firstLine="576"/>
        <w:jc w:val="left"/>
      </w:pPr>
      <w:r>
        <w:rPr/>
        <w:t xml:space="preserve">(viii) Burglary in the first degree (RCW 9A.52.020);</w:t>
      </w:r>
    </w:p>
    <w:p>
      <w:pPr>
        <w:spacing w:before="0" w:after="0" w:line="408" w:lineRule="exact"/>
        <w:ind w:left="0" w:right="0" w:firstLine="576"/>
        <w:jc w:val="left"/>
      </w:pPr>
      <w:r>
        <w:rPr/>
        <w:t xml:space="preserve">(ix) Burglary in the second degree (RCW 9A.52.030);</w:t>
      </w:r>
    </w:p>
    <w:p>
      <w:pPr>
        <w:spacing w:before="0" w:after="0" w:line="408" w:lineRule="exact"/>
        <w:ind w:left="0" w:right="0" w:firstLine="576"/>
        <w:jc w:val="left"/>
      </w:pPr>
      <w:r>
        <w:rPr/>
        <w:t xml:space="preserve">(x) Criminal trespass in the first degree (RCW 9A.52.070);</w:t>
      </w:r>
    </w:p>
    <w:p>
      <w:pPr>
        <w:spacing w:before="0" w:after="0" w:line="408" w:lineRule="exact"/>
        <w:ind w:left="0" w:right="0" w:firstLine="576"/>
        <w:jc w:val="left"/>
      </w:pPr>
      <w:r>
        <w:rPr/>
        <w:t xml:space="preserve">(xi) Criminal trespass in the second degree (RCW 9A.52.080);</w:t>
      </w:r>
    </w:p>
    <w:p>
      <w:pPr>
        <w:spacing w:before="0" w:after="0" w:line="408" w:lineRule="exact"/>
        <w:ind w:left="0" w:right="0" w:firstLine="576"/>
        <w:jc w:val="left"/>
      </w:pPr>
      <w:r>
        <w:rPr/>
        <w:t xml:space="preserve">(xii) Malicious mischief in the first degree (RCW 9A.48.070);</w:t>
      </w:r>
    </w:p>
    <w:p>
      <w:pPr>
        <w:spacing w:before="0" w:after="0" w:line="408" w:lineRule="exact"/>
        <w:ind w:left="0" w:right="0" w:firstLine="576"/>
        <w:jc w:val="left"/>
      </w:pPr>
      <w:r>
        <w:rPr/>
        <w:t xml:space="preserve">(xiii) Malicious mischief in the second degree (RCW 9A.48.080);</w:t>
      </w:r>
    </w:p>
    <w:p>
      <w:pPr>
        <w:spacing w:before="0" w:after="0" w:line="408" w:lineRule="exact"/>
        <w:ind w:left="0" w:right="0" w:firstLine="576"/>
        <w:jc w:val="left"/>
      </w:pPr>
      <w:r>
        <w:rPr/>
        <w:t xml:space="preserve">(xiv) Malicious mischief in the third degree (RCW 9A.48.090);</w:t>
      </w:r>
    </w:p>
    <w:p>
      <w:pPr>
        <w:spacing w:before="0" w:after="0" w:line="408" w:lineRule="exact"/>
        <w:ind w:left="0" w:right="0" w:firstLine="576"/>
        <w:jc w:val="left"/>
      </w:pPr>
      <w:r>
        <w:rPr/>
        <w:t xml:space="preserve">(xv) Kidnapping in the first degree (RCW 9A.40.020);</w:t>
      </w:r>
    </w:p>
    <w:p>
      <w:pPr>
        <w:spacing w:before="0" w:after="0" w:line="408" w:lineRule="exact"/>
        <w:ind w:left="0" w:right="0" w:firstLine="576"/>
        <w:jc w:val="left"/>
      </w:pPr>
      <w:r>
        <w:rPr/>
        <w:t xml:space="preserve">(xvi) Kidnapping in the second degree (RCW 9A.40.030);</w:t>
      </w:r>
    </w:p>
    <w:p>
      <w:pPr>
        <w:spacing w:before="0" w:after="0" w:line="408" w:lineRule="exact"/>
        <w:ind w:left="0" w:right="0" w:firstLine="576"/>
        <w:jc w:val="left"/>
      </w:pPr>
      <w:r>
        <w:rPr/>
        <w:t xml:space="preserve">(xvii) Unlawful imprisonment (RCW 9A.40.040);</w:t>
      </w:r>
    </w:p>
    <w:p>
      <w:pPr>
        <w:spacing w:before="0" w:after="0" w:line="408" w:lineRule="exact"/>
        <w:ind w:left="0" w:right="0" w:firstLine="576"/>
        <w:jc w:val="left"/>
      </w:pPr>
      <w:r>
        <w:rPr/>
        <w:t xml:space="preserve">(xviii)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w:t>
      </w:r>
      <w:r>
        <w:rPr>
          <w:u w:val="single"/>
        </w:rPr>
        <w:t xml:space="preserve">chapter 7.--- RCW (the new chapter created in section 81 of this act), or</w:t>
      </w:r>
      <w:r>
        <w:rPr/>
        <w:t xml:space="preserve"> RCW 10.99.040, 10.99.050, 26.09.300, 26.10.220, 26.26B.050, 26.44.063, 26.44.150, </w:t>
      </w:r>
      <w:r>
        <w:t>((</w:t>
      </w:r>
      <w:r>
        <w:rPr>
          <w:strike/>
        </w:rPr>
        <w:t xml:space="preserve">26.50.060, 26.50.070, 26.50.130,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26.50.060, 26.50.070, 26.50.130, and 74.34.145</w:t>
      </w:r>
      <w:r>
        <w:rPr/>
        <w:t xml:space="preserve">);</w:t>
      </w:r>
    </w:p>
    <w:p>
      <w:pPr>
        <w:spacing w:before="0" w:after="0" w:line="408" w:lineRule="exact"/>
        <w:ind w:left="0" w:right="0" w:firstLine="576"/>
        <w:jc w:val="left"/>
      </w:pPr>
      <w:r>
        <w:rPr/>
        <w:t xml:space="preserve">(xix) Rape in the first degree (RCW 9A.44.040);</w:t>
      </w:r>
    </w:p>
    <w:p>
      <w:pPr>
        <w:spacing w:before="0" w:after="0" w:line="408" w:lineRule="exact"/>
        <w:ind w:left="0" w:right="0" w:firstLine="576"/>
        <w:jc w:val="left"/>
      </w:pPr>
      <w:r>
        <w:rPr/>
        <w:t xml:space="preserve">(xx) Rape in the second degree (RCW 9A.44.050);</w:t>
      </w:r>
    </w:p>
    <w:p>
      <w:pPr>
        <w:spacing w:before="0" w:after="0" w:line="408" w:lineRule="exact"/>
        <w:ind w:left="0" w:right="0" w:firstLine="576"/>
        <w:jc w:val="left"/>
      </w:pPr>
      <w:r>
        <w:rPr/>
        <w:t xml:space="preserve">(xxi) Residential burglary (RCW 9A.52.025);</w:t>
      </w:r>
    </w:p>
    <w:p>
      <w:pPr>
        <w:spacing w:before="0" w:after="0" w:line="408" w:lineRule="exact"/>
        <w:ind w:left="0" w:right="0" w:firstLine="576"/>
        <w:jc w:val="left"/>
      </w:pPr>
      <w:r>
        <w:rPr/>
        <w:t xml:space="preserve">(xxii) Stalking (RCW 9A.46.110); and</w:t>
      </w:r>
    </w:p>
    <w:p>
      <w:pPr>
        <w:spacing w:before="0" w:after="0" w:line="408" w:lineRule="exact"/>
        <w:ind w:left="0" w:right="0" w:firstLine="576"/>
        <w:jc w:val="left"/>
      </w:pPr>
      <w:r>
        <w:rPr/>
        <w:t xml:space="preserve">(xxiii) Interference with the reporting of domestic violence (RCW 9A.36.150).</w:t>
      </w:r>
    </w:p>
    <w:p>
      <w:pPr>
        <w:spacing w:before="0" w:after="0" w:line="408" w:lineRule="exact"/>
        <w:ind w:left="0" w:right="0" w:firstLine="576"/>
        <w:jc w:val="left"/>
      </w:pPr>
      <w:r>
        <w:rPr/>
        <w:t xml:space="preserve">(5) "Electronic monitoring" means the same as in RCW 9.94A.030.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"Family or household members" means </w:t>
      </w:r>
      <w:r>
        <w:t>((</w:t>
      </w:r>
      <w:r>
        <w:rPr>
          <w:strike/>
        </w:rPr>
        <w:t xml:space="preserve">the same as in RCW 26.50.010</w:t>
      </w:r>
      <w:r>
        <w:t>))</w:t>
      </w:r>
      <w:r>
        <w:rPr>
          <w:u w:val="single"/>
        </w:rPr>
        <w:t xml:space="preserve">: (a) Adult persons related by blood or marriage; (b) adult persons who are presently residing together or who have resided together in the past; and (c) persons who have a biological or legal parent-child relationship, including stepparents and stepchildren and grandparents and grandchildren</w:t>
      </w:r>
      <w:r>
        <w:rPr/>
        <w:t xml:space="preserve">.</w:t>
      </w:r>
    </w:p>
    <w:p>
      <w:pPr>
        <w:spacing w:before="0" w:after="0" w:line="408" w:lineRule="exact"/>
        <w:ind w:left="0" w:right="0" w:firstLine="576"/>
        <w:jc w:val="left"/>
      </w:pPr>
      <w:r>
        <w:rPr/>
        <w:t xml:space="preserve">(8) "Intimate partners" means </w:t>
      </w:r>
      <w:r>
        <w:t>((</w:t>
      </w:r>
      <w:r>
        <w:rPr>
          <w:strike/>
        </w:rPr>
        <w:t xml:space="preserve">the same as in RCW 26.50.010</w:t>
      </w:r>
      <w:r>
        <w:t>))</w:t>
      </w:r>
      <w:r>
        <w:rPr>
          <w:u w:val="single"/>
        </w:rPr>
        <w:t xml:space="preserve">: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16 years of age or older who are presently residing together or who have resided together in the past and who have or have had a dating relationship; or (f) persons 16 years of age or older with whom a person 16 years of age or older has or has had a dating relationship</w:t>
      </w:r>
      <w:r>
        <w:rPr/>
        <w:t xml:space="preserve">.</w:t>
      </w:r>
    </w:p>
    <w:p>
      <w:pPr>
        <w:spacing w:before="0" w:after="0" w:line="408" w:lineRule="exact"/>
        <w:ind w:left="0" w:right="0" w:firstLine="576"/>
        <w:jc w:val="left"/>
      </w:pPr>
      <w:r>
        <w:rPr/>
        <w:t xml:space="preserve">(9)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rPr/>
        <w:t xml:space="preserve">(10) "Victim" means a family or household member or an intimate partner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2019 c 367 s 4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2019 c 263 s 303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any assault, drive-by shooting, or reckless endangerment that is a violation of this order is a felony.</w:t>
      </w:r>
    </w:p>
    <w:p>
      <w:pPr>
        <w:spacing w:before="0" w:after="0" w:line="408" w:lineRule="exact"/>
        <w:ind w:left="0" w:right="0" w:firstLine="576"/>
        <w:jc w:val="left"/>
      </w:pPr>
      <w:r>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090</w:t>
      </w:r>
      <w:r>
        <w:rPr/>
        <w:t xml:space="preserve"> and 2005 c 274 s 209 are each amended to read as follows:</w:t>
      </w:r>
    </w:p>
    <w:p>
      <w:pPr>
        <w:spacing w:before="0" w:after="0" w:line="408" w:lineRule="exact"/>
        <w:ind w:left="0" w:right="0" w:firstLine="576"/>
        <w:jc w:val="left"/>
      </w:pPr>
      <w:r>
        <w:rPr/>
        <w:t xml:space="preserve">(1) By December 1, 2004, the association shall develop a written model policy on domestic violence committed or allegedly committed by sworn employees of agencies. In developing the policy, the association shall convene a work group consisting of representatives from the following entities and professions:</w:t>
      </w:r>
    </w:p>
    <w:p>
      <w:pPr>
        <w:spacing w:before="0" w:after="0" w:line="408" w:lineRule="exact"/>
        <w:ind w:left="0" w:right="0" w:firstLine="576"/>
        <w:jc w:val="left"/>
      </w:pPr>
      <w:r>
        <w:rPr/>
        <w:t xml:space="preserve">(a) Statewide organizations representing state and local enforcement officers;</w:t>
      </w:r>
    </w:p>
    <w:p>
      <w:pPr>
        <w:spacing w:before="0" w:after="0" w:line="408" w:lineRule="exact"/>
        <w:ind w:left="0" w:right="0" w:firstLine="576"/>
        <w:jc w:val="left"/>
      </w:pPr>
      <w:r>
        <w:rPr/>
        <w:t xml:space="preserve">(b) A statewide organization providing training and education for agencies having the primary responsibility of serving victims of domestic violence with emergency shelter and other services; and</w:t>
      </w:r>
    </w:p>
    <w:p>
      <w:pPr>
        <w:spacing w:before="0" w:after="0" w:line="408" w:lineRule="exact"/>
        <w:ind w:left="0" w:right="0" w:firstLine="576"/>
        <w:jc w:val="left"/>
      </w:pPr>
      <w:r>
        <w:rPr/>
        <w:t xml:space="preserve">(c) Any other organization or profession the association determines to be appropriate.</w:t>
      </w:r>
    </w:p>
    <w:p>
      <w:pPr>
        <w:spacing w:before="0" w:after="0" w:line="408" w:lineRule="exact"/>
        <w:ind w:left="0" w:right="0" w:firstLine="576"/>
        <w:jc w:val="left"/>
      </w:pPr>
      <w:r>
        <w:rPr/>
        <w:t xml:space="preserve">(2) Members of the work group shall serve without compensation.</w:t>
      </w:r>
    </w:p>
    <w:p>
      <w:pPr>
        <w:spacing w:before="0" w:after="0" w:line="408" w:lineRule="exact"/>
        <w:ind w:left="0" w:right="0" w:firstLine="576"/>
        <w:jc w:val="left"/>
      </w:pPr>
      <w:r>
        <w:rPr/>
        <w:t xml:space="preserve">(3) The model policy shall provide due process for employees and, at a minimum, meet the following standards:</w:t>
      </w:r>
    </w:p>
    <w:p>
      <w:pPr>
        <w:spacing w:before="0" w:after="0" w:line="408" w:lineRule="exact"/>
        <w:ind w:left="0" w:right="0" w:firstLine="576"/>
        <w:jc w:val="left"/>
      </w:pPr>
      <w:r>
        <w:rPr/>
        <w:t xml:space="preserve">(a) Provide prehire screening procedures reasonably calculated to disclose whether an applicant for a sworn employee position:</w:t>
      </w:r>
    </w:p>
    <w:p>
      <w:pPr>
        <w:spacing w:before="0" w:after="0" w:line="408" w:lineRule="exact"/>
        <w:ind w:left="0" w:right="0" w:firstLine="576"/>
        <w:jc w:val="left"/>
      </w:pPr>
      <w:r>
        <w:rPr/>
        <w:t xml:space="preserve">(i) Has committed or, based on credible sources, has been accused of committing an act of domestic violence;</w:t>
      </w:r>
    </w:p>
    <w:p>
      <w:pPr>
        <w:spacing w:before="0" w:after="0" w:line="408" w:lineRule="exact"/>
        <w:ind w:left="0" w:right="0" w:firstLine="576"/>
        <w:jc w:val="left"/>
      </w:pPr>
      <w:r>
        <w:rPr/>
        <w:t xml:space="preserve">(ii) Is currently being investigated for an allegation of child abuse or neglect or has previously been investigated for founded allegations of child abuse or neglect; or</w:t>
      </w:r>
    </w:p>
    <w:p>
      <w:pPr>
        <w:spacing w:before="0" w:after="0" w:line="408" w:lineRule="exact"/>
        <w:ind w:left="0" w:right="0" w:firstLine="576"/>
        <w:jc w:val="left"/>
      </w:pPr>
      <w:r>
        <w:rPr/>
        <w:t xml:space="preserve">(iii) Is currently or has previously been subject to any order under RCW 26.44.063, this chapter, </w:t>
      </w:r>
      <w:r>
        <w:rPr>
          <w:u w:val="single"/>
        </w:rPr>
        <w:t xml:space="preserve">former</w:t>
      </w:r>
      <w:r>
        <w:rPr/>
        <w:t xml:space="preserve"> chapter 10.14 </w:t>
      </w:r>
      <w:r>
        <w:rPr>
          <w:u w:val="single"/>
        </w:rPr>
        <w:t xml:space="preserve">RCW</w:t>
      </w:r>
      <w:r>
        <w:rPr/>
        <w:t xml:space="preserve"> or </w:t>
      </w:r>
      <w:r>
        <w:rPr>
          <w:u w:val="single"/>
        </w:rPr>
        <w:t xml:space="preserve">former chapter</w:t>
      </w:r>
      <w:r>
        <w:rPr/>
        <w:t xml:space="preserve"> 26.50 RCW</w:t>
      </w:r>
      <w:r>
        <w:rPr>
          <w:u w:val="single"/>
        </w:rPr>
        <w:t xml:space="preserve">, or to a domestic violence protection order or antiharassment protection order under chapter 7.--- RCW (the new chapter created in section 81 of this act)</w:t>
      </w:r>
      <w:r>
        <w:rPr/>
        <w:t xml:space="preserve">, or any equivalent order issued by another state or tribal court;</w:t>
      </w:r>
    </w:p>
    <w:p>
      <w:pPr>
        <w:spacing w:before="0" w:after="0" w:line="408" w:lineRule="exact"/>
        <w:ind w:left="0" w:right="0" w:firstLine="576"/>
        <w:jc w:val="left"/>
      </w:pPr>
      <w:r>
        <w:rPr/>
        <w:t xml:space="preserve">(b) Provide for the mandatory, immediate response to acts or allegations of domestic violence committed or allegedly committed by a sworn employee of an agency;</w:t>
      </w:r>
    </w:p>
    <w:p>
      <w:pPr>
        <w:spacing w:before="0" w:after="0" w:line="408" w:lineRule="exact"/>
        <w:ind w:left="0" w:right="0" w:firstLine="576"/>
        <w:jc w:val="left"/>
      </w:pPr>
      <w:r>
        <w:rPr/>
        <w:t xml:space="preserve">(c) Provide to a sworn employee, upon the request of the sworn employee or when the sworn employee has been alleged to have committed an act of domestic violence, information on programs under RCW 26.50.150 </w:t>
      </w:r>
      <w:r>
        <w:rPr>
          <w:u w:val="single"/>
        </w:rPr>
        <w:t xml:space="preserve">(as recodified by this act)</w:t>
      </w:r>
      <w:r>
        <w:rPr/>
        <w:t xml:space="preserve">;</w:t>
      </w:r>
    </w:p>
    <w:p>
      <w:pPr>
        <w:spacing w:before="0" w:after="0" w:line="408" w:lineRule="exact"/>
        <w:ind w:left="0" w:right="0" w:firstLine="576"/>
        <w:jc w:val="left"/>
      </w:pPr>
      <w:r>
        <w:rPr/>
        <w:t xml:space="preserve">(d) Provide for the mandatory, immediate reporting by employees when an employee becomes aware of an allegation of domestic violence committed or allegedly committed by a sworn employee of the agency employing the sworn employee;</w:t>
      </w:r>
    </w:p>
    <w:p>
      <w:pPr>
        <w:spacing w:before="0" w:after="0" w:line="408" w:lineRule="exact"/>
        <w:ind w:left="0" w:right="0" w:firstLine="576"/>
        <w:jc w:val="left"/>
      </w:pPr>
      <w:r>
        <w:rPr/>
        <w:t xml:space="preserve">(e) Provide procedures to address reporting by an employee who is the victim of domestic violence committed or allegedly committed by a sworn employee of an agency;</w:t>
      </w:r>
    </w:p>
    <w:p>
      <w:pPr>
        <w:spacing w:before="0" w:after="0" w:line="408" w:lineRule="exact"/>
        <w:ind w:left="0" w:right="0" w:firstLine="576"/>
        <w:jc w:val="left"/>
      </w:pPr>
      <w:r>
        <w:rPr/>
        <w:t xml:space="preserve">(f) Provide for the mandatory, immediate self-reporting by a sworn employee to his or her employing agency when an agency in any jurisdiction has responded to a domestic violence call in which the sworn employee committed or allegedly committed an act of domestic violence;</w:t>
      </w:r>
    </w:p>
    <w:p>
      <w:pPr>
        <w:spacing w:before="0" w:after="0" w:line="408" w:lineRule="exact"/>
        <w:ind w:left="0" w:right="0" w:firstLine="576"/>
        <w:jc w:val="left"/>
      </w:pPr>
      <w:r>
        <w:rPr/>
        <w:t xml:space="preserve">(g) Provide for the mandatory, immediate self-reporting by a sworn employee to his or her employing agency if the employee is currently being investigated for an allegation of child abuse or neglect or has previously been investigated for founded allegations of child abuse or neglect, or is currently or has previously been subject to any order under RCW 26.44.063, this chapter, </w:t>
      </w:r>
      <w:r>
        <w:rPr>
          <w:u w:val="single"/>
        </w:rPr>
        <w:t xml:space="preserve">former</w:t>
      </w:r>
      <w:r>
        <w:rPr/>
        <w:t xml:space="preserve"> chapter 10.14 </w:t>
      </w:r>
      <w:r>
        <w:rPr>
          <w:u w:val="single"/>
        </w:rPr>
        <w:t xml:space="preserve">RCW</w:t>
      </w:r>
      <w:r>
        <w:rPr/>
        <w:t xml:space="preserve"> or </w:t>
      </w:r>
      <w:r>
        <w:rPr>
          <w:u w:val="single"/>
        </w:rPr>
        <w:t xml:space="preserve">former chapter</w:t>
      </w:r>
      <w:r>
        <w:rPr/>
        <w:t xml:space="preserve"> 26.50 RCW</w:t>
      </w:r>
      <w:r>
        <w:rPr>
          <w:u w:val="single"/>
        </w:rPr>
        <w:t xml:space="preserve">, or to a domestic violence protection order or antiharassment protection order under chapter 7.--- RCW (the new chapter created in section 81 of this act)</w:t>
      </w:r>
      <w:r>
        <w:rPr/>
        <w:t xml:space="preserve">, or any equivalent order issued by another state or tribal court;</w:t>
      </w:r>
    </w:p>
    <w:p>
      <w:pPr>
        <w:spacing w:before="0" w:after="0" w:line="408" w:lineRule="exact"/>
        <w:ind w:left="0" w:right="0" w:firstLine="576"/>
        <w:jc w:val="left"/>
      </w:pPr>
      <w:r>
        <w:rPr/>
        <w:t xml:space="preserve">(h) Provide for the performance of prompt separate and impartial administrative and criminal investigations of acts or allegations of domestic violence committed or allegedly committed by a sworn employee of an agency;</w:t>
      </w:r>
    </w:p>
    <w:p>
      <w:pPr>
        <w:spacing w:before="0" w:after="0" w:line="408" w:lineRule="exact"/>
        <w:ind w:left="0" w:right="0" w:firstLine="576"/>
        <w:jc w:val="left"/>
      </w:pPr>
      <w:r>
        <w:rPr/>
        <w:t xml:space="preserve">(i) Provide for appropriate action to be taken during an administrative or criminal investigation of acts or allegations of domestic violence committed or allegedly committed by a sworn employee of an agency. The policy shall provide procedures to address, in a manner consistent with applicable law and the agency's ability to maintain public safety within its jurisdiction, whether to relieve the sworn employee of agency-issued weapons and other agency-issued property and whether to suspend the sworn employee's power of arrest or other police powers pending resolution of any investigation;</w:t>
      </w:r>
    </w:p>
    <w:p>
      <w:pPr>
        <w:spacing w:before="0" w:after="0" w:line="408" w:lineRule="exact"/>
        <w:ind w:left="0" w:right="0" w:firstLine="576"/>
        <w:jc w:val="left"/>
      </w:pPr>
      <w:r>
        <w:rPr/>
        <w:t xml:space="preserve">(j) Provide for prompt and appropriate discipline or sanctions when, after an agency investigation, it is determined that a sworn employee has committed an act of domestic violence;</w:t>
      </w:r>
    </w:p>
    <w:p>
      <w:pPr>
        <w:spacing w:before="0" w:after="0" w:line="408" w:lineRule="exact"/>
        <w:ind w:left="0" w:right="0" w:firstLine="576"/>
        <w:jc w:val="left"/>
      </w:pPr>
      <w:r>
        <w:rPr/>
        <w:t xml:space="preserve">(k) Provide that, when there has been an allegation of domestic violence committed or allegedly committed by a sworn employee, the agency immediately make available to the alleged victim the following information:</w:t>
      </w:r>
    </w:p>
    <w:p>
      <w:pPr>
        <w:spacing w:before="0" w:after="0" w:line="408" w:lineRule="exact"/>
        <w:ind w:left="0" w:right="0" w:firstLine="576"/>
        <w:jc w:val="left"/>
      </w:pPr>
      <w:r>
        <w:rPr/>
        <w:t xml:space="preserve">(i) The agency's written policy on domestic violence committed or allegedly committed by sworn employees;</w:t>
      </w:r>
    </w:p>
    <w:p>
      <w:pPr>
        <w:spacing w:before="0" w:after="0" w:line="408" w:lineRule="exact"/>
        <w:ind w:left="0" w:right="0" w:firstLine="576"/>
        <w:jc w:val="left"/>
      </w:pPr>
      <w:r>
        <w:rPr/>
        <w:t xml:space="preserve">(ii) Information, including but not limited to contact information, about public and private nonprofit domestic violence advocates and services; and</w:t>
      </w:r>
    </w:p>
    <w:p>
      <w:pPr>
        <w:spacing w:before="0" w:after="0" w:line="408" w:lineRule="exact"/>
        <w:ind w:left="0" w:right="0" w:firstLine="576"/>
        <w:jc w:val="left"/>
      </w:pPr>
      <w:r>
        <w:rPr/>
        <w:t xml:space="preserve">(iii) Information regarding relevant confidentiality policies related to the victim's information;</w:t>
      </w:r>
    </w:p>
    <w:p>
      <w:pPr>
        <w:spacing w:before="0" w:after="0" w:line="408" w:lineRule="exact"/>
        <w:ind w:left="0" w:right="0" w:firstLine="576"/>
        <w:jc w:val="left"/>
      </w:pPr>
      <w:r>
        <w:rPr/>
        <w:t xml:space="preserve">(l) Provide procedures for the timely response, consistent with chapters 42.56 and 10.97 RCW, to an alleged victim's inquiries into the status of the administrative investigation and the procedures the agency will follow in an investigation of domestic violence committed or allegedly committed by a sworn employee;</w:t>
      </w:r>
    </w:p>
    <w:p>
      <w:pPr>
        <w:spacing w:before="0" w:after="0" w:line="408" w:lineRule="exact"/>
        <w:ind w:left="0" w:right="0" w:firstLine="576"/>
        <w:jc w:val="left"/>
      </w:pPr>
      <w:r>
        <w:rPr/>
        <w:t xml:space="preserve">(m) Provide procedures requiring an agency to immediately notify the employing agency of a sworn employee when the notifying agency becomes aware of acts or allegations of domestic violence committed or allegedly committed by the sworn employee within the jurisdiction of the notifying agency; and</w:t>
      </w:r>
    </w:p>
    <w:p>
      <w:pPr>
        <w:spacing w:before="0" w:after="0" w:line="408" w:lineRule="exact"/>
        <w:ind w:left="0" w:right="0" w:firstLine="576"/>
        <w:jc w:val="left"/>
      </w:pPr>
      <w:r>
        <w:rPr/>
        <w:t xml:space="preserve">(n) Provide procedures for agencies to access and share domestic violence training within their jurisdiction and with other jurisdictions.</w:t>
      </w:r>
    </w:p>
    <w:p>
      <w:pPr>
        <w:spacing w:before="0" w:after="0" w:line="408" w:lineRule="exact"/>
        <w:ind w:left="0" w:right="0" w:firstLine="576"/>
        <w:jc w:val="left"/>
      </w:pPr>
      <w:r>
        <w:rPr/>
        <w:t xml:space="preserve">(4) By June 1, 2005, every agency shall adopt and implement a written policy on domestic violence committed or allegedly committed by sworn employees of the agency that meet the minimum standards specified in this section. In lieu of developing its own policy, the agency may adopt the model policy developed by the association under this section. In developing its own policy, or before adopting the model policy, the agency shall consult public and private nonprofit domestic violence advocates and any other organizations and professions the agency finds appropriate.</w:t>
      </w:r>
    </w:p>
    <w:p>
      <w:pPr>
        <w:spacing w:before="0" w:after="0" w:line="408" w:lineRule="exact"/>
        <w:ind w:left="0" w:right="0" w:firstLine="576"/>
        <w:jc w:val="left"/>
      </w:pPr>
      <w:r>
        <w:rPr/>
        <w:t xml:space="preserve">(5)(a) Except as provided in this section, not later than June 30, 2006, every sworn employee of an agency shall be trained by the agency on the agency's policy required under this section.</w:t>
      </w:r>
    </w:p>
    <w:p>
      <w:pPr>
        <w:spacing w:before="0" w:after="0" w:line="408" w:lineRule="exact"/>
        <w:ind w:left="0" w:right="0" w:firstLine="576"/>
        <w:jc w:val="left"/>
      </w:pPr>
      <w:r>
        <w:rPr/>
        <w:t xml:space="preserve">(b) Sworn employees hired by an agency on or after March 1, 2006, shall, within six months of beginning employment, be trained by the agency on the agency's policy required under this section. </w:t>
      </w:r>
    </w:p>
    <w:p>
      <w:pPr>
        <w:spacing w:before="0" w:after="0" w:line="408" w:lineRule="exact"/>
        <w:ind w:left="0" w:right="0" w:firstLine="576"/>
        <w:jc w:val="left"/>
      </w:pPr>
      <w:r>
        <w:rPr/>
        <w:t xml:space="preserve">(6)(a) By June 1, 2005, every agency shall provide a copy of its policy developed under this section to the association and shall provide a statement notifying the association of whether the agency has complied with the training required under this section. The copy and statement shall be provided in electronic format unless the agency is unable to do so. The agency shall provide the association with any revisions to the policy upon adoption.</w:t>
      </w:r>
    </w:p>
    <w:p>
      <w:pPr>
        <w:spacing w:before="0" w:after="0" w:line="408" w:lineRule="exact"/>
        <w:ind w:left="0" w:right="0" w:firstLine="576"/>
        <w:jc w:val="left"/>
      </w:pPr>
      <w:r>
        <w:rPr/>
        <w:t xml:space="preserve">(b) The association shall maintain a copy of each agency's policy and shall provide to the governor and legislature not later than January 1, 2006, a list of those agencies that have not developed and submitted policies and those agencies that have not stated their compliance with the training required under this section.</w:t>
      </w:r>
    </w:p>
    <w:p>
      <w:pPr>
        <w:spacing w:before="0" w:after="0" w:line="408" w:lineRule="exact"/>
        <w:ind w:left="0" w:right="0" w:firstLine="576"/>
        <w:jc w:val="left"/>
      </w:pPr>
      <w:r>
        <w:rPr/>
        <w:t xml:space="preserve">(c) The association shall, upon request and within its resources, provide technical assistance to agencies in developing their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195</w:t>
      </w:r>
      <w:r>
        <w:rPr/>
        <w:t xml:space="preserve"> and 2017 c 268 s 1 are each amended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w:t>
      </w:r>
      <w:r>
        <w:t>((</w:t>
      </w:r>
      <w:r>
        <w:rPr>
          <w:strike/>
        </w:rPr>
        <w:t xml:space="preserve">74.34 RCW, chapter 26.50</w:t>
      </w:r>
      <w:r>
        <w:t>))</w:t>
      </w:r>
      <w:r>
        <w:rPr/>
        <w:t xml:space="preserve"> </w:t>
      </w:r>
      <w:r>
        <w:rPr>
          <w:u w:val="single"/>
        </w:rPr>
        <w:t xml:space="preserve">7.---</w:t>
      </w:r>
      <w:r>
        <w:rPr/>
        <w:t xml:space="preserve"> RCW </w:t>
      </w:r>
      <w:r>
        <w:rPr>
          <w:u w:val="single"/>
        </w:rPr>
        <w:t xml:space="preserve">(the new chapter created in section 81 of this act)</w:t>
      </w:r>
      <w:r>
        <w:rPr/>
        <w:t xml:space="preserve">,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The immediate need restriction may remain in place until the court has heard and issued an order or decision on the petition.</w:t>
      </w:r>
    </w:p>
    <w:p>
      <w:pPr>
        <w:spacing w:before="0" w:after="0" w:line="408" w:lineRule="exact"/>
        <w:ind w:left="0" w:right="0" w:firstLine="576"/>
        <w:jc w:val="left"/>
      </w:pPr>
      <w:r>
        <w:rPr/>
        <w:t xml:space="preserve">(3)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u w:val="single"/>
        </w:rPr>
        <w:t xml:space="preserve">(4) This section expires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257</w:t>
      </w:r>
      <w:r>
        <w:rPr/>
        <w:t xml:space="preserve"> and 2020 c 312 s 112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335</w:t>
      </w:r>
      <w:r>
        <w:rPr/>
        <w:t xml:space="preserve"> and 2020 c 312 s 206 are each amended to read as follows:</w:t>
      </w:r>
    </w:p>
    <w:p>
      <w:pPr>
        <w:spacing w:before="0" w:after="0" w:line="408" w:lineRule="exact"/>
        <w:ind w:left="0" w:right="0" w:firstLine="576"/>
        <w:jc w:val="left"/>
      </w:pPr>
      <w:r>
        <w:rPr/>
        <w:t xml:space="preserve">(1)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 The court has authority to revoke or amend any power of attorney executed by the adult.</w:t>
      </w:r>
    </w:p>
    <w:p>
      <w:pPr>
        <w:spacing w:before="0" w:after="0" w:line="408" w:lineRule="exact"/>
        <w:ind w:left="0" w:right="0" w:firstLine="576"/>
        <w:jc w:val="left"/>
      </w:pPr>
      <w:r>
        <w:rPr/>
        <w:t xml:space="preserve">(2) A guardian for an adult shall not initiate the commitment of the adult to an evaluation and treatment facility except in accordance with the provisions of chapter 10.77, 71.05, or 72.23 RCW.</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arrangements—Right to associate with persons of their choosing.</w:t>
      </w:r>
    </w:p>
    <w:p>
      <w:pPr>
        <w:spacing w:before="0" w:after="0" w:line="408" w:lineRule="exact"/>
        <w:ind w:left="0" w:right="0" w:firstLine="576"/>
        <w:jc w:val="left"/>
      </w:pPr>
      <w:r>
        <w:rPr/>
        <w:t xml:space="preserve">(a) Except as otherwise provided in this section, an adult subject to a guardianship, conservatorship, or other protective arrangement retains the right to associate with other persons of the adult's choosing. This right includes, but is not limited to, the right to freely communicate and interact with other persons, whether through in-person visits, telephone calls, electronic communication, personal mail, or other means. If the adult subject to a guardianship, conservatorship, or other protective arrangement is unable to express consent for communication, visitation, or interaction with another person, or is otherwise unable to make a decision regarding association with another person, the guardian, conservator, or person acting under a protective arrangement, whether full or limited, must:</w:t>
      </w:r>
    </w:p>
    <w:p>
      <w:pPr>
        <w:spacing w:before="0" w:after="0" w:line="408" w:lineRule="exact"/>
        <w:ind w:left="0" w:right="0" w:firstLine="576"/>
        <w:jc w:val="left"/>
      </w:pPr>
      <w:r>
        <w:rPr/>
        <w:t xml:space="preserve">(i) Personally inform the adult subject to a guardianship, conservatorship, or other protective arrangement of the decision under consideration, using plain language, in a manner calculated to maximize the understanding of the adult;</w:t>
      </w:r>
    </w:p>
    <w:p>
      <w:pPr>
        <w:spacing w:before="0" w:after="0" w:line="408" w:lineRule="exact"/>
        <w:ind w:left="0" w:right="0" w:firstLine="576"/>
        <w:jc w:val="left"/>
      </w:pPr>
      <w:r>
        <w:rPr/>
        <w:t xml:space="preserve">(ii) Maximize the adult's participation in the decision-making process to the greatest extent possible, consistent with the adult's abilities; and</w:t>
      </w:r>
    </w:p>
    <w:p>
      <w:pPr>
        <w:spacing w:before="0" w:after="0" w:line="408" w:lineRule="exact"/>
        <w:ind w:left="0" w:right="0" w:firstLine="576"/>
        <w:jc w:val="left"/>
      </w:pPr>
      <w:r>
        <w:rPr/>
        <w:t xml:space="preserve">(iii) Give substantial weight to the adult's preferences, both expressed and historical.</w:t>
      </w:r>
    </w:p>
    <w:p>
      <w:pPr>
        <w:spacing w:before="0" w:after="0" w:line="408" w:lineRule="exact"/>
        <w:ind w:left="0" w:right="0" w:firstLine="576"/>
        <w:jc w:val="left"/>
      </w:pPr>
      <w:r>
        <w:rPr/>
        <w:t xml:space="preserve">(b) A guardian or limited guardian, a conservator or limited conservator, or a person acting under a protective arrangement may not restrict an adult's right to communicate, visit, interact, or otherwise associate with persons of the adult's choosing, unless:</w:t>
      </w:r>
    </w:p>
    <w:p>
      <w:pPr>
        <w:spacing w:before="0" w:after="0" w:line="408" w:lineRule="exact"/>
        <w:ind w:left="0" w:right="0" w:firstLine="576"/>
        <w:jc w:val="left"/>
      </w:pPr>
      <w:r>
        <w:rPr/>
        <w:t xml:space="preserve">(i) The restriction is specifically authorized by the court in the court order establishing or modifying the guardianship or limited guardianship, the conservatorship or limited conservatorship, or the protective arrangement under this chapter;</w:t>
      </w:r>
    </w:p>
    <w:p>
      <w:pPr>
        <w:spacing w:before="0" w:after="0" w:line="408" w:lineRule="exact"/>
        <w:ind w:left="0" w:right="0" w:firstLine="576"/>
        <w:jc w:val="left"/>
      </w:pPr>
      <w:r>
        <w:rPr/>
        <w:t xml:space="preserve">(ii) The restriction is pursuant to a protection order issued under chapter </w:t>
      </w:r>
      <w:r>
        <w:t>((</w:t>
      </w:r>
      <w:r>
        <w:rPr>
          <w:strike/>
        </w:rPr>
        <w:t xml:space="preserve">74.34 or 26.50</w:t>
      </w:r>
      <w:r>
        <w:t>))</w:t>
      </w:r>
      <w:r>
        <w:rPr/>
        <w:t xml:space="preserve"> </w:t>
      </w:r>
      <w:r>
        <w:rPr>
          <w:u w:val="single"/>
        </w:rPr>
        <w:t xml:space="preserve">7.---</w:t>
      </w:r>
      <w:r>
        <w:rPr/>
        <w:t xml:space="preserve"> RCW </w:t>
      </w:r>
      <w:r>
        <w:rPr>
          <w:u w:val="single"/>
        </w:rPr>
        <w:t xml:space="preserve">(the new chapter created in section 81 of this act)</w:t>
      </w:r>
      <w:r>
        <w:rPr/>
        <w:t xml:space="preserve">, or other law, that limits contact between the adult under a guardianship, conservatorship, or other protective arrangement and other persons;</w:t>
      </w:r>
    </w:p>
    <w:p>
      <w:pPr>
        <w:spacing w:before="0" w:after="0" w:line="408" w:lineRule="exact"/>
        <w:ind w:left="0" w:right="0" w:firstLine="576"/>
        <w:jc w:val="left"/>
      </w:pPr>
      <w:r>
        <w:rPr/>
        <w:t xml:space="preserve">(iii)(A) The guardian or limited guardian, the conservator or limited conservator, or the person acting under the protective arrangement has good cause to believe that there is an immediate need to restrict the adult's right to communicate, visit, interact, or otherwise associate with persons of the adult's choosing in order to protect the adult from abuse, neglect, abandonment, or financial exploitation, as those terms are defined in RCW 74.34.020, or to protect the adult from activities that unnecessarily impose significant distress on the adult; and</w:t>
      </w:r>
    </w:p>
    <w:p>
      <w:pPr>
        <w:spacing w:before="0" w:after="0" w:line="408" w:lineRule="exact"/>
        <w:ind w:left="0" w:right="0" w:firstLine="576"/>
        <w:jc w:val="left"/>
      </w:pPr>
      <w:r>
        <w:rPr/>
        <w:t xml:space="preserve">(B) Within fourteen calendar days of imposing the restriction under (b)(iii)(A) of this subsection, the guardian or limited guardian, the conservator or limited conservator, or </w:t>
      </w:r>
      <w:r>
        <w:t>((</w:t>
      </w:r>
      <w:r>
        <w:rPr>
          <w:strike/>
        </w:rPr>
        <w:t xml:space="preserve">[the]</w:t>
      </w:r>
      <w:r>
        <w:t>))</w:t>
      </w:r>
      <w:r>
        <w:rPr/>
        <w:t xml:space="preserve"> </w:t>
      </w:r>
      <w:r>
        <w:rPr>
          <w:u w:val="single"/>
        </w:rPr>
        <w:t xml:space="preserve">the</w:t>
      </w:r>
      <w:r>
        <w:rPr/>
        <w:t xml:space="preserve"> person acting under the protective arrangement files a petition for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The immediate need restriction may remain in place until the court has heard and issued an order or decision on the petition; or</w:t>
      </w:r>
    </w:p>
    <w:p>
      <w:pPr>
        <w:spacing w:before="0" w:after="0" w:line="408" w:lineRule="exact"/>
        <w:ind w:left="0" w:right="0" w:firstLine="576"/>
        <w:jc w:val="left"/>
      </w:pPr>
      <w:r>
        <w:rPr/>
        <w:t xml:space="preserve">(iv) The restriction is pursuant to participation in the community protection program under chapter 71A.12 RCW.</w:t>
      </w:r>
    </w:p>
    <w:p>
      <w:pPr>
        <w:spacing w:before="0" w:after="0" w:line="408" w:lineRule="exact"/>
        <w:ind w:left="0" w:right="0" w:firstLine="576"/>
        <w:jc w:val="left"/>
      </w:pPr>
      <w:r>
        <w:rPr/>
        <w:t xml:space="preserve">(6)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issued to protect the adult under a guardianship, conservatorship, or other protective arrangement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adult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(c) May not deny communication, visitation, interaction, or other association between the adult and another person unless the court finds that placing reasonable time, place, or manner restrictions is unlikely to sufficiently protect the adult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1992 c 111 s 10 are each amended to read as follows:</w:t>
      </w:r>
    </w:p>
    <w:p>
      <w:pPr>
        <w:spacing w:before="0" w:after="0" w:line="408" w:lineRule="exact"/>
        <w:ind w:left="0" w:right="0" w:firstLine="576"/>
        <w:jc w:val="left"/>
      </w:pPr>
      <w:r>
        <w:rPr/>
        <w:t xml:space="preserve">Except as provided under </w:t>
      </w:r>
      <w:r>
        <w:t>((</w:t>
      </w:r>
      <w:r>
        <w:rPr>
          <w:strike/>
        </w:rPr>
        <w:t xml:space="preserve">RCW 26.50.020</w:t>
      </w:r>
      <w:r>
        <w:t>))</w:t>
      </w:r>
      <w:r>
        <w:rPr/>
        <w:t xml:space="preserve"> </w:t>
      </w:r>
      <w:r>
        <w:rPr>
          <w:u w:val="single"/>
        </w:rPr>
        <w:t xml:space="preserve">section 14 of this act</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1992 c 111 s 11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w:t>
      </w:r>
      <w:r>
        <w:t>((</w:t>
      </w:r>
      <w:r>
        <w:rPr>
          <w:strike/>
        </w:rPr>
        <w:t xml:space="preserve">RCW 26.50.020</w:t>
      </w:r>
      <w:r>
        <w:t>))</w:t>
      </w:r>
      <w:r>
        <w:rPr/>
        <w:t xml:space="preserve"> </w:t>
      </w:r>
      <w:r>
        <w:rPr>
          <w:u w:val="single"/>
        </w:rPr>
        <w:t xml:space="preserve">section 14 of this act</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220</w:t>
      </w:r>
      <w:r>
        <w:rPr/>
        <w:t xml:space="preserve">.</w:t>
      </w:r>
      <w:r>
        <w:t xml:space="preserve">010</w:t>
      </w:r>
      <w:r>
        <w:rPr/>
        <w:t xml:space="preserve"> and 2006 c 138 s 24 are each amended to read as follows:</w:t>
      </w:r>
    </w:p>
    <w:p>
      <w:pPr>
        <w:spacing w:before="0" w:after="0" w:line="408" w:lineRule="exact"/>
        <w:ind w:left="0" w:right="0" w:firstLine="576"/>
        <w:jc w:val="left"/>
      </w:pPr>
      <w:r>
        <w:rPr/>
        <w:t xml:space="preserve">(1) Each international matchmaking organization doing business in Washington state shall disseminate to a recruit, upon request, state background check information and personal history information relating to any Washington state resident about whom any information is provided to the recruit, in the recruit's native language. The organization shall notify all recruits that background check and personal history information is available upon request. The notice that background check and personal history information is available upon request shall be in the recruit's native language and shall be displayed in a manner that separates it from other information, is highly noticeable, and in lettering not less than one-quarter of an inch high.</w:t>
      </w:r>
    </w:p>
    <w:p>
      <w:pPr>
        <w:spacing w:before="0" w:after="0" w:line="408" w:lineRule="exact"/>
        <w:ind w:left="0" w:right="0" w:firstLine="576"/>
        <w:jc w:val="left"/>
      </w:pPr>
      <w:r>
        <w:rPr/>
        <w:t xml:space="preserve">(2) If an international matchmaking organization receives a request for information from a recruit pursuant to subsection (1) of this section, the organization shall notify the Washington state resident of the request. Upon receiving notification, the Washington state resident shall obtain from the state patrol and provide to the organization the complete transcript of any background check information provided pursuant to RCW 43.43.760 based on a submission of fingerprint impressions and provided pursuant to RCW 43.43.838 and shall provide to the organization his or her personal history information. The organization shall require the resident to affirm that personal history information is complete and accurate. The organization shall refrain from knowingly providing any further services to the recruit or the Washington state resident in regards to facilitating future interaction between the recruit and the Washington state resident until the organization has obtained the requested information and provided it to the recruit.</w:t>
      </w:r>
    </w:p>
    <w:p>
      <w:pPr>
        <w:spacing w:before="0" w:after="0" w:line="408" w:lineRule="exact"/>
        <w:ind w:left="0" w:right="0" w:firstLine="576"/>
        <w:jc w:val="left"/>
      </w:pPr>
      <w:r>
        <w:rPr/>
        <w:t xml:space="preserve">(3) This section does not apply to a traditional matchmaking organization of a religious nature that otherwise operates in compliance with the laws of the countries of the recruits of such organization and the laws of the United States nor to any organization that does not charge a fee to any party for the service provided.</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"International matchmaking organization" means a corporation, partnership, business, or other legal entity, whether or not organized under the laws of the United States or any state, that does business in the United States and for profit offers to Washington state residents, including aliens lawfully admitted for permanent residence and residing in Washington state, dating, matrimonial, or social referral services involving citizens of a foreign country or countries who are not residing in the United States, by: (i) An exchange of names, telephone numbers, addresses, or statistics; (ii) selection of photographs; or (iii) a social environment provided by the organization in a country other than the United States.</w:t>
      </w:r>
    </w:p>
    <w:p>
      <w:pPr>
        <w:spacing w:before="0" w:after="0" w:line="408" w:lineRule="exact"/>
        <w:ind w:left="0" w:right="0" w:firstLine="576"/>
        <w:jc w:val="left"/>
      </w:pPr>
      <w:r>
        <w:rPr/>
        <w:t xml:space="preserve">(b) "Personal history information" means a declaration of the person's current marital status, the number of previous marriages, annulments, and dissolutions for the person, and whether any previous marriages occurred as a result of receiving services from an international matchmaking organization; founded allegations of child abuse or neglect; and any existing orders under chapter </w:t>
      </w:r>
      <w:r>
        <w:t>((</w:t>
      </w:r>
      <w:r>
        <w:rPr>
          <w:strike/>
        </w:rPr>
        <w:t xml:space="preserve">7.90, 10.14,</w:t>
      </w:r>
      <w:r>
        <w:t>))</w:t>
      </w:r>
      <w:r>
        <w:rPr/>
        <w:t xml:space="preserve"> </w:t>
      </w:r>
      <w:r>
        <w:rPr>
          <w:u w:val="single"/>
        </w:rPr>
        <w:t xml:space="preserve">7.--- (the new chapter created in section 81 of this act) or</w:t>
      </w:r>
      <w:r>
        <w:rPr/>
        <w:t xml:space="preserve"> 10.99 </w:t>
      </w:r>
      <w:r>
        <w:rPr>
          <w:u w:val="single"/>
        </w:rPr>
        <w:t xml:space="preserve">RCW</w:t>
      </w:r>
      <w:r>
        <w:rPr/>
        <w:t xml:space="preserve">, or </w:t>
      </w:r>
      <w:r>
        <w:rPr>
          <w:u w:val="single"/>
        </w:rPr>
        <w:t xml:space="preserve">any of the former chapters 7.90, 10.14, and</w:t>
      </w:r>
      <w:r>
        <w:rPr/>
        <w:t xml:space="preserve"> 26.50 RCW. Personal history information shall include information from the state of Washington and any information from other states or countries.</w:t>
      </w:r>
    </w:p>
    <w:p>
      <w:pPr>
        <w:spacing w:before="0" w:after="0" w:line="408" w:lineRule="exact"/>
        <w:ind w:left="0" w:right="0" w:firstLine="576"/>
        <w:jc w:val="left"/>
      </w:pPr>
      <w:r>
        <w:rPr/>
        <w:t xml:space="preserve">(c) "Recruit" means a noncitizen, nonresident person, recruited by an international matchmaking organization for the purpose of providing dating, matrimonial, or social referral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003</w:t>
      </w:r>
      <w:r>
        <w:rPr/>
        <w:t xml:space="preserve"> and 2007 c 496 s 102 are each amended to read as follows:</w:t>
      </w:r>
    </w:p>
    <w:p>
      <w:pPr>
        <w:spacing w:before="0" w:after="0" w:line="408" w:lineRule="exact"/>
        <w:ind w:left="0" w:right="0" w:firstLine="576"/>
        <w:jc w:val="left"/>
      </w:pPr>
      <w:r>
        <w:rPr/>
        <w:t xml:space="preserve">The legislature reaffirms the intent of the current law as expressed in RCW 26.09.002. However, after review, the legislature finds that there are certain components of the existing law which do not support the original legislative intent. In order to better implement the existing legislative intent the legislature finds that incentives for parties to reduce family conflict and additional alternative dispute resolution options can assist in reducing the number of contested trials. Furthermore, the legislature finds that the identification of domestic violence as defined in </w:t>
      </w:r>
      <w:r>
        <w:t>((</w:t>
      </w:r>
      <w:r>
        <w:rPr>
          <w:strike/>
        </w:rPr>
        <w:t xml:space="preserve">RCW 26.50.010</w:t>
      </w:r>
      <w:r>
        <w:t>))</w:t>
      </w:r>
      <w:r>
        <w:rPr/>
        <w:t xml:space="preserve"> </w:t>
      </w:r>
      <w:r>
        <w:rPr>
          <w:u w:val="single"/>
        </w:rPr>
        <w:t xml:space="preserve">section 2 of this act</w:t>
      </w:r>
      <w:r>
        <w:rPr/>
        <w:t xml:space="preserve"> and the treatment needs of the parties to dissolutions are necessary to improve outcomes for children. When judicial officers have the discretion to tailor individualized resolutions, the legislative intent expressed in RCW 26.09.002 can more readily be achieved. Judicial officers should have the discretion and flexibility to assess each case based on the merits of the individual cases before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015</w:t>
      </w:r>
      <w:r>
        <w:rPr/>
        <w:t xml:space="preserve"> and 2020 c 29 s 13 are each amended to read as follows:</w:t>
      </w:r>
    </w:p>
    <w:p>
      <w:pPr>
        <w:spacing w:before="0" w:after="0" w:line="408" w:lineRule="exact"/>
        <w:ind w:left="0" w:right="0" w:firstLine="576"/>
        <w:jc w:val="left"/>
      </w:pPr>
      <w:r>
        <w:rPr/>
        <w:t xml:space="preserve">(1) In any proceeding under this chapter, the matter may be set for mediation of the contested issues before, or concurrent with, the setting of the matter for hearing. The purpose of the mediation proceeding shall be to reduce acrimony which may exist between the parties and to develop an agreement assuring the child's close and continuing contact with both parents after the marriage or the domestic partnership is dissolved. The mediator shall use his or her best efforts to effect a settlement of the dispute.</w:t>
      </w:r>
    </w:p>
    <w:p>
      <w:pPr>
        <w:spacing w:before="0" w:after="0" w:line="408" w:lineRule="exact"/>
        <w:ind w:left="0" w:right="0" w:firstLine="576"/>
        <w:jc w:val="left"/>
      </w:pPr>
      <w:r>
        <w:rPr/>
        <w:t xml:space="preserve">(2)(a) Each superior court may make available a mediator. The court shall use the most cost-effective mediation services that are readily available unless there is good cause to access alternative providers. The mediator may be a member of the professional staff of a family court or mental health services agency, or may be any other person or agency designated by the court. In order to provide mediation services, the court is not required to institute a family court.</w:t>
      </w:r>
    </w:p>
    <w:p>
      <w:pPr>
        <w:spacing w:before="0" w:after="0" w:line="408" w:lineRule="exact"/>
        <w:ind w:left="0" w:right="0" w:firstLine="576"/>
        <w:jc w:val="left"/>
      </w:pPr>
      <w:r>
        <w:rPr/>
        <w:t xml:space="preserve">(b) In any proceeding involving issues relating to residential time or other matters governed by a parenting plan, the matter may be set for mediation of the contested issues before, or concurrent with, the setting of the matter for hearing. Counties may, and to the extent state funding is provided therefor counties shall, provide both predecree and postdecree mediation at reduced or waived fee to the parties within one year of the filing of the dissolution petition.</w:t>
      </w:r>
    </w:p>
    <w:p>
      <w:pPr>
        <w:spacing w:before="0" w:after="0" w:line="408" w:lineRule="exact"/>
        <w:ind w:left="0" w:right="0" w:firstLine="576"/>
        <w:jc w:val="left"/>
      </w:pPr>
      <w:r>
        <w:rPr/>
        <w:t xml:space="preserve">(3)(a) Mediation proceedings under this chapter shall be governed in all respects by chapter 7.07 RCW, except as follows:</w:t>
      </w:r>
    </w:p>
    <w:p>
      <w:pPr>
        <w:spacing w:before="0" w:after="0" w:line="408" w:lineRule="exact"/>
        <w:ind w:left="0" w:right="0" w:firstLine="576"/>
        <w:jc w:val="left"/>
      </w:pPr>
      <w:r>
        <w:rPr/>
        <w:t xml:space="preserve">(i) Mediation communications in postdecree mediations mandated by a parenting plan are admissible in subsequent proceedings for the limited purpose of proving:</w:t>
      </w:r>
    </w:p>
    <w:p>
      <w:pPr>
        <w:spacing w:before="0" w:after="0" w:line="408" w:lineRule="exact"/>
        <w:ind w:left="0" w:right="0" w:firstLine="576"/>
        <w:jc w:val="left"/>
      </w:pPr>
      <w:r>
        <w:rPr/>
        <w:t xml:space="preserve">(A) Abuse, neglect, abandonment, exploitation, or unlawful harassment, as defined in RCW 9A.46.020(1), of a child;</w:t>
      </w:r>
    </w:p>
    <w:p>
      <w:pPr>
        <w:spacing w:before="0" w:after="0" w:line="408" w:lineRule="exact"/>
        <w:ind w:left="0" w:right="0" w:firstLine="576"/>
        <w:jc w:val="left"/>
      </w:pPr>
      <w:r>
        <w:rPr/>
        <w:t xml:space="preserve">(B) Abuse or unlawful harassment as defined in RCW 9A.46.020(1), of a family or household member or intimate partner, each as defined in RCW </w:t>
      </w:r>
      <w:r>
        <w:t>((</w:t>
      </w:r>
      <w:r>
        <w:rPr>
          <w:strike/>
        </w:rPr>
        <w:t xml:space="preserve">26.50.010</w:t>
      </w:r>
      <w:r>
        <w:t>))</w:t>
      </w:r>
      <w:r>
        <w:rPr/>
        <w:t xml:space="preserve"> </w:t>
      </w:r>
      <w:r>
        <w:rPr>
          <w:u w:val="single"/>
        </w:rPr>
        <w:t xml:space="preserve">10.99.020</w:t>
      </w:r>
      <w:r>
        <w:rPr/>
        <w:t xml:space="preserve">; or</w:t>
      </w:r>
    </w:p>
    <w:p>
      <w:pPr>
        <w:spacing w:before="0" w:after="0" w:line="408" w:lineRule="exact"/>
        <w:ind w:left="0" w:right="0" w:firstLine="576"/>
        <w:jc w:val="left"/>
      </w:pPr>
      <w:r>
        <w:rPr/>
        <w:t xml:space="preserve">(C) That a parent used or frustrated the dispute resolution process without good reason for purposes of RCW 26.09.184(4)(d).</w:t>
      </w:r>
    </w:p>
    <w:p>
      <w:pPr>
        <w:spacing w:before="0" w:after="0" w:line="408" w:lineRule="exact"/>
        <w:ind w:left="0" w:right="0" w:firstLine="576"/>
        <w:jc w:val="left"/>
      </w:pPr>
      <w:r>
        <w:rPr/>
        <w:t xml:space="preserve">(ii) If a postdecree mediation-arbitration proceeding is required pursuant to a parenting plan and the same person acts as both mediator and arbitrator, mediation communications in the mediation phase of such a proceeding may be admitted during the arbitration phase, and shall be admissible in the judicial review of such a proceeding under RCW 26.09.184(4)(e) to the extent necessary for such review to be effective.</w:t>
      </w:r>
    </w:p>
    <w:p>
      <w:pPr>
        <w:spacing w:before="0" w:after="0" w:line="408" w:lineRule="exact"/>
        <w:ind w:left="0" w:right="0" w:firstLine="576"/>
        <w:jc w:val="left"/>
      </w:pPr>
      <w:r>
        <w:rPr/>
        <w:t xml:space="preserve">(b) None of the exceptions under (a)(i) and (ii) of this subsection shall subject a mediator to compulsory process to testify except by court order for good cause shown, taking into consideration the need for the mediator's testimony and the interest in the mediator maintaining an appearance of impartiality. If a mediation communication is not privileged under (a)(i) of this subsection or that portion of (a)(ii) of this subsection pertaining to judicial review, only the portion of the communication necessary for the application of the exception may be admitted, and such admission of evidence shall not render any other mediation communication discoverable or admissible except as may be provided in chapter 7.07 RCW.</w:t>
      </w:r>
    </w:p>
    <w:p>
      <w:pPr>
        <w:spacing w:before="0" w:after="0" w:line="408" w:lineRule="exact"/>
        <w:ind w:left="0" w:right="0" w:firstLine="576"/>
        <w:jc w:val="left"/>
      </w:pPr>
      <w:r>
        <w:rPr/>
        <w:t xml:space="preserve">(4) The mediator shall assess the needs and interests of the child or children involved in the controversy and may interview the child or children if the mediator deems such interview appropriate or necessary.</w:t>
      </w:r>
    </w:p>
    <w:p>
      <w:pPr>
        <w:spacing w:before="0" w:after="0" w:line="408" w:lineRule="exact"/>
        <w:ind w:left="0" w:right="0" w:firstLine="576"/>
        <w:jc w:val="left"/>
      </w:pPr>
      <w:r>
        <w:rPr/>
        <w:t xml:space="preserve">(5) Any agreement reached by the parties as a result of mediation shall be reported to the court and to counsel for the parties by the mediator on the day set for mediation or any time thereafter designated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050</w:t>
      </w:r>
      <w:r>
        <w:rPr/>
        <w:t xml:space="preserve"> and 2008 c 6 s 1008 are each amended to read as follows:</w:t>
      </w:r>
    </w:p>
    <w:p>
      <w:pPr>
        <w:spacing w:before="0" w:after="0" w:line="408" w:lineRule="exact"/>
        <w:ind w:left="0" w:right="0" w:firstLine="576"/>
        <w:jc w:val="left"/>
      </w:pPr>
      <w:r>
        <w:rPr/>
        <w:t xml:space="preserve">(1) In entering a decree of dissolution of marriage or domestic partnership, legal separation, or declaration of invalidity, the court shall determine the marital or domestic partnership status of the parties, make provision for a parenting plan for any minor child of the marriage or domestic partnership, make provision for the support of any child of the marriage or domestic partnership entitled to support, consider or approve provision for the maintenance of either spouse or either domestic partner, make provision for the disposition of property and liabilities of the parties, make provision for the allocation of the children as federal tax exemptions, make provision for any necessary continuing restraining orders including the provisions contained in RCW 9.41.800, make provision for the issuance within this action of the restraint provisions of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and make provision for the change of name of any party.</w:t>
      </w:r>
    </w:p>
    <w:p>
      <w:pPr>
        <w:spacing w:before="0" w:after="0" w:line="408" w:lineRule="exact"/>
        <w:ind w:left="0" w:right="0" w:firstLine="576"/>
        <w:jc w:val="left"/>
      </w:pPr>
      <w:r>
        <w:rPr/>
        <w:t xml:space="preserve">(2)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(3) The court shall order that any restraining order bearing a criminal offense legend, any domestic violence protection order, or any antiharassment protection order granted under this section, in addition to the law enforcement information sheet or proof of service of the order,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(4)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2019 c 245 s 17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w:t>
      </w:r>
      <w:r>
        <w:rPr>
          <w:u w:val="single"/>
        </w:rPr>
        <w:t xml:space="preserve">, a protected party's person, or a protected party's vehicle</w:t>
      </w:r>
      <w:r>
        <w:rPr/>
        <w:t xml:space="preserve">;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2020 c 311 s 8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w:t>
      </w:r>
      <w:r>
        <w:rPr>
          <w:u w:val="single"/>
        </w:rPr>
        <w:t xml:space="preserve">7.--- RCW (the new chapter created in section 81 of this act) or former chapter</w:t>
      </w:r>
      <w:r>
        <w:rPr/>
        <w:t xml:space="preserve">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300</w:t>
      </w:r>
      <w:r>
        <w:rPr/>
        <w:t xml:space="preserve"> and 2000 c 119 s 21 are each amended to read as follows:</w:t>
      </w:r>
    </w:p>
    <w:p>
      <w:pPr>
        <w:spacing w:before="0" w:after="0" w:line="408" w:lineRule="exact"/>
        <w:ind w:left="0" w:right="0" w:firstLine="576"/>
        <w:jc w:val="left"/>
      </w:pPr>
      <w:r>
        <w:rPr/>
        <w:t xml:space="preserve">(1) Whenever a restraining order is issued under this chapter,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w:t>
      </w:r>
      <w:r>
        <w:rPr>
          <w:u w:val="single"/>
        </w:rPr>
        <w:t xml:space="preserve">a protected party's person, or a protected party's vehicle,</w:t>
      </w:r>
      <w:r>
        <w:rPr/>
        <w:t xml:space="preserv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260</w:t>
      </w:r>
      <w:r>
        <w:rPr/>
        <w:t xml:space="preserve"> and 2008 c 6 s 1047 are each amended to read as follows:</w:t>
      </w:r>
    </w:p>
    <w:p>
      <w:pPr>
        <w:spacing w:before="0" w:after="0" w:line="408" w:lineRule="exact"/>
        <w:ind w:left="0" w:right="0" w:firstLine="576"/>
        <w:jc w:val="left"/>
      </w:pPr>
      <w:r>
        <w:rPr/>
        <w:t xml:space="preserve">(1) After July 1, 2009, but no later than November 1, 2009, a county may, and to the extent state funding is provided to meet the minimum requirements of the program a county shall, create a program to provide services to all parties involved in proceedings under chapter 26.09 RCW. Minimum components of this program shall include: (a) An individual to serve as an initial point of contact for parties filing petitions for dissolutions or legal separations under chapter 26.09 RCW; (b) informing parties about courthouse facilitation programs and orientations; (c) informing parties of alternatives to filing a dissolution petition, such as marriage or domestic partnership counseling; (d) informing parties of alternatives to litigation including counseling, legal separation, and mediation services if appropriate; (e) informing parties of supportive family services available in the community; (f) screening for referral for services in the areas of domestic violence as defined in </w:t>
      </w:r>
      <w:r>
        <w:t>((</w:t>
      </w:r>
      <w:r>
        <w:rPr>
          <w:strike/>
        </w:rPr>
        <w:t xml:space="preserve">RCW 26.50.010</w:t>
      </w:r>
      <w:r>
        <w:t>))</w:t>
      </w:r>
      <w:r>
        <w:rPr/>
        <w:t xml:space="preserve"> </w:t>
      </w:r>
      <w:r>
        <w:rPr>
          <w:u w:val="single"/>
        </w:rPr>
        <w:t xml:space="preserve">section 2 of this act</w:t>
      </w:r>
      <w:r>
        <w:rPr/>
        <w:t xml:space="preserve">, child abuse, substance abuse, and mental health; and (g) assistance to the court in superior court cases filed under chapter 26.09 RCW.</w:t>
      </w:r>
    </w:p>
    <w:p>
      <w:pPr>
        <w:spacing w:before="0" w:after="0" w:line="408" w:lineRule="exact"/>
        <w:ind w:left="0" w:right="0" w:firstLine="576"/>
        <w:jc w:val="left"/>
      </w:pPr>
      <w:r>
        <w:rPr/>
        <w:t xml:space="preserve">(2) This program shall not provide legal advice. No attorney-client relationship or privilege is created, by implication or by inference, between persons providing basic information under this section and the participants in the program.</w:t>
      </w:r>
    </w:p>
    <w:p>
      <w:pPr>
        <w:spacing w:before="0" w:after="0" w:line="408" w:lineRule="exact"/>
        <w:ind w:left="0" w:right="0" w:firstLine="576"/>
        <w:jc w:val="left"/>
      </w:pPr>
      <w:r>
        <w:rPr/>
        <w:t xml:space="preserve">(3) The legislative authority of any county may impose user fees or may impose a surcharge of up to twenty dollars on only those superior court cases filed under this title, or both, to pay for the expenses of this program. Fees collected under this section shall be collected and deposited in the same manner as other county funds are collected and deposited, and shall be maintained in a separate account to be used as provided in this section. The program shall provide services to indigent persons at no expense.</w:t>
      </w:r>
    </w:p>
    <w:p>
      <w:pPr>
        <w:spacing w:before="0" w:after="0" w:line="408" w:lineRule="exact"/>
        <w:ind w:left="0" w:right="0" w:firstLine="576"/>
        <w:jc w:val="left"/>
      </w:pPr>
      <w:r>
        <w:rPr/>
        <w:t xml:space="preserve">(4) Persons who implement the program shall be appointed in the same manner as investigators, stenographers, and clerks as described in RCW 26.12.050.</w:t>
      </w:r>
    </w:p>
    <w:p>
      <w:pPr>
        <w:spacing w:before="0" w:after="0" w:line="408" w:lineRule="exact"/>
        <w:ind w:left="0" w:right="0" w:firstLine="576"/>
        <w:jc w:val="left"/>
      </w:pPr>
      <w:r>
        <w:rPr/>
        <w:t xml:space="preserve">(5) If the county has a program under this section, any petition under RCW 26.09.020 must allege that the moving party met and conferred with the program prior to the filing of the petition.</w:t>
      </w:r>
    </w:p>
    <w:p>
      <w:pPr>
        <w:spacing w:before="0" w:after="0" w:line="408" w:lineRule="exact"/>
        <w:ind w:left="0" w:right="0" w:firstLine="576"/>
        <w:jc w:val="left"/>
      </w:pPr>
      <w:r>
        <w:rPr/>
        <w:t xml:space="preserve">(6) If the county has a program under this section, parties shall meet and confer with the program prior to participation in mediation under RCW 26.09.016.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802</w:t>
      </w:r>
      <w:r>
        <w:rPr/>
        <w:t xml:space="preserve"> and 2019 c 46 s 5023 are each amended to read as follows:</w:t>
      </w:r>
    </w:p>
    <w:p>
      <w:pPr>
        <w:spacing w:before="0" w:after="0" w:line="408" w:lineRule="exact"/>
        <w:ind w:left="0" w:right="0" w:firstLine="576"/>
        <w:jc w:val="left"/>
      </w:pPr>
      <w:r>
        <w:rPr/>
        <w:t xml:space="preserve">The administrative office of the courts shall conduct a unified family court pilot program.</w:t>
      </w:r>
    </w:p>
    <w:p>
      <w:pPr>
        <w:spacing w:before="0" w:after="0" w:line="408" w:lineRule="exact"/>
        <w:ind w:left="0" w:right="0" w:firstLine="576"/>
        <w:jc w:val="left"/>
      </w:pPr>
      <w:r>
        <w:rPr/>
        <w:t xml:space="preserve">(1) Pilot program sites shall be selected through a request for proposal process, and shall be established in no more than three superior court judicial districts.</w:t>
      </w:r>
    </w:p>
    <w:p>
      <w:pPr>
        <w:spacing w:before="0" w:after="0" w:line="408" w:lineRule="exact"/>
        <w:ind w:left="0" w:right="0" w:firstLine="576"/>
        <w:jc w:val="left"/>
      </w:pPr>
      <w:r>
        <w:rPr/>
        <w:t xml:space="preserve">(2) To be eligible for consideration as a pilot project site, judicial districts must have a statutorily authorized judicial complement of at least five judges.</w:t>
      </w:r>
    </w:p>
    <w:p>
      <w:pPr>
        <w:spacing w:before="0" w:after="0" w:line="408" w:lineRule="exact"/>
        <w:ind w:left="0" w:right="0" w:firstLine="576"/>
        <w:jc w:val="left"/>
      </w:pPr>
      <w:r>
        <w:rPr/>
        <w:t xml:space="preserve">(3) The administrative office of the courts shall develop criteria for the unified family court pilot program. The pilot program shall include:</w:t>
      </w:r>
    </w:p>
    <w:p>
      <w:pPr>
        <w:spacing w:before="0" w:after="0" w:line="408" w:lineRule="exact"/>
        <w:ind w:left="0" w:right="0" w:firstLine="576"/>
        <w:jc w:val="left"/>
      </w:pPr>
      <w:r>
        <w:rPr/>
        <w:t xml:space="preserve">(a) All case types under Title 13 RCW, chapters 26.09, </w:t>
      </w:r>
      <w:r>
        <w:t>((</w:t>
      </w:r>
      <w:r>
        <w:rPr>
          <w:strike/>
        </w:rPr>
        <w:t xml:space="preserve">26.10,</w:t>
      </w:r>
      <w:r>
        <w:t>))</w:t>
      </w:r>
      <w:r>
        <w:rPr/>
        <w:t xml:space="preserve"> 26.12, 26.18, 26.19, 26.20, 26.26A, 26.26B, </w:t>
      </w:r>
      <w:r>
        <w:t>((</w:t>
      </w:r>
      <w:r>
        <w:rPr>
          <w:strike/>
        </w:rPr>
        <w:t xml:space="preserve">26.50,</w:t>
      </w:r>
      <w:r>
        <w:t>))</w:t>
      </w:r>
      <w:r>
        <w:rPr/>
        <w:t xml:space="preserve"> 26.27, and 28A.225 RCW</w:t>
      </w:r>
      <w:r>
        <w:rPr>
          <w:u w:val="single"/>
        </w:rPr>
        <w:t xml:space="preserve">, and domestic violence protection order cases under chapter 7.--- RCW (the new chapter created in section 81 of this act)</w:t>
      </w:r>
      <w:r>
        <w:rPr/>
        <w:t xml:space="preserve">;</w:t>
      </w:r>
    </w:p>
    <w:p>
      <w:pPr>
        <w:spacing w:before="0" w:after="0" w:line="408" w:lineRule="exact"/>
        <w:ind w:left="0" w:right="0" w:firstLine="576"/>
        <w:jc w:val="left"/>
      </w:pPr>
      <w:r>
        <w:rPr/>
        <w:t xml:space="preserve">(b) Unified family court judicial officers, who volunteer for the program, and meet training requirements established by local court rule;</w:t>
      </w:r>
    </w:p>
    <w:p>
      <w:pPr>
        <w:spacing w:before="0" w:after="0" w:line="408" w:lineRule="exact"/>
        <w:ind w:left="0" w:right="0" w:firstLine="576"/>
        <w:jc w:val="left"/>
      </w:pPr>
      <w:r>
        <w:rPr/>
        <w:t xml:space="preserve">(c) Case management practices that provide a flexible response to the diverse court-related needs of families involved in multiple areas of the justice system. Case management practices should result in a reduction in process redundancies and an efficient use of time and resources, and create a system enabling multiple case type resolution by one judicial officer or judicial team;</w:t>
      </w:r>
    </w:p>
    <w:p>
      <w:pPr>
        <w:spacing w:before="0" w:after="0" w:line="408" w:lineRule="exact"/>
        <w:ind w:left="0" w:right="0" w:firstLine="576"/>
        <w:jc w:val="left"/>
      </w:pPr>
      <w:r>
        <w:rPr/>
        <w:t xml:space="preserve">(d) A court facilitator to provide assistance to parties with matters before the unified family court; and</w:t>
      </w:r>
    </w:p>
    <w:p>
      <w:pPr>
        <w:spacing w:before="0" w:after="0" w:line="408" w:lineRule="exact"/>
        <w:ind w:left="0" w:right="0" w:firstLine="576"/>
        <w:jc w:val="left"/>
      </w:pPr>
      <w:r>
        <w:rPr/>
        <w:t xml:space="preserve">(e) An emphasis on providing nonadversarial methods of dispute resolution such as a settlement conference, evaluative mediation by attorney mediators, and facilitative mediation by nonattorney mediators.</w:t>
      </w:r>
    </w:p>
    <w:p>
      <w:pPr>
        <w:spacing w:before="0" w:after="0" w:line="408" w:lineRule="exact"/>
        <w:ind w:left="0" w:right="0" w:firstLine="576"/>
        <w:jc w:val="left"/>
      </w:pPr>
      <w:r>
        <w:rPr/>
        <w:t xml:space="preserve">(4) The administrative office of the courts shall publish and disseminate a state-approved listing of definitions of nonadversarial methods of dispute resolution so that court officials, practitioners, and users can choose the most appropriate process for the matter at hand.</w:t>
      </w:r>
    </w:p>
    <w:p>
      <w:pPr>
        <w:spacing w:before="0" w:after="0" w:line="408" w:lineRule="exact"/>
        <w:ind w:left="0" w:right="0" w:firstLine="576"/>
        <w:jc w:val="left"/>
      </w:pPr>
      <w:r>
        <w:rPr/>
        <w:t xml:space="preserve">(5) The administrative office of the courts shall provide to the judicial districts selected for the pilot program the computer resources needed by each judicial district to implement the unified family court pilot program.</w:t>
      </w:r>
    </w:p>
    <w:p>
      <w:pPr>
        <w:spacing w:before="0" w:after="0" w:line="408" w:lineRule="exact"/>
        <w:ind w:left="0" w:right="0" w:firstLine="576"/>
        <w:jc w:val="left"/>
      </w:pPr>
      <w:r>
        <w:rPr/>
        <w:t xml:space="preserve">(6) The administrative office of the courts shall conduct a study of the pilot program measuring improvements in the judicial system's response to family involvement in the judicial system. The administrator for the courts shall report preliminary findings and final results of the study to the governor, the chief justice of the supreme court, and the legislature on a biennial basis. The initial report is due by July 1, 2000, and the final report is due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470</w:t>
      </w:r>
      <w:r>
        <w:rPr/>
        <w:t xml:space="preserve"> and 2019 c 46 s 1002 are each amended to read as follows:</w:t>
      </w:r>
    </w:p>
    <w:p>
      <w:pPr>
        <w:spacing w:before="0" w:after="0" w:line="408" w:lineRule="exact"/>
        <w:ind w:left="0" w:right="0" w:firstLine="576"/>
        <w:jc w:val="left"/>
      </w:pPr>
      <w:r>
        <w:rPr/>
        <w:t xml:space="preserve">(1) In a proceeding under RCW 26.26A.400 through 26.26A.515, the court may issue a temporary order for child support if the order is consistent with law of this state other than this chapter and the individual ordered to pay support is:</w:t>
      </w:r>
    </w:p>
    <w:p>
      <w:pPr>
        <w:spacing w:before="0" w:after="0" w:line="408" w:lineRule="exact"/>
        <w:ind w:left="0" w:right="0" w:firstLine="576"/>
        <w:jc w:val="left"/>
      </w:pPr>
      <w:r>
        <w:rPr/>
        <w:t xml:space="preserve">(a) A presumed parent of the child;</w:t>
      </w:r>
    </w:p>
    <w:p>
      <w:pPr>
        <w:spacing w:before="0" w:after="0" w:line="408" w:lineRule="exact"/>
        <w:ind w:left="0" w:right="0" w:firstLine="576"/>
        <w:jc w:val="left"/>
      </w:pPr>
      <w:r>
        <w:rPr/>
        <w:t xml:space="preserve">(b) Petitioning to be adjudicated a parent;</w:t>
      </w:r>
    </w:p>
    <w:p>
      <w:pPr>
        <w:spacing w:before="0" w:after="0" w:line="408" w:lineRule="exact"/>
        <w:ind w:left="0" w:right="0" w:firstLine="576"/>
        <w:jc w:val="left"/>
      </w:pPr>
      <w:r>
        <w:rPr/>
        <w:t xml:space="preserve">(c) Identified as a genetic parent through genetic testing under RCW 26.26A.325;</w:t>
      </w:r>
    </w:p>
    <w:p>
      <w:pPr>
        <w:spacing w:before="0" w:after="0" w:line="408" w:lineRule="exact"/>
        <w:ind w:left="0" w:right="0" w:firstLine="576"/>
        <w:jc w:val="left"/>
      </w:pPr>
      <w:r>
        <w:rPr/>
        <w:t xml:space="preserve">(d) An alleged genetic parent who has declined to submit to genetic testing;</w:t>
      </w:r>
    </w:p>
    <w:p>
      <w:pPr>
        <w:spacing w:before="0" w:after="0" w:line="408" w:lineRule="exact"/>
        <w:ind w:left="0" w:right="0" w:firstLine="576"/>
        <w:jc w:val="left"/>
      </w:pPr>
      <w:r>
        <w:rPr/>
        <w:t xml:space="preserve">(e) Shown by clear and convincing evidence to be a parent of the child; or</w:t>
      </w:r>
    </w:p>
    <w:p>
      <w:pPr>
        <w:spacing w:before="0" w:after="0" w:line="408" w:lineRule="exact"/>
        <w:ind w:left="0" w:right="0" w:firstLine="576"/>
        <w:jc w:val="left"/>
      </w:pPr>
      <w:r>
        <w:rPr/>
        <w:t xml:space="preserve">(f) A parent under this chapter.</w:t>
      </w:r>
    </w:p>
    <w:p>
      <w:pPr>
        <w:spacing w:before="0" w:after="0" w:line="408" w:lineRule="exact"/>
        <w:ind w:left="0" w:right="0" w:firstLine="576"/>
        <w:jc w:val="left"/>
      </w:pPr>
      <w:r>
        <w:rPr/>
        <w:t xml:space="preserve">(2) A temporary order may include a provision for parenting time and visitation under law of this state other than this chapter.</w:t>
      </w:r>
    </w:p>
    <w:p>
      <w:pPr>
        <w:spacing w:before="0" w:after="0" w:line="408" w:lineRule="exact"/>
        <w:ind w:left="0" w:right="0" w:firstLine="576"/>
        <w:jc w:val="left"/>
      </w:pPr>
      <w:r>
        <w:rPr/>
        <w:t xml:space="preserve">(3) Any party may request the court to issue a temporary restraining order or preliminary injunction, providing relief proper in the circumstances, and restraining or enjoining any party from:</w:t>
      </w:r>
    </w:p>
    <w:p>
      <w:pPr>
        <w:spacing w:before="0" w:after="0" w:line="408" w:lineRule="exact"/>
        <w:ind w:left="0" w:right="0" w:firstLine="576"/>
        <w:jc w:val="left"/>
      </w:pPr>
      <w:r>
        <w:rPr/>
        <w:t xml:space="preserve">(a) Molesting or disturbing the peace of another party;</w:t>
      </w:r>
    </w:p>
    <w:p>
      <w:pPr>
        <w:spacing w:before="0" w:after="0" w:line="408" w:lineRule="exact"/>
        <w:ind w:left="0" w:right="0" w:firstLine="576"/>
        <w:jc w:val="left"/>
      </w:pPr>
      <w:r>
        <w:rPr/>
        <w:t xml:space="preserve">(b) Going onto the grounds of or entering the home, workplace, or school of another party or the day care or school of any child;</w:t>
      </w:r>
    </w:p>
    <w:p>
      <w:pPr>
        <w:spacing w:before="0" w:after="0" w:line="408" w:lineRule="exact"/>
        <w:ind w:left="0" w:right="0" w:firstLine="576"/>
        <w:jc w:val="left"/>
      </w:pPr>
      <w:r>
        <w:rPr/>
        <w:t xml:space="preserve">(c) Knowingly coming within, or knowingly remaining within, a specified distance from a specified location</w:t>
      </w:r>
      <w:r>
        <w:rPr>
          <w:u w:val="single"/>
        </w:rPr>
        <w:t xml:space="preserve">, a protected party's person, or a protected party's vehicle</w:t>
      </w:r>
      <w:r>
        <w:rPr/>
        <w:t xml:space="preserve">;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(4)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(5)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(6)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(7)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information system.</w:t>
      </w:r>
    </w:p>
    <w:p>
      <w:pPr>
        <w:spacing w:before="0" w:after="0" w:line="408" w:lineRule="exact"/>
        <w:ind w:left="0" w:right="0" w:firstLine="576"/>
        <w:jc w:val="left"/>
      </w:pPr>
      <w:r>
        <w:rPr/>
        <w:t xml:space="preserve">(8)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(9) The court may issue a temporary restraining order or preliminary injunction and an order for temporary support in such amounts and on such terms as are just and proper in the circumstances. In issuing the order, the court shall consider the provisions of RCW 9.41.800.</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petition is dismissed; and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0" w:after="0" w:line="408" w:lineRule="exact"/>
        <w:ind w:left="0" w:right="0" w:firstLine="576"/>
        <w:jc w:val="left"/>
      </w:pPr>
      <w:r>
        <w:rPr/>
        <w:t xml:space="preserve">(12) Any party may request the court to issue any order referenced by RCW 9.41.800.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020</w:t>
      </w:r>
      <w:r>
        <w:rPr/>
        <w:t xml:space="preserve"> and 2019 c 46 s 5028 are each amended to read as follows:</w:t>
      </w:r>
    </w:p>
    <w:p>
      <w:pPr>
        <w:spacing w:before="0" w:after="0" w:line="408" w:lineRule="exact"/>
        <w:ind w:left="0" w:right="0" w:firstLine="576"/>
        <w:jc w:val="left"/>
      </w:pPr>
      <w:r>
        <w:rPr/>
        <w:t xml:space="preserve">(1) The judgment and order of the court determining the existence or nonexistence of the parent and child relationship shall be determinative for all purposes.</w:t>
      </w:r>
    </w:p>
    <w:p>
      <w:pPr>
        <w:spacing w:before="0" w:after="0" w:line="408" w:lineRule="exact"/>
        <w:ind w:left="0" w:right="0" w:firstLine="576"/>
        <w:jc w:val="left"/>
      </w:pPr>
      <w:r>
        <w:rPr/>
        <w:t xml:space="preserve">(2) If the judgment and order of the court is at variance with the child's birth certificate, the court shall order that an amended birth certificate be issued.</w:t>
      </w:r>
    </w:p>
    <w:p>
      <w:pPr>
        <w:spacing w:before="0" w:after="0" w:line="408" w:lineRule="exact"/>
        <w:ind w:left="0" w:right="0" w:firstLine="576"/>
        <w:jc w:val="left"/>
      </w:pPr>
      <w:r>
        <w:rPr/>
        <w:t xml:space="preserve">(3) The judgment and order shall contain other appropriate provisions directed to the appropriate parties to the proceeding, concerning the duty of current and future support, the extent of any liability for past support furnished to the child if that issue is before the court, the furnishing of bond or other security for the payment of the judgment, or any other matter in the best interest of the child. The judgment and order may direct one parent to pay the reasonable expenses of the mother's pregnancy and childbirth. The judgment and order may include a continuing restraining order or injunction. In issuing the order, the court shall consider the provisions of RCW 9.41.800.</w:t>
      </w:r>
    </w:p>
    <w:p>
      <w:pPr>
        <w:spacing w:before="0" w:after="0" w:line="408" w:lineRule="exact"/>
        <w:ind w:left="0" w:right="0" w:firstLine="576"/>
        <w:jc w:val="left"/>
      </w:pPr>
      <w:r>
        <w:rPr/>
        <w:t xml:space="preserve">(4) The judgment and order shall contain a provision that each party must file with the court and the Washington state child support registry and update as necessary the information required in the confidential information form required by RCW 26.23.050.</w:t>
      </w:r>
    </w:p>
    <w:p>
      <w:pPr>
        <w:spacing w:before="0" w:after="0" w:line="408" w:lineRule="exact"/>
        <w:ind w:left="0" w:right="0" w:firstLine="576"/>
        <w:jc w:val="left"/>
      </w:pPr>
      <w:r>
        <w:rPr/>
        <w:t xml:space="preserve">(5) Support judgment and orders shall be for periodic payments which may vary in amount. The court may limit the parent's liability for the past support to the child to the proportion of the expenses already incurred as the court deems just. The court shall not limit or affect in any manner the right of nonparties including the state of Washington to seek reimbursement for support and other services previously furnished to the child.</w:t>
      </w:r>
    </w:p>
    <w:p>
      <w:pPr>
        <w:spacing w:before="0" w:after="0" w:line="408" w:lineRule="exact"/>
        <w:ind w:left="0" w:right="0" w:firstLine="576"/>
        <w:jc w:val="left"/>
      </w:pPr>
      <w:r>
        <w:rPr/>
        <w:t xml:space="preserve">(6) After considering all relevant factors, the court shall order either or both parents to pay an amount determined pursuant to the schedule and standards contained in chapter 26.19 RCW.</w:t>
      </w:r>
    </w:p>
    <w:p>
      <w:pPr>
        <w:spacing w:before="0" w:after="0" w:line="408" w:lineRule="exact"/>
        <w:ind w:left="0" w:right="0" w:firstLine="576"/>
        <w:jc w:val="left"/>
      </w:pPr>
      <w:r>
        <w:rPr/>
        <w:t xml:space="preserve">(7) On the same basis as provided in chapter 26.09 RCW, the court shall make residential provisions with regard to minor children of the parties, except that a parenting plan shall not be required unless requested by a party. If a parenting plan or residential schedule was not entered at the time the order establishing parentage was entered, a parent may move the court for entry of a parenting plan or residential schedule:</w:t>
      </w:r>
    </w:p>
    <w:p>
      <w:pPr>
        <w:spacing w:before="0" w:after="0" w:line="408" w:lineRule="exact"/>
        <w:ind w:left="0" w:right="0" w:firstLine="576"/>
        <w:jc w:val="left"/>
      </w:pPr>
      <w:r>
        <w:rPr/>
        <w:t xml:space="preserve">(a) By filing a motion and proposed parenting plan or residential schedule and providing notice to the other parent and other persons who have residential time with the child pursuant to a court order: PROVIDED, That at the time of filing the motion less than twenty-four months have passed since entry of the order establishing parentage and that the proposed parenting plan or residential schedule does not change the designation of the parent with whom the child spends the majority of time; or</w:t>
      </w:r>
    </w:p>
    <w:p>
      <w:pPr>
        <w:spacing w:before="0" w:after="0" w:line="408" w:lineRule="exact"/>
        <w:ind w:left="0" w:right="0" w:firstLine="576"/>
        <w:jc w:val="left"/>
      </w:pPr>
      <w:r>
        <w:rPr/>
        <w:t xml:space="preserve">(b) By filing a petition for modification under RCW 26.09.260 or petition to establish a parenting plan, residential schedule, or residential provisions.</w:t>
      </w:r>
    </w:p>
    <w:p>
      <w:pPr>
        <w:spacing w:before="0" w:after="0" w:line="408" w:lineRule="exact"/>
        <w:ind w:left="0" w:right="0" w:firstLine="576"/>
        <w:jc w:val="left"/>
      </w:pPr>
      <w:r>
        <w:rPr/>
        <w:t xml:space="preserve">(8) In any dispute between the persons claiming parentage of a child and a person or persons who have (a) commenced adoption proceedings or who have been granted an order of adoption, and (b) pursuant to a court order, or placement by the department of social and health services or by a licensed agency, have had actual custody of the child for a period of one year or more before court action is commenced by the persons claiming parentage, the court shall consider the best welfare and interests of the child, including the child's need for situation stability, in determining the matter of custody, and the parent or person who is more fit shall have the superior right to custody.</w:t>
      </w:r>
    </w:p>
    <w:p>
      <w:pPr>
        <w:spacing w:before="0" w:after="0" w:line="408" w:lineRule="exact"/>
        <w:ind w:left="0" w:right="0" w:firstLine="576"/>
        <w:jc w:val="left"/>
      </w:pPr>
      <w:r>
        <w:rPr/>
        <w:t xml:space="preserve">(9) In entering an order under this chapter or chapter 26.26A RCW, the court may issue any necessary continuing restraining orders, including the restraint provisions of domestic violence protection orders </w:t>
      </w:r>
      <w:r>
        <w:t>((</w:t>
      </w:r>
      <w:r>
        <w:rPr>
          <w:strike/>
        </w:rPr>
        <w:t xml:space="preserve">under chapter 26.50 RCW</w:t>
      </w:r>
      <w:r>
        <w:t>))</w:t>
      </w:r>
      <w:r>
        <w:rPr/>
        <w:t xml:space="preserve"> or antiharassment protection orders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w:t>
      </w:r>
    </w:p>
    <w:p>
      <w:pPr>
        <w:spacing w:before="0" w:after="0" w:line="408" w:lineRule="exact"/>
        <w:ind w:left="0" w:right="0" w:firstLine="576"/>
        <w:jc w:val="left"/>
      </w:pPr>
      <w:r>
        <w:rPr/>
        <w:t xml:space="preserve">(10) Restraining orders issued under this section restraining or enjoining the person from molesting or disturbing another party,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(11) The court shall order that any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forthwith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(12)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050</w:t>
      </w:r>
      <w:r>
        <w:rPr/>
        <w:t xml:space="preserve"> and 2019 c 46 s 5030 are each amended to read as follows:</w:t>
      </w:r>
    </w:p>
    <w:p>
      <w:pPr>
        <w:spacing w:before="0" w:after="0" w:line="408" w:lineRule="exact"/>
        <w:ind w:left="0" w:right="0" w:firstLine="576"/>
        <w:jc w:val="left"/>
      </w:pPr>
      <w:r>
        <w:rPr/>
        <w:t xml:space="preserve">(1) Whenever a restraining order is issued under this chapter or chapter 26.26A RCW,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w:t>
      </w:r>
      <w:r>
        <w:rPr>
          <w:u w:val="single"/>
        </w:rPr>
        <w:t xml:space="preserve">a protected party's person, or a protected party's vehicle,</w:t>
      </w:r>
      <w:r>
        <w:rPr/>
        <w:t xml:space="preserv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 or chapter 26.26A RCW;</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r>
        <w:rPr>
          <w:u w:val="single"/>
        </w:rPr>
        <w:t xml:space="preserve">, a protected party's person, or a protected party's vehicle</w:t>
      </w:r>
      <w:r>
        <w:rPr/>
        <w:t xml:space="preserve">.</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1992 c 111 s 12 are each amended to read as follows:</w:t>
      </w:r>
    </w:p>
    <w:p>
      <w:pPr>
        <w:spacing w:before="0" w:after="0" w:line="408" w:lineRule="exact"/>
        <w:ind w:left="0" w:right="0" w:firstLine="576"/>
        <w:jc w:val="left"/>
      </w:pPr>
      <w:r>
        <w:rPr/>
        <w:t xml:space="preserve">Notwithstanding any other provision of law, and except as provided under </w:t>
      </w:r>
      <w:r>
        <w:t>((</w:t>
      </w:r>
      <w:r>
        <w:rPr>
          <w:strike/>
        </w:rPr>
        <w:t xml:space="preserve">RCW 26.50.020</w:t>
      </w:r>
      <w:r>
        <w:t>))</w:t>
      </w:r>
      <w:r>
        <w:rPr/>
        <w:t xml:space="preserve"> </w:t>
      </w:r>
      <w:r>
        <w:rPr>
          <w:u w:val="single"/>
        </w:rPr>
        <w:t xml:space="preserve">section 14 of this act</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(12)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(13)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(14)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(15) "Institution" means a private or public hospital or any other facility providing medical diagnosis, treatment, or care.</w:t>
      </w:r>
    </w:p>
    <w:p>
      <w:pPr>
        <w:spacing w:before="0" w:after="0" w:line="408" w:lineRule="exact"/>
        <w:ind w:left="0" w:right="0" w:firstLine="576"/>
        <w:jc w:val="left"/>
      </w:pPr>
      <w:r>
        <w:rPr/>
        <w:t xml:space="preserve">(16)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(17)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(18)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w:t>
      </w:r>
      <w:r>
        <w:t>((</w:t>
      </w:r>
      <w:r>
        <w:rPr>
          <w:strike/>
        </w:rPr>
        <w:t xml:space="preserve">RCW 26.50.010</w:t>
      </w:r>
      <w:r>
        <w:t>))</w:t>
      </w:r>
      <w:r>
        <w:rPr/>
        <w:t xml:space="preserve"> </w:t>
      </w:r>
      <w:r>
        <w:rPr>
          <w:u w:val="single"/>
        </w:rPr>
        <w:t xml:space="preserve">section 2 of this act</w:t>
      </w:r>
      <w:r>
        <w:rPr/>
        <w:t xml:space="preserve"> that is perpetrated against someone other than the child does not constitute negligent treatment or maltreatment in and of itself.</w:t>
      </w:r>
    </w:p>
    <w:p>
      <w:pPr>
        <w:spacing w:before="0" w:after="0" w:line="408" w:lineRule="exact"/>
        <w:ind w:left="0" w:right="0" w:firstLine="576"/>
        <w:jc w:val="left"/>
      </w:pPr>
      <w:r>
        <w:rPr/>
        <w:t xml:space="preserve">(19)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(20)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(21)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(22)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(23)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(24)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(25)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(26) "Sexually aggressive youth" means a child who is defined in RCW 74.13.075(1)(b) as being a sexually aggressive youth.</w:t>
      </w:r>
    </w:p>
    <w:p>
      <w:pPr>
        <w:spacing w:before="0" w:after="0" w:line="408" w:lineRule="exact"/>
        <w:ind w:left="0" w:right="0" w:firstLine="576"/>
        <w:jc w:val="left"/>
      </w:pPr>
      <w:r>
        <w:rPr/>
        <w:t xml:space="preserve">(27)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(28)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2020 c 311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w:t>
      </w:r>
      <w:r>
        <w:t>((</w:t>
      </w:r>
      <w:r>
        <w:rPr>
          <w:strike/>
        </w:rPr>
        <w:t xml:space="preserve">this</w:t>
      </w:r>
      <w:r>
        <w:t>))</w:t>
      </w:r>
      <w:r>
        <w:rPr/>
        <w:t xml:space="preserve"> chapter </w:t>
      </w:r>
      <w:r>
        <w:rPr>
          <w:u w:val="single"/>
        </w:rPr>
        <w:t xml:space="preserve">7.--- RCW (the new chapter created in section 81 of this act) or former chapter 26.50 RCW</w:t>
      </w:r>
      <w:r>
        <w:rPr/>
        <w:t xml:space="preserve">; (B) a parenting plan with restrictions based on RCW 26.09.191(2)(a)(iii); or (C) a restraining order entered under chapter 26.09, </w:t>
      </w:r>
      <w:r>
        <w:t>((</w:t>
      </w:r>
      <w:r>
        <w:rPr>
          <w:strike/>
        </w:rPr>
        <w:t xml:space="preserve">26.26, or</w:t>
      </w:r>
      <w:r>
        <w:t>))</w:t>
      </w:r>
      <w:r>
        <w:rPr/>
        <w:t xml:space="preserve"> 26.26A</w:t>
      </w:r>
      <w:r>
        <w:rPr>
          <w:u w:val="single"/>
        </w:rPr>
        <w:t xml:space="preserve">, or 26.26B</w:t>
      </w:r>
      <w:r>
        <w:rPr/>
        <w:t xml:space="preserve">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"Litigation" means any kind of legal action or proceeding including, but not limited to: </w:t>
      </w:r>
      <w:r>
        <w:t>((</w:t>
      </w:r>
      <w:r>
        <w:rPr>
          <w:strike/>
        </w:rPr>
        <w:t xml:space="preserve">(i) [(a)]</w:t>
      </w:r>
      <w:r>
        <w:t>))</w:t>
      </w:r>
      <w:r>
        <w:rPr/>
        <w:t xml:space="preserve"> </w:t>
      </w:r>
      <w:r>
        <w:rPr>
          <w:u w:val="single"/>
        </w:rPr>
        <w:t xml:space="preserve">(a)</w:t>
      </w:r>
      <w:r>
        <w:rPr/>
        <w:t xml:space="preserve"> Filing a summons, complaint, demand, or petition; </w:t>
      </w:r>
      <w:r>
        <w:t>((</w:t>
      </w:r>
      <w:r>
        <w:rPr>
          <w:strike/>
        </w:rPr>
        <w:t xml:space="preserve">(ii) [(b)]</w:t>
      </w:r>
      <w:r>
        <w:t>))</w:t>
      </w:r>
      <w:r>
        <w:rPr/>
        <w:t xml:space="preserve"> </w:t>
      </w:r>
      <w:r>
        <w:rPr>
          <w:u w:val="single"/>
        </w:rPr>
        <w:t xml:space="preserve">(b)</w:t>
      </w:r>
      <w:r>
        <w:rPr/>
        <w:t xml:space="preserve"> serving a summons, complaint, demand, or petition, regardless of whether it has been filed; </w:t>
      </w:r>
      <w:r>
        <w:t>((</w:t>
      </w:r>
      <w:r>
        <w:rPr>
          <w:strike/>
        </w:rPr>
        <w:t xml:space="preserve">(iii) [(c)]</w:t>
      </w:r>
      <w:r>
        <w:t>))</w:t>
      </w:r>
      <w:r>
        <w:rPr/>
        <w:t xml:space="preserve"> </w:t>
      </w:r>
      <w:r>
        <w:rPr>
          <w:u w:val="single"/>
        </w:rPr>
        <w:t xml:space="preserve">(c)</w:t>
      </w:r>
      <w:r>
        <w:rPr/>
        <w:t xml:space="preserve"> filing a motion, notice of court date, note for motion docket, or order to appear; </w:t>
      </w:r>
      <w:r>
        <w:t>((</w:t>
      </w:r>
      <w:r>
        <w:rPr>
          <w:strike/>
        </w:rPr>
        <w:t xml:space="preserve">(iv) [(d)]</w:t>
      </w:r>
      <w:r>
        <w:t>))</w:t>
      </w:r>
      <w:r>
        <w:rPr/>
        <w:t xml:space="preserve"> </w:t>
      </w:r>
      <w:r>
        <w:rPr>
          <w:u w:val="single"/>
        </w:rPr>
        <w:t xml:space="preserve">(d)</w:t>
      </w:r>
      <w:r>
        <w:rPr/>
        <w:t xml:space="preserve"> serving a motion, notice of court date, note for motion docket, or order to appear, regardless of whether it has been filed or scheduled; </w:t>
      </w:r>
      <w:r>
        <w:t>((</w:t>
      </w:r>
      <w:r>
        <w:rPr>
          <w:strike/>
        </w:rPr>
        <w:t xml:space="preserve">(v) [(e)]</w:t>
      </w:r>
      <w:r>
        <w:t>))</w:t>
      </w:r>
      <w:r>
        <w:rPr/>
        <w:t xml:space="preserve"> </w:t>
      </w:r>
      <w:r>
        <w:rPr>
          <w:u w:val="single"/>
        </w:rPr>
        <w:t xml:space="preserve">(e)</w:t>
      </w:r>
      <w:r>
        <w:rPr/>
        <w:t xml:space="preserve"> filing a subpoena, subpoena duces tecum, request for interrogatories, request for production, notice of deposition, or other discovery request; or </w:t>
      </w:r>
      <w:r>
        <w:t>((</w:t>
      </w:r>
      <w:r>
        <w:rPr>
          <w:strike/>
        </w:rPr>
        <w:t xml:space="preserve">(vi) [(f)]</w:t>
      </w:r>
      <w:r>
        <w:t>))</w:t>
      </w:r>
      <w:r>
        <w:rPr/>
        <w:t xml:space="preserve"> </w:t>
      </w:r>
      <w:r>
        <w:rPr>
          <w:u w:val="single"/>
        </w:rPr>
        <w:t xml:space="preserve">(f)</w:t>
      </w:r>
      <w:r>
        <w:rPr/>
        <w:t xml:space="preserve">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52</w:t>
      </w:r>
      <w:r>
        <w:rPr/>
        <w:t xml:space="preserve">.</w:t>
      </w:r>
      <w:r>
        <w:t xml:space="preserve">010</w:t>
      </w:r>
      <w:r>
        <w:rPr/>
        <w:t xml:space="preserve"> and 1999 c 184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or family violence" includes, but is not limited to, conduct when committed by one family member against another that is classified in the jurisdiction where the conduct occurred as a domestic violence crime or a crime committed in another jurisdiction that under the laws of this state would be classified as domestic violence under RCW 10.99.020.</w:t>
      </w:r>
    </w:p>
    <w:p>
      <w:pPr>
        <w:spacing w:before="0" w:after="0" w:line="408" w:lineRule="exact"/>
        <w:ind w:left="0" w:right="0" w:firstLine="576"/>
        <w:jc w:val="left"/>
      </w:pPr>
      <w:r>
        <w:rPr/>
        <w:t xml:space="preserve">(2) "Family </w:t>
      </w:r>
      <w:r>
        <w:t>((</w:t>
      </w:r>
      <w:r>
        <w:rPr>
          <w:strike/>
        </w:rPr>
        <w:t xml:space="preserve">or household</w:t>
      </w:r>
      <w:r>
        <w:t>))</w:t>
      </w:r>
      <w:r>
        <w:rPr/>
        <w:t xml:space="preserve"> members" means </w:t>
      </w:r>
      <w:r>
        <w:t>((</w:t>
      </w:r>
      <w:r>
        <w:rPr>
          <w:strike/>
        </w:rPr>
        <w:t xml:space="preserve">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r>
        <w:t>))</w:t>
      </w:r>
      <w:r>
        <w:rPr/>
        <w:t xml:space="preserve"> </w:t>
      </w:r>
      <w:r>
        <w:rPr>
          <w:u w:val="single"/>
        </w:rPr>
        <w:t xml:space="preserve">intimate partners and family or household members as those terms are defined in section 2 of this act</w:t>
      </w:r>
      <w:r>
        <w:rPr/>
        <w:t xml:space="preserve">.</w:t>
      </w:r>
    </w:p>
    <w:p>
      <w:pPr>
        <w:spacing w:before="0" w:after="0" w:line="408" w:lineRule="exact"/>
        <w:ind w:left="0" w:right="0" w:firstLine="576"/>
        <w:jc w:val="left"/>
      </w:pPr>
      <w:r>
        <w:rPr/>
        <w:t xml:space="preserve">(3) "Foreign protection order" means an injunction or other order related to domestic or family violence, harassment, sexual abuse, or stalking, for the purpose of preventing violent or threatening acts or harassment against, or contact or communication with or physical proximity to another person issued by a court of another state, territory, or possession of the United States, the Commonwealth of Puerto Rico, or the District of Columbia, or any United States military tribunal, or a tribal court, in a civil or criminal action.</w:t>
      </w:r>
    </w:p>
    <w:p>
      <w:pPr>
        <w:spacing w:before="0" w:after="0" w:line="408" w:lineRule="exact"/>
        <w:ind w:left="0" w:right="0" w:firstLine="576"/>
        <w:jc w:val="left"/>
      </w:pPr>
      <w:r>
        <w:rPr/>
        <w:t xml:space="preserve">(4) "Harassment" includes, but is not limited to, conduct that is classified in the jurisdiction where the conduct occurred as harassment or a crime committed in another jurisdiction that under the laws of this state would be classified as harassment under RCW 9A.46.040.</w:t>
      </w:r>
    </w:p>
    <w:p>
      <w:pPr>
        <w:spacing w:before="0" w:after="0" w:line="408" w:lineRule="exact"/>
        <w:ind w:left="0" w:right="0" w:firstLine="576"/>
        <w:jc w:val="left"/>
      </w:pPr>
      <w:r>
        <w:rPr/>
        <w:t xml:space="preserve">(5) "Judicial day" does not include Saturdays, Sundays, or legal holidays in Washington state.</w:t>
      </w:r>
    </w:p>
    <w:p>
      <w:pPr>
        <w:spacing w:before="0" w:after="0" w:line="408" w:lineRule="exact"/>
        <w:ind w:left="0" w:right="0" w:firstLine="576"/>
        <w:jc w:val="left"/>
      </w:pPr>
      <w:r>
        <w:rPr/>
        <w:t xml:space="preserve">(6) "Person entitled to protection" means a person, regardless of whether the person was the moving party in the foreign jurisdiction, who is benefited by the foreign protection order.</w:t>
      </w:r>
    </w:p>
    <w:p>
      <w:pPr>
        <w:spacing w:before="0" w:after="0" w:line="408" w:lineRule="exact"/>
        <w:ind w:left="0" w:right="0" w:firstLine="576"/>
        <w:jc w:val="left"/>
      </w:pPr>
      <w:r>
        <w:rPr/>
        <w:t xml:space="preserve">(7) "Person under restraint" means a person, regardless of whether the person was the responding party in the foreign jurisdiction, whose ability to contact or communicate with another person, or to be physically close to another person, is restricted by the foreign protection order.</w:t>
      </w:r>
    </w:p>
    <w:p>
      <w:pPr>
        <w:spacing w:before="0" w:after="0" w:line="408" w:lineRule="exact"/>
        <w:ind w:left="0" w:right="0" w:firstLine="576"/>
        <w:jc w:val="left"/>
      </w:pPr>
      <w:r>
        <w:rPr/>
        <w:t xml:space="preserve">(8) "Sexual abuse" includes, but is not limited to, conduct that is classified in the jurisdiction where the conduct occurred as a sex offense or a crime committed in another jurisdiction that under the laws of this state would be classified as a sex offense under RCW 9.94A.030.</w:t>
      </w:r>
    </w:p>
    <w:p>
      <w:pPr>
        <w:spacing w:before="0" w:after="0" w:line="408" w:lineRule="exact"/>
        <w:ind w:left="0" w:right="0" w:firstLine="576"/>
        <w:jc w:val="left"/>
      </w:pPr>
      <w:r>
        <w:rPr/>
        <w:t xml:space="preserve">(9) "Stalking" includes, but is not limited to, conduct that is classified in the jurisdiction where the conduct occurred as stalking or a crime committed in another jurisdiction that under the laws of this state would be classified as stalking under RCW 9A.46.110.</w:t>
      </w:r>
    </w:p>
    <w:p>
      <w:pPr>
        <w:spacing w:before="0" w:after="0" w:line="408" w:lineRule="exact"/>
        <w:ind w:left="0" w:right="0" w:firstLine="576"/>
        <w:jc w:val="left"/>
      </w:pPr>
      <w:r>
        <w:rPr/>
        <w:t xml:space="preserve">(10) "Washington court" includes the superior, district, and municipal courts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52</w:t>
      </w:r>
      <w:r>
        <w:rPr/>
        <w:t xml:space="preserve">.</w:t>
      </w:r>
      <w:r>
        <w:t xml:space="preserve">070</w:t>
      </w:r>
      <w:r>
        <w:rPr/>
        <w:t xml:space="preserve"> and 2000 c 119 s 26 are each amended to read as follows:</w:t>
      </w:r>
    </w:p>
    <w:p>
      <w:pPr>
        <w:spacing w:before="0" w:after="0" w:line="408" w:lineRule="exact"/>
        <w:ind w:left="0" w:right="0" w:firstLine="576"/>
        <w:jc w:val="left"/>
      </w:pPr>
      <w:r>
        <w:rPr/>
        <w:t xml:space="preserve">(1) Whenever a foreign protection order is granted to a person entitled to protection and the person under restraint knows of the foreign protection order, a violation of a provision prohibiting the person under restraint from contacting or communicating with another person, or of a provision excluding the person under restraint from a residence, workplace, school, or day care, or of a provision prohibiting a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specifically indicates that a violation will be a crime,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peace officer shall arrest without a warrant and take into custody a person when the peace officer has probable cause to believe that a foreign protection order has been issued of which the person under restraint has knowledge and the person under restraint has violated a provision of the foreign protection order that prohibits the person under restraint from contacting or communicating with another person, or a provision that excludes the person under restraint from a residence, workplace, school, or day care, or of a provision prohibiting a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specifically indicates that a violation will be a crime. Presence of the order in the law enforcement computer</w:t>
      </w:r>
      <w:r>
        <w:rPr/>
        <w:noBreakHyphen/>
      </w:r>
      <w:r>
        <w:rPr/>
        <w:t xml:space="preserve">based criminal intelligence information system is not the only means of establishing knowledge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w:t>
      </w:r>
      <w:r>
        <w:t>((</w:t>
      </w:r>
      <w:r>
        <w:rPr>
          <w:strike/>
        </w:rPr>
        <w:t xml:space="preserve">For filing of a petition for unlawful harassment under RCW 10.14.040 a filing fee of fifty-three dollars.</w:t>
      </w:r>
    </w:p>
    <w:p>
      <w:pPr>
        <w:spacing w:before="0" w:after="0" w:line="408" w:lineRule="exact"/>
        <w:ind w:left="0" w:right="0" w:firstLine="576"/>
        <w:jc w:val="left"/>
      </w:pPr>
      <w:r>
        <w:rPr>
          <w:strike/>
        </w:rPr>
        <w:t xml:space="preserve">(e)</w:t>
      </w:r>
      <w:r>
        <w:t>))</w:t>
      </w:r>
      <w:r>
        <w:rPr/>
        <w:t xml:space="preserve"> For filing the notice of debt due for the compensation of a crime victim under RCW 7.68.120(2)(a) a fee of two hundred dollars.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probate proceedings, the party instituting such proceedings, shall pay at the time of filing the first document therein, a fee of two hundred dollars.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10.101.010(3) (a) through (c).</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w:t>
      </w:r>
      <w:r>
        <w:t>((</w:t>
      </w:r>
      <w:r>
        <w:rPr>
          <w:strike/>
        </w:rPr>
        <w:t xml:space="preserve">RCW 26.50.030</w:t>
      </w:r>
      <w:r>
        <w:t>))</w:t>
      </w:r>
      <w:r>
        <w:rPr/>
        <w:t xml:space="preserve"> </w:t>
      </w:r>
      <w:r>
        <w:rPr>
          <w:u w:val="single"/>
        </w:rPr>
        <w:t xml:space="preserve">section 16 of this act</w:t>
      </w:r>
      <w:r>
        <w:rPr/>
        <w:t xml:space="preserve">.</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w:t>
      </w:r>
      <w:r>
        <w:t>((</w:t>
      </w:r>
      <w:r>
        <w:rPr>
          <w:strike/>
        </w:rPr>
        <w:t xml:space="preserve">, (d),</w:t>
      </w:r>
      <w:r>
        <w:t>))</w:t>
      </w:r>
      <w:r>
        <w:rPr/>
        <w:t xml:space="preserve"> and </w:t>
      </w:r>
      <w:r>
        <w:t>((</w:t>
      </w:r>
      <w:r>
        <w:rPr>
          <w:strike/>
        </w:rPr>
        <w:t xml:space="preserve">(h)</w:t>
      </w:r>
      <w:r>
        <w:t>))</w:t>
      </w:r>
      <w:r>
        <w:rPr/>
        <w:t xml:space="preserve"> </w:t>
      </w:r>
      <w:r>
        <w:rPr>
          <w:u w:val="single"/>
        </w:rPr>
        <w:t xml:space="preserve">(g)</w:t>
      </w:r>
      <w:r>
        <w:rPr/>
        <w:t xml:space="preserve">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2019 c 263 s 915 and 2019 c 46 s 5041 are each reenacted and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website.</w:t>
      </w:r>
    </w:p>
    <w:p>
      <w:pPr>
        <w:spacing w:before="0" w:after="0" w:line="408" w:lineRule="exact"/>
        <w:ind w:left="0" w:right="0" w:firstLine="576"/>
        <w:jc w:val="left"/>
      </w:pPr>
      <w:r>
        <w:rPr/>
        <w:t xml:space="preserve">(b) The notification requirements of this section apply to any court order issued under chapter </w:t>
      </w:r>
      <w:r>
        <w:rPr>
          <w:u w:val="single"/>
        </w:rPr>
        <w:t xml:space="preserve">7.--- RCW (the new chapter created in section 81 of this act) or former chapter</w:t>
      </w:r>
      <w:r>
        <w:rPr/>
        <w:t xml:space="preserve"> 7.92 RCW </w:t>
      </w:r>
      <w:r>
        <w:t>((</w:t>
      </w:r>
      <w:r>
        <w:rPr>
          <w:strike/>
        </w:rPr>
        <w:t xml:space="preserve">and</w:t>
      </w:r>
      <w:r>
        <w:t>))</w:t>
      </w:r>
      <w:r>
        <w:rPr>
          <w:u w:val="single"/>
        </w:rPr>
        <w:t xml:space="preserve">,</w:t>
      </w:r>
      <w:r>
        <w:rPr/>
        <w:t xml:space="preserve"> RCW </w:t>
      </w:r>
      <w:r>
        <w:t>((</w:t>
      </w:r>
      <w:r>
        <w:rPr>
          <w:strike/>
        </w:rPr>
        <w:t xml:space="preserve">7.90.090,</w:t>
      </w:r>
      <w:r>
        <w:t>))</w:t>
      </w:r>
      <w:r>
        <w:rPr/>
        <w:t xml:space="preserve"> 9A.46.080, </w:t>
      </w:r>
      <w:r>
        <w:t>((</w:t>
      </w:r>
      <w:r>
        <w:rPr>
          <w:strike/>
        </w:rPr>
        <w:t xml:space="preserve">10.14.080,</w:t>
      </w:r>
      <w:r>
        <w:t>))</w:t>
      </w:r>
      <w:r>
        <w:rPr/>
        <w:t xml:space="preserve"> 10.99.040, 10.99.045, 26.09.050, 26.09.060, 26.10.040, </w:t>
      </w:r>
      <w:r>
        <w:t>((</w:t>
      </w:r>
      <w:r>
        <w:rPr>
          <w:strike/>
        </w:rPr>
        <w:t xml:space="preserve">26.10.115,</w:t>
      </w:r>
      <w:r>
        <w:t>))</w:t>
      </w:r>
      <w:r>
        <w:rPr/>
        <w:t xml:space="preserve"> 26.26A.470, </w:t>
      </w:r>
      <w:r>
        <w:rPr>
          <w:u w:val="single"/>
        </w:rPr>
        <w:t xml:space="preserve">or</w:t>
      </w:r>
      <w:r>
        <w:rPr/>
        <w:t xml:space="preserve"> 26.26B.020</w:t>
      </w:r>
      <w:r>
        <w:t>((</w:t>
      </w:r>
      <w:r>
        <w:rPr>
          <w:strike/>
        </w:rPr>
        <w:t xml:space="preserve">, 26.50.060, or 26.50.070</w:t>
      </w:r>
      <w:r>
        <w:t>))</w:t>
      </w:r>
      <w:r>
        <w:rPr/>
        <w:t xml:space="preserve">, </w:t>
      </w:r>
      <w:r>
        <w:rPr>
          <w:u w:val="single"/>
        </w:rPr>
        <w:t xml:space="preserve">any of the former RCW 7.90.090, 10.14.080, 26.10.115, 26.50.060, and 26.50.070,</w:t>
      </w:r>
      <w:r>
        <w:rPr/>
        <w:t xml:space="preserve"> any foreign protection order filed with a Washington court pursuant to chapter 26.52 RCW, and any Canadian domestic violence protection order filed with a Washington court pursuant to chapter 26.55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2020 c 29 s 14 and 2020 c 6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any of the following acts committed by one family or household member against another or by one intimate partner against another, as those terms are defined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(a) Physical harm, bodily injury, assault, or the infliction of fear of imminent physical harm, bodily injury, or assault;</w:t>
      </w:r>
    </w:p>
    <w:p>
      <w:pPr>
        <w:spacing w:before="0" w:after="0" w:line="408" w:lineRule="exact"/>
        <w:ind w:left="0" w:right="0" w:firstLine="576"/>
        <w:jc w:val="left"/>
      </w:pPr>
      <w:r>
        <w:rPr/>
        <w:t xml:space="preserve">(b) Sexual assault; or</w:t>
      </w:r>
    </w:p>
    <w:p>
      <w:pPr>
        <w:spacing w:before="0" w:after="0" w:line="408" w:lineRule="exact"/>
        <w:ind w:left="0" w:right="0" w:firstLine="576"/>
        <w:jc w:val="left"/>
      </w:pPr>
      <w:r>
        <w:rPr/>
        <w:t xml:space="preserve">(c) Stalking as defined in RCW 9A.46.110.</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"Parental leave" means leave to bond and care for a newborn child after birth or to bond and care for a child after placement for adoption or foster care.</w:t>
      </w:r>
    </w:p>
    <w:p>
      <w:pPr>
        <w:spacing w:before="0" w:after="0" w:line="408" w:lineRule="exact"/>
        <w:ind w:left="0" w:right="0" w:firstLine="576"/>
        <w:jc w:val="left"/>
      </w:pPr>
      <w:r>
        <w:rPr/>
        <w:t xml:space="preserve">(4) "Pregnancy disability" means a pregnancy-related medical condition or miscarriage.</w:t>
      </w:r>
    </w:p>
    <w:p>
      <w:pPr>
        <w:spacing w:before="0" w:after="0" w:line="408" w:lineRule="exact"/>
        <w:ind w:left="0" w:right="0" w:firstLine="576"/>
        <w:jc w:val="left"/>
      </w:pPr>
      <w:r>
        <w:rPr/>
        <w:t xml:space="preserve">(5) "Program" means the leave sharing program established in RCW 41.04.660.</w:t>
      </w:r>
    </w:p>
    <w:p>
      <w:pPr>
        <w:spacing w:before="0" w:after="0" w:line="408" w:lineRule="exact"/>
        <w:ind w:left="0" w:right="0" w:firstLine="576"/>
        <w:jc w:val="left"/>
      </w:pPr>
      <w:r>
        <w:rPr/>
        <w:t xml:space="preserve">(6)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(7) "Sexual assault" has the same meaning as set forth in RCW 70.125.030.</w:t>
      </w:r>
    </w:p>
    <w:p>
      <w:pPr>
        <w:spacing w:before="0" w:after="0" w:line="408" w:lineRule="exact"/>
        <w:ind w:left="0" w:right="0" w:firstLine="576"/>
        <w:jc w:val="left"/>
      </w:pPr>
      <w:r>
        <w:rPr/>
        <w:t xml:space="preserve">(8) "Stalking" has the same meaning as set forth in RCW 9A.46.110.</w:t>
      </w:r>
    </w:p>
    <w:p>
      <w:pPr>
        <w:spacing w:before="0" w:after="0" w:line="408" w:lineRule="exact"/>
        <w:ind w:left="0" w:right="0" w:firstLine="576"/>
        <w:jc w:val="left"/>
      </w:pPr>
      <w:r>
        <w:rPr/>
        <w:t xml:space="preserve">(9)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rPr/>
        <w:t xml:space="preserve">(10)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rPr/>
        <w:t xml:space="preserve">(11)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2020 c 26 s 7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(chapter 9A.44 RCW);</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Indecent exposure (RCW 9A.88.010);</w:t>
      </w:r>
    </w:p>
    <w:p>
      <w:pPr>
        <w:spacing w:before="0" w:after="0" w:line="408" w:lineRule="exact"/>
        <w:ind w:left="0" w:right="0" w:firstLine="576"/>
        <w:jc w:val="left"/>
      </w:pPr>
      <w:r>
        <w:rPr/>
        <w:t xml:space="preserve">(xi) Violation of a sexual assault protection order granted under chapter </w:t>
      </w:r>
      <w:r>
        <w:rPr>
          <w:u w:val="single"/>
        </w:rPr>
        <w:t xml:space="preserve">7.--- RCW (the new chapter created in section 81 of this act) or former chapter</w:t>
      </w:r>
      <w:r>
        <w:rPr/>
        <w:t xml:space="preserve">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t xml:space="preserve">(iii) The sample was collected on or after June 12, 2008, and before January 1, 2020.</w:t>
      </w:r>
    </w:p>
    <w:p>
      <w:pPr>
        <w:spacing w:before="0" w:after="0" w:line="408" w:lineRule="exact"/>
        <w:ind w:left="0" w:right="0" w:firstLine="576"/>
        <w:jc w:val="left"/>
      </w:pPr>
      <w:r>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t xml:space="preserve">(4)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(5)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or a department of children, youth, and families facility, and are serving a term of confinement in a city or county jail facility, the city or county jail facility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department of children, youth, and families facility, or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children, youth, and families facility, the facility holding the person shall be responsible for obtaining the biological samples as part of the intake process. If the facility did not collect the biological sample during the intake process, then the facility shall collect the biological sample as soon as is practicable.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(d) For persons convicted of any offense listed in subsection (1)(a) of this section or adjudicated guilty of an equivalent juvenile offense, who will not serve a term of confinement, the court shall: Order the person to report to the local police department or sheriff's office as provided under subsection (5)(b)(i) of this section within a reasonable period of time established by the court in order to provide a biological sample; or if the local police department or sheriff's office has a protocol for collecting the biological sample in the courtroom, order the person to immediately provide the biological sample to the local police department or sheriff's office before leaving the presence of the court. The court must further inform the person that refusal to provide a biological sample is a gross misdemeanor under this section.</w:t>
      </w:r>
    </w:p>
    <w:p>
      <w:pPr>
        <w:spacing w:before="0" w:after="0" w:line="408" w:lineRule="exact"/>
        <w:ind w:left="0" w:right="0" w:firstLine="576"/>
        <w:jc w:val="left"/>
      </w:pPr>
      <w:r>
        <w:rPr/>
        <w:t xml:space="preserve">(6)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(7) The forensic laboratory services bureau of the Washington state patrol is responsible for testing performed on all biological samples that are collected under this section, to the extent allowed by funding available for this purpose. Known duplicate samples may be excluded from testing unless testing is deemed necessary or advisable by the director.</w:t>
      </w:r>
    </w:p>
    <w:p>
      <w:pPr>
        <w:spacing w:before="0" w:after="0" w:line="408" w:lineRule="exact"/>
        <w:ind w:left="0" w:right="0" w:firstLine="576"/>
        <w:jc w:val="left"/>
      </w:pPr>
      <w:r>
        <w:rPr/>
        <w:t xml:space="preserve">(8)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on the date of conviction;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 and</w:t>
      </w:r>
    </w:p>
    <w:p>
      <w:pPr>
        <w:spacing w:before="0" w:after="0" w:line="408" w:lineRule="exact"/>
        <w:ind w:left="0" w:right="0" w:firstLine="576"/>
        <w:jc w:val="left"/>
      </w:pPr>
      <w:r>
        <w:rPr/>
        <w:t xml:space="preserve">(d) All samples submitted under subsections (2) and (3) of this section.</w:t>
      </w:r>
    </w:p>
    <w:p>
      <w:pPr>
        <w:spacing w:before="0" w:after="0" w:line="408" w:lineRule="exact"/>
        <w:ind w:left="0" w:right="0" w:firstLine="576"/>
        <w:jc w:val="left"/>
      </w:pPr>
      <w:r>
        <w:rPr/>
        <w:t xml:space="preserve">(9)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(10)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(11) A person commits the crime of refusal to provide DNA if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2019 c 446 s 44 and 2019 c 444 s 22 are each reenacted and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w:t>
      </w:r>
      <w:r>
        <w:t>((</w:t>
      </w:r>
      <w:r>
        <w:rPr>
          <w:strike/>
        </w:rPr>
        <w:t xml:space="preserve">protective</w:t>
      </w:r>
      <w:r>
        <w:t>))</w:t>
      </w:r>
      <w:r>
        <w:rPr/>
        <w:t xml:space="preserve"> </w:t>
      </w:r>
      <w:r>
        <w:rPr>
          <w:u w:val="single"/>
        </w:rPr>
        <w:t xml:space="preserve">vulnerable adult protection</w:t>
      </w:r>
      <w:r>
        <w:rPr/>
        <w:t xml:space="preserve"> order under </w:t>
      </w:r>
      <w:r>
        <w:rPr>
          <w:u w:val="single"/>
        </w:rPr>
        <w:t xml:space="preserve">chapter 7.---</w:t>
      </w:r>
      <w:r>
        <w:rPr/>
        <w:t xml:space="preserve"> RCW </w:t>
      </w:r>
      <w:r>
        <w:t>((</w:t>
      </w:r>
      <w:r>
        <w:rPr>
          <w:strike/>
        </w:rPr>
        <w:t xml:space="preserve">74.34.130</w:t>
      </w:r>
      <w:r>
        <w:t>))</w:t>
      </w:r>
      <w:r>
        <w:rPr/>
        <w:t xml:space="preserve"> </w:t>
      </w:r>
      <w:r>
        <w:rPr>
          <w:u w:val="single"/>
        </w:rPr>
        <w:t xml:space="preserve">(the new chapter created in section 81 of this act)</w:t>
      </w:r>
      <w:r>
        <w:rPr/>
        <w:t xml:space="preserve">, nor have been: (i) Convicted of a crime against </w:t>
      </w:r>
      <w:r>
        <w:rPr>
          <w:u w:val="single"/>
        </w:rPr>
        <w:t xml:space="preserve">children or other</w:t>
      </w:r>
      <w:r>
        <w:rPr/>
        <w:t xml:space="preserve"> persons as defined in RCW 43.43.830, except as provided in this section; (ii) convicted of crimes relating to financial exploitation as defined in RCW 43.43.830, except as provided in this section; or (iii) found in any disciplinary board final decision to have abused a vulnerable adult </w:t>
      </w:r>
      <w:r>
        <w:t>((</w:t>
      </w:r>
      <w:r>
        <w:rPr>
          <w:strike/>
        </w:rPr>
        <w:t xml:space="preserve">under</w:t>
      </w:r>
      <w:r>
        <w:t>))</w:t>
      </w:r>
      <w:r>
        <w:rPr/>
        <w:t xml:space="preserve"> </w:t>
      </w:r>
      <w:r>
        <w:rPr>
          <w:u w:val="single"/>
        </w:rPr>
        <w:t xml:space="preserve">as defined in</w:t>
      </w:r>
      <w:r>
        <w:rPr/>
        <w:t xml:space="preserve">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person's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t xml:space="preserve">(5)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550</w:t>
      </w:r>
      <w:r>
        <w:rPr/>
        <w:t xml:space="preserve"> and 2020 c 29 s 15 are each amended to read as follows:</w:t>
      </w:r>
    </w:p>
    <w:p>
      <w:pPr>
        <w:spacing w:before="0" w:after="0" w:line="408" w:lineRule="exact"/>
        <w:ind w:left="0" w:right="0" w:firstLine="576"/>
        <w:jc w:val="left"/>
      </w:pPr>
      <w:r>
        <w:rPr/>
        <w:t xml:space="preserve">(1) No insurer shall deny or refuse to accept an application for insurance, refuse to insure, refuse to renew, cancel, restrict, or otherwise terminate a policy of insurance, or charge a different rate for the same coverage on the basis that the applicant or insured person is, has been, or may be a victim of domestic abuse.</w:t>
      </w:r>
    </w:p>
    <w:p>
      <w:pPr>
        <w:spacing w:before="0" w:after="0" w:line="408" w:lineRule="exact"/>
        <w:ind w:left="0" w:right="0" w:firstLine="576"/>
        <w:jc w:val="left"/>
      </w:pPr>
      <w:r>
        <w:rPr/>
        <w:t xml:space="preserve">(2) Nothing in this section shall prevent an insurer from taking any of the actions set forth in subsection (1) of this section on the basis of loss history or medical condition or for any other reason not otherwise prohibited by this section, any other law, regulation, or rule.</w:t>
      </w:r>
    </w:p>
    <w:p>
      <w:pPr>
        <w:spacing w:before="0" w:after="0" w:line="408" w:lineRule="exact"/>
        <w:ind w:left="0" w:right="0" w:firstLine="576"/>
        <w:jc w:val="left"/>
      </w:pPr>
      <w:r>
        <w:rPr/>
        <w:t xml:space="preserve">(3) Any form filed or filed after June 11, 1998, subject to RCW 48.18.120(1) or subject to a rule adopted under RCW 48.18.120(1) may exclude coverage for losses caused by intentional or fraudulent acts of any insured. Such an exclusion, however, shall not apply to deny an insured's otherwise-covered property loss if the property loss is caused by an act of domestic abuse by another insured under the policy, the insured claiming property loss files a police report and cooperates with any law enforcement investigation relating to the act of domestic abuse, and the insured claiming property loss did not cooperate in, or contribute to, the creation of the property loss. Payment by the insurer to an insured may be limited to the person's insurable interest in the property less payments made to a mortgagee or other party with a legal secured interest in the property. An insurer making payment to an insured under this section has all rights of subrogation to recover against the perpetrator of the act that caused the loss.</w:t>
      </w:r>
    </w:p>
    <w:p>
      <w:pPr>
        <w:spacing w:before="0" w:after="0" w:line="408" w:lineRule="exact"/>
        <w:ind w:left="0" w:right="0" w:firstLine="576"/>
        <w:jc w:val="left"/>
      </w:pPr>
      <w:r>
        <w:rPr/>
        <w:t xml:space="preserve">(4) Nothing in this section prohibits an insurer from investigating a claim and complying with chapter 48.30A RCW.</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"Domestic abuse" means: (i) Physical harm, bodily injury, assault, or the infliction of fear of imminent physical harm, bodily injury, or assault between family or household members or intimate partners; (ii) sexual assault of one family or household member by another or of one intimate partner by another; (iii) stalking as defined in RCW 9A.46.110 of one family or household member by another or of one intimate partner by another; or (iv) intentionally, knowingly, or recklessly causing damage to property so as to intimidate or attempt to control the behavior of another family or household member or of another intimate partner.</w:t>
      </w:r>
    </w:p>
    <w:p>
      <w:pPr>
        <w:spacing w:before="0" w:after="0" w:line="408" w:lineRule="exact"/>
        <w:ind w:left="0" w:right="0" w:firstLine="576"/>
        <w:jc w:val="left"/>
      </w:pPr>
      <w:r>
        <w:rPr/>
        <w:t xml:space="preserve">(b) "Family or household member" has the same meaning as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(c) "Intimate partner" has the same meaning as in RCW </w:t>
      </w:r>
      <w:r>
        <w:t>((</w:t>
      </w:r>
      <w:r>
        <w:rPr>
          <w:strike/>
        </w:rPr>
        <w:t xml:space="preserve">26.50.010</w:t>
      </w:r>
      <w:r>
        <w:t>))</w:t>
      </w:r>
      <w:r>
        <w:rPr/>
        <w:t xml:space="preserve"> </w:t>
      </w:r>
      <w:r>
        <w:rPr>
          <w:u w:val="single"/>
        </w:rPr>
        <w:t xml:space="preserve">10.99.020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2017 3rd sp.s. c 5 s 90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is leave taken in separate blocks of time due to a single qualifying reason.</w:t>
      </w:r>
    </w:p>
    <w:p>
      <w:pPr>
        <w:spacing w:before="0" w:after="0" w:line="408" w:lineRule="exact"/>
        <w:ind w:left="0" w:right="0" w:firstLine="576"/>
        <w:jc w:val="left"/>
      </w:pPr>
      <w:r>
        <w:rPr/>
        <w:t xml:space="preserve">(7)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"Stalking" has the same meaning as in RCW 9A.46.110.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claims that have an effective date on or after January 4, 2004, and for separations that occur before September 6, 2009:</w:t>
      </w:r>
    </w:p>
    <w:p>
      <w:pPr>
        <w:spacing w:before="0" w:after="0" w:line="408" w:lineRule="exact"/>
        <w:ind w:left="0" w:right="0" w:firstLine="576"/>
        <w:jc w:val="left"/>
      </w:pPr>
      <w:r>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is not disqualified from benefits under (a) of this subsection when:</w:t>
      </w:r>
    </w:p>
    <w:p>
      <w:pPr>
        <w:spacing w:before="0" w:after="0" w:line="408" w:lineRule="exact"/>
        <w:ind w:left="0" w:right="0" w:firstLine="576"/>
        <w:jc w:val="left"/>
      </w:pPr>
      <w:r>
        <w:rPr/>
        <w:t xml:space="preserve">(i) He or she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w:t>
      </w:r>
      <w:r>
        <w:t>((</w:t>
      </w:r>
      <w:r>
        <w:rPr>
          <w:strike/>
        </w:rPr>
        <w:t xml:space="preserve">RCW 26.50.010</w:t>
      </w:r>
      <w:r>
        <w:t>))</w:t>
      </w:r>
      <w:r>
        <w:rPr/>
        <w:t xml:space="preserve"> </w:t>
      </w:r>
      <w:r>
        <w:rPr>
          <w:u w:val="single"/>
        </w:rPr>
        <w:t xml:space="preserve">section 2 of this act</w:t>
      </w:r>
      <w:r>
        <w:rPr/>
        <w:t xml:space="preserve">,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t xml:space="preserve">(2) With respect to separations that occur on or after September 6, 2009:</w:t>
      </w:r>
    </w:p>
    <w:p>
      <w:pPr>
        <w:spacing w:before="0" w:after="0" w:line="408" w:lineRule="exact"/>
        <w:ind w:left="0" w:right="0" w:firstLine="576"/>
        <w:jc w:val="left"/>
      </w:pPr>
      <w:r>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has good cause and is not disqualified from benefits under (a) of this subsection only under the following circumstances:</w:t>
      </w:r>
    </w:p>
    <w:p>
      <w:pPr>
        <w:spacing w:before="0" w:after="0" w:line="408" w:lineRule="exact"/>
        <w:ind w:left="0" w:right="0" w:firstLine="576"/>
        <w:jc w:val="left"/>
      </w:pPr>
      <w:r>
        <w:rPr/>
        <w:t xml:space="preserve">(i) He or she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w:t>
      </w:r>
      <w:r>
        <w:t>((</w:t>
      </w:r>
      <w:r>
        <w:rPr>
          <w:strike/>
        </w:rPr>
        <w:t xml:space="preserve">RCW 26.50.010</w:t>
      </w:r>
      <w:r>
        <w:t>))</w:t>
      </w:r>
      <w:r>
        <w:rPr/>
        <w:t xml:space="preserve"> </w:t>
      </w:r>
      <w:r>
        <w:rPr>
          <w:u w:val="single"/>
        </w:rPr>
        <w:t xml:space="preserve">section 2 of this act</w:t>
      </w:r>
      <w:r>
        <w:rPr/>
        <w:t xml:space="preserve">,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w:t>
      </w:r>
    </w:p>
    <w:p>
      <w:pPr>
        <w:spacing w:before="0" w:after="0" w:line="408" w:lineRule="exact"/>
        <w:ind w:left="0" w:right="0" w:firstLine="576"/>
        <w:jc w:val="left"/>
      </w:pPr>
      <w:r>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for separations occurring on or after July 26, 2009, an individual who was simultaneously employed in full-time employment and part-time employment and is otherwise eligible for benefits from the loss of the full-time employment shall not be disqualified from benefits because the individual:</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570</w:t>
      </w:r>
      <w:r>
        <w:rPr/>
        <w:t xml:space="preserve"> and 2009 c 395 s 1 are each reenacted and amended to read as follows:</w:t>
      </w:r>
    </w:p>
    <w:p>
      <w:pPr>
        <w:spacing w:before="0" w:after="0" w:line="408" w:lineRule="exact"/>
        <w:ind w:left="0" w:right="0" w:firstLine="576"/>
        <w:jc w:val="left"/>
      </w:pPr>
      <w:r>
        <w:rPr/>
        <w:t xml:space="preserve">The definitions in this section apply throughout this section and RCW 59.18.575 through 59.18.585 unless the context clearly requires otherwise.</w:t>
      </w:r>
    </w:p>
    <w:p>
      <w:pPr>
        <w:spacing w:before="0" w:after="0" w:line="408" w:lineRule="exact"/>
        <w:ind w:left="0" w:right="0" w:firstLine="576"/>
        <w:jc w:val="left"/>
      </w:pPr>
      <w:r>
        <w:rPr/>
        <w:t xml:space="preserve">(1) "Credit reporting agency" has the same meaning as set forth in RCW 19.182.010(5).</w:t>
      </w:r>
    </w:p>
    <w:p>
      <w:pPr>
        <w:spacing w:before="0" w:after="0" w:line="408" w:lineRule="exact"/>
        <w:ind w:left="0" w:right="0" w:firstLine="576"/>
        <w:jc w:val="left"/>
      </w:pPr>
      <w:r>
        <w:rPr/>
        <w:t xml:space="preserve">(2) "Domestic violence" has the same meaning as set forth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"Household member" means a child or adult residing with the tenant other than the perpetrator of domestic violence, stalking, or sexual assault.</w:t>
      </w:r>
    </w:p>
    <w:p>
      <w:pPr>
        <w:spacing w:before="0" w:after="0" w:line="408" w:lineRule="exact"/>
        <w:ind w:left="0" w:right="0" w:firstLine="576"/>
        <w:jc w:val="left"/>
      </w:pPr>
      <w:r>
        <w:rPr/>
        <w:t xml:space="preserve">(4) "Landlord" has the same meaning as in RCW 59.l8.030 and includes the landlord's employees.</w:t>
      </w:r>
    </w:p>
    <w:p>
      <w:pPr>
        <w:spacing w:before="0" w:after="0" w:line="408" w:lineRule="exact"/>
        <w:ind w:left="0" w:right="0" w:firstLine="576"/>
        <w:jc w:val="left"/>
      </w:pPr>
      <w:r>
        <w:rPr/>
        <w:t xml:space="preserve">(5) "Qualified third party" means any of the following people acting in their official capacity:</w:t>
      </w:r>
    </w:p>
    <w:p>
      <w:pPr>
        <w:spacing w:before="0" w:after="0" w:line="408" w:lineRule="exact"/>
        <w:ind w:left="0" w:right="0" w:firstLine="576"/>
        <w:jc w:val="left"/>
      </w:pPr>
      <w:r>
        <w:rPr/>
        <w:t xml:space="preserve">(a) Law enforcement officers;</w:t>
      </w:r>
    </w:p>
    <w:p>
      <w:pPr>
        <w:spacing w:before="0" w:after="0" w:line="408" w:lineRule="exact"/>
        <w:ind w:left="0" w:right="0" w:firstLine="576"/>
        <w:jc w:val="left"/>
      </w:pPr>
      <w:r>
        <w:rPr/>
        <w:t xml:space="preserve">(b) Persons subject to the provisions of chapter 18.120 RCW;</w:t>
      </w:r>
    </w:p>
    <w:p>
      <w:pPr>
        <w:spacing w:before="0" w:after="0" w:line="408" w:lineRule="exact"/>
        <w:ind w:left="0" w:right="0" w:firstLine="576"/>
        <w:jc w:val="left"/>
      </w:pPr>
      <w:r>
        <w:rPr/>
        <w:t xml:space="preserve">(c) Employees of a court of the state;</w:t>
      </w:r>
    </w:p>
    <w:p>
      <w:pPr>
        <w:spacing w:before="0" w:after="0" w:line="408" w:lineRule="exact"/>
        <w:ind w:left="0" w:right="0" w:firstLine="576"/>
        <w:jc w:val="left"/>
      </w:pPr>
      <w:r>
        <w:rPr/>
        <w:t xml:space="preserve">(d) Licensed mental health professionals or other licensed counselors;</w:t>
      </w:r>
    </w:p>
    <w:p>
      <w:pPr>
        <w:spacing w:before="0" w:after="0" w:line="408" w:lineRule="exact"/>
        <w:ind w:left="0" w:right="0" w:firstLine="576"/>
        <w:jc w:val="left"/>
      </w:pPr>
      <w:r>
        <w:rPr/>
        <w:t xml:space="preserve">(e) Employees of crime victim/witness programs as defined in RCW 7.69.020 who are trained advocates for the program; and</w:t>
      </w:r>
    </w:p>
    <w:p>
      <w:pPr>
        <w:spacing w:before="0" w:after="0" w:line="408" w:lineRule="exact"/>
        <w:ind w:left="0" w:right="0" w:firstLine="576"/>
        <w:jc w:val="left"/>
      </w:pPr>
      <w:r>
        <w:rPr/>
        <w:t xml:space="preserve">(f) Members of the clergy as defined in RCW 26.44.020.</w:t>
      </w:r>
    </w:p>
    <w:p>
      <w:pPr>
        <w:spacing w:before="0" w:after="0" w:line="408" w:lineRule="exact"/>
        <w:ind w:left="0" w:right="0" w:firstLine="576"/>
        <w:jc w:val="left"/>
      </w:pPr>
      <w:r>
        <w:rPr/>
        <w:t xml:space="preserve">(6) "Sexual assault" has the same meaning as set forth in RCW 70.125.030.</w:t>
      </w:r>
    </w:p>
    <w:p>
      <w:pPr>
        <w:spacing w:before="0" w:after="0" w:line="408" w:lineRule="exact"/>
        <w:ind w:left="0" w:right="0" w:firstLine="576"/>
        <w:jc w:val="left"/>
      </w:pPr>
      <w:r>
        <w:rPr/>
        <w:t xml:space="preserve">(7) "Stalking" has the same meaning as set forth in RCW 9A.46.110.</w:t>
      </w:r>
    </w:p>
    <w:p>
      <w:pPr>
        <w:spacing w:before="0" w:after="0" w:line="408" w:lineRule="exact"/>
        <w:ind w:left="0" w:right="0" w:firstLine="576"/>
        <w:jc w:val="left"/>
      </w:pPr>
      <w:r>
        <w:rPr/>
        <w:t xml:space="preserve">(8) "Tenant screening service provider" means any nongovernmental agency that provides, for a fee, background information on prospective tenants to landlords.</w:t>
      </w:r>
    </w:p>
    <w:p>
      <w:pPr>
        <w:spacing w:before="0" w:after="0" w:line="408" w:lineRule="exact"/>
        <w:ind w:left="0" w:right="0" w:firstLine="576"/>
        <w:jc w:val="left"/>
      </w:pPr>
      <w:r>
        <w:rPr/>
        <w:t xml:space="preserve">(9) "Unlawful harassment" has the same meaning as in </w:t>
      </w:r>
      <w:r>
        <w:t>((</w:t>
      </w:r>
      <w:r>
        <w:rPr>
          <w:strike/>
        </w:rPr>
        <w:t xml:space="preserve">RCW 10.14.020</w:t>
      </w:r>
      <w:r>
        <w:t>))</w:t>
      </w:r>
      <w:r>
        <w:rPr/>
        <w:t xml:space="preserve"> </w:t>
      </w:r>
      <w:r>
        <w:rPr>
          <w:u w:val="single"/>
        </w:rPr>
        <w:t xml:space="preserve">section 2 of this act</w:t>
      </w:r>
      <w:r>
        <w:rPr/>
        <w:t xml:space="preserve"> and also includes any request for sexual favors to a tenant or household member in return for a change in or performance of any or all terms of a lease or rental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2019 c 46 s 5042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w:t>
      </w:r>
      <w:r>
        <w:rPr>
          <w:u w:val="single"/>
        </w:rPr>
        <w:t xml:space="preserve">domestic violence protection order, sexual assault protection order, stalking protection order, or antiharassment protection order under chapter 7.--- RCW (the new chapter created in section 81 of this act), or a</w:t>
      </w:r>
      <w:r>
        <w:rPr/>
        <w:t xml:space="preserve"> valid order for protection under one or more of the following: Chapter </w:t>
      </w:r>
      <w:r>
        <w:t>((</w:t>
      </w:r>
      <w:r>
        <w:rPr>
          <w:strike/>
        </w:rPr>
        <w:t xml:space="preserve">7.90, 26.50,</w:t>
      </w:r>
      <w:r>
        <w:t>))</w:t>
      </w:r>
      <w:r>
        <w:rPr/>
        <w:t xml:space="preserve"> 26.26A</w:t>
      </w:r>
      <w:r>
        <w:t>((</w:t>
      </w:r>
      <w:r>
        <w:rPr>
          <w:strike/>
        </w:rPr>
        <w:t xml:space="preserve">,</w:t>
      </w:r>
      <w:r>
        <w:t>))</w:t>
      </w:r>
      <w:r>
        <w:rPr/>
        <w:t xml:space="preserve"> or 26.26B RCW</w:t>
      </w:r>
      <w:r>
        <w:rPr>
          <w:u w:val="single"/>
        </w:rPr>
        <w:t xml:space="preserve">, or any of the former chapters 7.90 and 26.50 RCW,</w:t>
      </w:r>
      <w:r>
        <w:rPr/>
        <w:t xml:space="preserve"> or RCW 9A.46.040, 9A.46.050, </w:t>
      </w:r>
      <w:r>
        <w:t>((</w:t>
      </w:r>
      <w:r>
        <w:rPr>
          <w:strike/>
        </w:rPr>
        <w:t xml:space="preserve">10.14.080,</w:t>
      </w:r>
      <w:r>
        <w:t>))</w:t>
      </w:r>
      <w:r>
        <w:rPr/>
        <w:t xml:space="preserve"> 10.99.040 (2) or (3), or 26.09.050</w:t>
      </w:r>
      <w:r>
        <w:rPr>
          <w:u w:val="single"/>
        </w:rPr>
        <w:t xml:space="preserve">, or former RCW 10.14.080</w:t>
      </w:r>
      <w:r>
        <w:rPr/>
        <w:t xml:space="preserve">;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w:t>
            </w:r>
            <w:r>
              <w:t>((</w:t>
            </w:r>
            <w:r>
              <w:rPr>
                <w:rFonts w:ascii="Times New Roman" w:hAnsi="Times New Roman"/>
                <w:strike/>
                <w:sz w:val="20"/>
              </w:rPr>
              <w:t xml:space="preserve">RCW 26.50.010</w:t>
            </w:r>
            <w:r>
              <w:t>))</w:t>
            </w:r>
            <w:r>
              <w:rPr>
                <w:rFonts w:ascii="Times New Roman" w:hAnsi="Times New Roman"/>
                <w:sz w:val="20"/>
              </w:rPr>
              <w:t xml:space="preserve"> </w:t>
            </w:r>
            <w:r>
              <w:rPr>
                <w:rFonts w:ascii="Times New Roman" w:hAnsi="Times New Roman"/>
                <w:sz w:val="20"/>
                <w:u w:val="single"/>
              </w:rPr>
              <w:t xml:space="preserve">section 2 of this act</w:t>
            </w:r>
            <w:r>
              <w:rPr>
                <w:rFonts w:ascii="Times New Roman" w:hAnsi="Times New Roman"/>
                <w:sz w:val="20"/>
              </w:rPr>
              <w:t xml:space="preserve">.</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120" w:after="0" w:line="408" w:lineRule="exact"/>
        <w:ind w:left="0" w:right="0" w:firstLine="576"/>
        <w:jc w:val="left"/>
      </w:pPr>
      <w:r>
        <w:rPr/>
        <w:t xml:space="preserve">(2)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 Notwithstanding lease provisions that allow for forfeiture of a deposit for early termination, a tenant who terminates under this section is entitled to the return of the full deposit, subject to RCW 59.18.020 and 59.18.280.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305</w:t>
      </w:r>
      <w:r>
        <w:rPr/>
        <w:t xml:space="preserve"> and 2002 c 68 s 6 are each amended to read as follows:</w:t>
      </w:r>
    </w:p>
    <w:p>
      <w:pPr>
        <w:spacing w:before="0" w:after="0" w:line="408" w:lineRule="exact"/>
        <w:ind w:left="0" w:right="0" w:firstLine="576"/>
        <w:jc w:val="left"/>
      </w:pPr>
      <w:r>
        <w:rPr/>
        <w:t xml:space="preserve">(1) Unless otherwise ordered by the court:</w:t>
      </w:r>
    </w:p>
    <w:p>
      <w:pPr>
        <w:spacing w:before="0" w:after="0" w:line="408" w:lineRule="exact"/>
        <w:ind w:left="0" w:right="0" w:firstLine="576"/>
        <w:jc w:val="left"/>
      </w:pPr>
      <w:r>
        <w:rPr/>
        <w:t xml:space="preserve">(a) Residents of a secure community transition facility shall wear electronic monitoring devices at all times. To the extent that electronic monitoring devices that employ global positioning system technology are available and funds for this purpose are appropriated by the legislature, the department shall use these devices.</w:t>
      </w:r>
    </w:p>
    <w:p>
      <w:pPr>
        <w:spacing w:before="0" w:after="0" w:line="408" w:lineRule="exact"/>
        <w:ind w:left="0" w:right="0" w:firstLine="576"/>
        <w:jc w:val="left"/>
      </w:pPr>
      <w:r>
        <w:rPr/>
        <w:t xml:space="preserve">(b) At least one staff member, or other court</w:t>
      </w:r>
      <w:r>
        <w:rPr/>
        <w:noBreakHyphen/>
      </w:r>
      <w:r>
        <w:rPr/>
        <w:t xml:space="preserve">authorized and department</w:t>
      </w:r>
      <w:r>
        <w:rPr/>
        <w:noBreakHyphen/>
      </w:r>
      <w:r>
        <w:rPr/>
        <w:t xml:space="preserve">approved person must escort each resident when the resident leaves the secure community transition facility for appointments, employment, or other approved activities. Escorting persons must supervise the resident closely and maintain close proximity to the resident. The escort must immediately notify the department of any serious violation, as defined in RCW 71.09.325, by the resident and must immediately notify law enforcement of any violation of law by the resident. The escort may not be a relative of the resident or a person with whom the resident has, or has had, a dating relationship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Staff members of the special commitment center and any other total confinement facility and any secure community transition facility must be trained in self-defense and appropriate crisis responses including incident de-escalation. Prior to escorting a person outside of a facility, staff members must also have training in the offense pattern of the offender they are escorting.</w:t>
      </w:r>
    </w:p>
    <w:p>
      <w:pPr>
        <w:spacing w:before="0" w:after="0" w:line="408" w:lineRule="exact"/>
        <w:ind w:left="0" w:right="0" w:firstLine="576"/>
        <w:jc w:val="left"/>
      </w:pPr>
      <w:r>
        <w:rPr/>
        <w:t xml:space="preserve">(3) Any escort must carry a cellular telephone or a similar device at all times when escorting a resident of a secure community transition facility.</w:t>
      </w:r>
    </w:p>
    <w:p>
      <w:pPr>
        <w:spacing w:before="0" w:after="0" w:line="408" w:lineRule="exact"/>
        <w:ind w:left="0" w:right="0" w:firstLine="576"/>
        <w:jc w:val="left"/>
      </w:pPr>
      <w:r>
        <w:rPr/>
        <w:t xml:space="preserve">(4) The department shall require training in offender pattern, self-defense, and incident response for all court-authorized escorts who are not employed by the department or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090</w:t>
      </w:r>
      <w:r>
        <w:rPr/>
        <w:t xml:space="preserve"> and 2003 c 283 s 9 are each amended to read as follows:</w:t>
      </w:r>
    </w:p>
    <w:p>
      <w:pPr>
        <w:spacing w:before="0" w:after="0" w:line="408" w:lineRule="exact"/>
        <w:ind w:left="0" w:right="0" w:firstLine="576"/>
        <w:jc w:val="left"/>
      </w:pPr>
      <w:r>
        <w:rPr/>
        <w:t xml:space="preserve">A witness may not be any of the following:</w:t>
      </w:r>
    </w:p>
    <w:p>
      <w:pPr>
        <w:spacing w:before="0" w:after="0" w:line="408" w:lineRule="exact"/>
        <w:ind w:left="0" w:right="0" w:firstLine="576"/>
        <w:jc w:val="left"/>
      </w:pPr>
      <w:r>
        <w:rPr/>
        <w:t xml:space="preserve">(1) A person designated to make health care decisions on the principal's behalf;</w:t>
      </w:r>
    </w:p>
    <w:p>
      <w:pPr>
        <w:spacing w:before="0" w:after="0" w:line="408" w:lineRule="exact"/>
        <w:ind w:left="0" w:right="0" w:firstLine="576"/>
        <w:jc w:val="left"/>
      </w:pPr>
      <w:r>
        <w:rPr/>
        <w:t xml:space="preserve">(2) A health care provider or professional person directly involved with the provision of care to the principal at the time the directive is executed;</w:t>
      </w:r>
    </w:p>
    <w:p>
      <w:pPr>
        <w:spacing w:before="0" w:after="0" w:line="408" w:lineRule="exact"/>
        <w:ind w:left="0" w:right="0" w:firstLine="576"/>
        <w:jc w:val="left"/>
      </w:pPr>
      <w:r>
        <w:rPr/>
        <w:t xml:space="preserve">(3) An owner, operator, employee, or relative of an owner or operator of a health care facility or long-term care facility in which the principal is a patient or resident;</w:t>
      </w:r>
    </w:p>
    <w:p>
      <w:pPr>
        <w:spacing w:before="0" w:after="0" w:line="408" w:lineRule="exact"/>
        <w:ind w:left="0" w:right="0" w:firstLine="576"/>
        <w:jc w:val="left"/>
      </w:pPr>
      <w:r>
        <w:rPr/>
        <w:t xml:space="preserve">(4) A person who is related by blood, marriage, or adoption to the person or with whom the principal has a dating relationship,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(5) A person who is declared to be an incapacitated person; or</w:t>
      </w:r>
    </w:p>
    <w:p>
      <w:pPr>
        <w:spacing w:before="0" w:after="0" w:line="408" w:lineRule="exact"/>
        <w:ind w:left="0" w:right="0" w:firstLine="576"/>
        <w:jc w:val="left"/>
      </w:pPr>
      <w:r>
        <w:rPr/>
        <w:t xml:space="preserve">(6) A person who would benefit financially if the principal making the directive undergoes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2016 c 209 s 412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RCW 11.125.160 or </w:t>
      </w:r>
      <w:r>
        <w:t>((</w:t>
      </w:r>
      <w:r>
        <w:rPr>
          <w:strike/>
        </w:rPr>
        <w:t xml:space="preserve">74.34.110</w:t>
      </w:r>
      <w:r>
        <w:t>))</w:t>
      </w:r>
      <w:r>
        <w:rPr/>
        <w:t xml:space="preserve"> </w:t>
      </w:r>
      <w:r>
        <w:rPr>
          <w:u w:val="single"/>
        </w:rPr>
        <w:t xml:space="preserve">chapter 74.34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w:t>
            </w:r>
            <w:r>
              <w:t>((</w:t>
            </w:r>
            <w:r>
              <w:rPr>
                <w:rFonts w:ascii="Times New Roman" w:hAnsi="Times New Roman"/>
                <w:b/>
                <w:strike/>
                <w:sz w:val="20"/>
              </w:rPr>
              <w:t xml:space="preserve">[, PHYSICIAN ASSISTANTS,]</w:t>
            </w:r>
            <w:r>
              <w:t>))</w:t>
            </w:r>
            <w:r>
              <w:rPr>
                <w:rFonts w:ascii="Times New Roman" w:hAnsi="Times New Roman"/>
                <w:b/>
                <w:sz w:val="20"/>
                <w:u w:val="single"/>
              </w:rPr>
              <w:t xml:space="preserve">, PHYSICIAN ASSISTANTS,</w:t>
            </w:r>
            <w:r>
              <w:rPr>
                <w:rFonts w:ascii="Times New Roman" w:hAnsi="Times New Roman"/>
                <w:b/>
                <w:sz w:val="20"/>
              </w:rPr>
              <w:t xml:space="preserve">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w:t>
            </w:r>
            <w:r>
              <w:t>((</w:t>
            </w:r>
            <w:r>
              <w:rPr>
                <w:rFonts w:ascii="Times New Roman" w:hAnsi="Times New Roman"/>
                <w:strike/>
                <w:sz w:val="20"/>
              </w:rPr>
              <w:t xml:space="preserve">RCW 26.50.010</w:t>
            </w:r>
            <w:r>
              <w:t>))</w:t>
            </w:r>
            <w:r>
              <w:rPr>
                <w:rFonts w:ascii="Times New Roman" w:hAnsi="Times New Roman"/>
                <w:sz w:val="20"/>
              </w:rPr>
              <w:t xml:space="preserve"> </w:t>
            </w:r>
            <w:r>
              <w:rPr>
                <w:rFonts w:ascii="Times New Roman" w:hAnsi="Times New Roman"/>
                <w:sz w:val="20"/>
                <w:u w:val="single"/>
              </w:rPr>
              <w:t xml:space="preserve">section 2 of this act</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2019 c 46 s 5043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2019 c 46 s 5044 are each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pursuant to RCW 9A.46.060 or 9A.46.110, a statement of the rights of victims and witnesses to request and receive notification under RCW 72.09.712 and 72.09.716.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2019 c 325 s 5030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t>
      </w:r>
      <w:r>
        <w:rPr>
          <w:u w:val="single"/>
        </w:rPr>
        <w:t xml:space="preserve">intentional,</w:t>
      </w:r>
      <w:r>
        <w:rPr/>
        <w:t xml:space="preserve"> willful</w:t>
      </w:r>
      <w:r>
        <w:rPr>
          <w:u w:val="single"/>
        </w:rPr>
        <w:t xml:space="preserve">, or reckless</w:t>
      </w:r>
      <w:r>
        <w:rPr/>
        <w:t xml:space="preserve">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w:t>
      </w:r>
      <w:r>
        <w:t>((</w:t>
      </w:r>
      <w:r>
        <w:rPr>
          <w:strike/>
        </w:rPr>
        <w:t xml:space="preserve">sodomy</w:t>
      </w:r>
      <w:r>
        <w:t>))</w:t>
      </w:r>
      <w:r>
        <w:rPr/>
        <w:t xml:space="preserve"> </w:t>
      </w:r>
      <w:r>
        <w:rPr>
          <w:u w:val="single"/>
        </w:rPr>
        <w:t xml:space="preserve">molestation, indecent liberties</w:t>
      </w:r>
      <w:r>
        <w:rPr/>
        <w:t xml:space="preserve">, sexual coercion, sexually explicit photographing </w:t>
      </w:r>
      <w:r>
        <w:rPr>
          <w:u w:val="single"/>
        </w:rPr>
        <w:t xml:space="preserve">or recording</w:t>
      </w:r>
      <w:r>
        <w:rPr/>
        <w:t xml:space="preserve">, </w:t>
      </w:r>
      <w:r>
        <w:rPr>
          <w:u w:val="single"/>
        </w:rPr>
        <w:t xml:space="preserve">voyeurism, indecent exposure,</w:t>
      </w:r>
      <w:r>
        <w:rPr/>
        <w:t xml:space="preserv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t>
      </w:r>
      <w:r>
        <w:rPr>
          <w:u w:val="single"/>
        </w:rPr>
        <w:t xml:space="preserve">intentional,</w:t>
      </w:r>
      <w:r>
        <w:rPr/>
        <w:t xml:space="preserve"> willful</w:t>
      </w:r>
      <w:r>
        <w:rPr>
          <w:u w:val="single"/>
        </w:rPr>
        <w:t xml:space="preserve">, or reckless</w:t>
      </w:r>
      <w:r>
        <w:rPr/>
        <w:t xml:space="preserve">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w:t>
      </w:r>
      <w:r>
        <w:t>((</w:t>
      </w:r>
      <w:r>
        <w:rPr>
          <w:strike/>
        </w:rPr>
        <w:t xml:space="preserve">a</w:t>
      </w:r>
      <w:r>
        <w:t>))</w:t>
      </w:r>
      <w:r>
        <w:rPr/>
        <w:t xml:space="preserve"> </w:t>
      </w:r>
      <w:r>
        <w:rPr>
          <w:u w:val="single"/>
        </w:rPr>
        <w:t xml:space="preserve">an intentional,</w:t>
      </w:r>
      <w:r>
        <w:rPr/>
        <w:t xml:space="preserve"> willful</w:t>
      </w:r>
      <w:r>
        <w:rPr>
          <w:u w:val="single"/>
        </w:rPr>
        <w:t xml:space="preserve">, or reckless</w:t>
      </w:r>
      <w:r>
        <w:rPr/>
        <w:t xml:space="preserve">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2020 c 312 s 735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t>
      </w:r>
      <w:r>
        <w:rPr>
          <w:u w:val="single"/>
        </w:rPr>
        <w:t xml:space="preserve">intentional,</w:t>
      </w:r>
      <w:r>
        <w:rPr/>
        <w:t xml:space="preserve"> willful</w:t>
      </w:r>
      <w:r>
        <w:rPr>
          <w:u w:val="single"/>
        </w:rPr>
        <w:t xml:space="preserve">, or reckless</w:t>
      </w:r>
      <w:r>
        <w:rPr/>
        <w:t xml:space="preserve">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w:t>
      </w:r>
      <w:r>
        <w:t>((</w:t>
      </w:r>
      <w:r>
        <w:rPr>
          <w:strike/>
        </w:rPr>
        <w:t xml:space="preserve">sodomy</w:t>
      </w:r>
      <w:r>
        <w:t>))</w:t>
      </w:r>
      <w:r>
        <w:rPr/>
        <w:t xml:space="preserve"> </w:t>
      </w:r>
      <w:r>
        <w:rPr>
          <w:u w:val="single"/>
        </w:rPr>
        <w:t xml:space="preserve">molestation, indecent liberties</w:t>
      </w:r>
      <w:r>
        <w:rPr/>
        <w:t xml:space="preserve">, sexual coercion, sexually explicit photographing </w:t>
      </w:r>
      <w:r>
        <w:rPr>
          <w:u w:val="single"/>
        </w:rPr>
        <w:t xml:space="preserve">or recording</w:t>
      </w:r>
      <w:r>
        <w:rPr/>
        <w:t xml:space="preserve">, </w:t>
      </w:r>
      <w:r>
        <w:rPr>
          <w:u w:val="single"/>
        </w:rPr>
        <w:t xml:space="preserve">voyeurism, indecent exposure,</w:t>
      </w:r>
      <w:r>
        <w:rPr/>
        <w:t xml:space="preserv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t>
      </w:r>
      <w:r>
        <w:rPr>
          <w:u w:val="single"/>
        </w:rPr>
        <w:t xml:space="preserve">intentional,</w:t>
      </w:r>
      <w:r>
        <w:rPr/>
        <w:t xml:space="preserve"> willful</w:t>
      </w:r>
      <w:r>
        <w:rPr>
          <w:u w:val="single"/>
        </w:rPr>
        <w:t xml:space="preserve">, or reckless</w:t>
      </w:r>
      <w:r>
        <w:rPr/>
        <w:t xml:space="preserve">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w:t>
      </w:r>
      <w:r>
        <w:t>((</w:t>
      </w:r>
      <w:r>
        <w:rPr>
          <w:strike/>
        </w:rPr>
        <w:t xml:space="preserve">a</w:t>
      </w:r>
      <w:r>
        <w:t>))</w:t>
      </w:r>
      <w:r>
        <w:rPr/>
        <w:t xml:space="preserve"> </w:t>
      </w:r>
      <w:r>
        <w:rPr>
          <w:u w:val="single"/>
        </w:rPr>
        <w:t xml:space="preserve">an intentional,</w:t>
      </w:r>
      <w:r>
        <w:rPr/>
        <w:t xml:space="preserve"> willful</w:t>
      </w:r>
      <w:r>
        <w:rPr>
          <w:u w:val="single"/>
        </w:rPr>
        <w:t xml:space="preserve">, or reckless</w:t>
      </w:r>
      <w:r>
        <w:rPr/>
        <w:t xml:space="preserve">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(11)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(12)(a)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11.130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(22)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110</w:t>
      </w:r>
      <w:r>
        <w:rPr/>
        <w:t xml:space="preserve"> and 2007 c 312 s 3 are each amended to read as follows:</w:t>
      </w:r>
    </w:p>
    <w:p>
      <w:pPr>
        <w:spacing w:before="0" w:after="0" w:line="408" w:lineRule="exact"/>
        <w:ind w:left="0" w:right="0" w:firstLine="576"/>
        <w:jc w:val="left"/>
      </w:pPr>
      <w:r>
        <w:t>((</w:t>
      </w:r>
      <w:r>
        <w:rPr>
          <w:strike/>
        </w:rPr>
        <w:t xml:space="preserve">An action known as a petition for an order for protection of a vulnerable adult in cases of abandonment, abuse, financial exploitation, or neglect is created.</w:t>
      </w:r>
    </w:p>
    <w:p>
      <w:pPr>
        <w:spacing w:before="0" w:after="0" w:line="408" w:lineRule="exact"/>
        <w:ind w:left="0" w:right="0" w:firstLine="576"/>
        <w:jc w:val="left"/>
      </w:pPr>
      <w:r>
        <w:rPr>
          <w:strike/>
        </w:rPr>
        <w:t xml:space="preserve">(1)</w:t>
      </w:r>
      <w:r>
        <w:t>))</w:t>
      </w:r>
      <w:r>
        <w:rPr/>
        <w:t xml:space="preserve"> A vulnerable adult, or interested person on behalf of the vulnerable adult, may seek relief from abandonment, abuse, financial exploitation, or neglect, or the threat thereof, by filing a petition for </w:t>
      </w:r>
      <w:r>
        <w:t>((</w:t>
      </w:r>
      <w:r>
        <w:rPr>
          <w:strike/>
        </w:rPr>
        <w:t xml:space="preserve">an order for</w:t>
      </w:r>
      <w:r>
        <w:t>))</w:t>
      </w:r>
      <w:r>
        <w:rPr/>
        <w:t xml:space="preserve"> </w:t>
      </w:r>
      <w:r>
        <w:rPr>
          <w:u w:val="single"/>
        </w:rPr>
        <w:t xml:space="preserve">a vulnerable adult</w:t>
      </w:r>
      <w:r>
        <w:rPr/>
        <w:t xml:space="preserve"> protection </w:t>
      </w:r>
      <w:r>
        <w:t>((</w:t>
      </w:r>
      <w:r>
        <w:rPr>
          <w:strike/>
        </w:rPr>
        <w:t xml:space="preserve">in superior court</w:t>
      </w:r>
      <w:r>
        <w:t>))</w:t>
      </w:r>
      <w:r>
        <w:rPr/>
        <w:t xml:space="preserve"> </w:t>
      </w:r>
      <w:r>
        <w:rPr>
          <w:u w:val="single"/>
        </w:rPr>
        <w:t xml:space="preserve">order under chapter 7.--- RCW (the new chapter created in section 81 of this act)</w:t>
      </w:r>
      <w:r>
        <w:rPr/>
        <w:t xml:space="preserve">.</w:t>
      </w:r>
    </w:p>
    <w:p>
      <w:pPr>
        <w:spacing w:before="0" w:after="0" w:line="408" w:lineRule="exact"/>
        <w:ind w:left="0" w:right="0" w:firstLine="576"/>
        <w:jc w:val="left"/>
      </w:pPr>
      <w:r>
        <w:t>((</w:t>
      </w:r>
      <w:r>
        <w:rPr>
          <w:strike/>
        </w:rPr>
        <w:t xml:space="preserve">(2) A petition shall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respondent.</w:t>
      </w:r>
    </w:p>
    <w:p>
      <w:pPr>
        <w:spacing w:before="0" w:after="0" w:line="408" w:lineRule="exact"/>
        <w:ind w:left="0" w:right="0" w:firstLine="576"/>
        <w:jc w:val="left"/>
      </w:pPr>
      <w:r>
        <w:rPr>
          <w:strike/>
        </w:rPr>
        <w:t xml:space="preserve">(3) A petition shall be accompanied by affidavit made under oath, or a declaration signed under penalty of perjury, stating the specific facts and circumstances which demonstrate the need for the relief sought.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rPr>
          <w:strike/>
        </w:rPr>
        <w:t xml:space="preserve">(4) A petition for an order may be made whether or not there is a pending lawsuit, complaint, petition, or other action pending that relates to the issues presented in the petition for an order for protection.</w:t>
      </w:r>
    </w:p>
    <w:p>
      <w:pPr>
        <w:spacing w:before="0" w:after="0" w:line="408" w:lineRule="exact"/>
        <w:ind w:left="0" w:right="0" w:firstLine="576"/>
        <w:jc w:val="left"/>
      </w:pPr>
      <w:r>
        <w:rPr>
          <w:strike/>
        </w:rPr>
        <w:t xml:space="preserve">(5) Within ninety days of receipt of the master copy from the administrative office of the courts, all court clerk's offices shall make available the standardized forms and instructions required by RCW 74.34.115.</w:t>
      </w:r>
    </w:p>
    <w:p>
      <w:pPr>
        <w:spacing w:before="0" w:after="0" w:line="408" w:lineRule="exact"/>
        <w:ind w:left="0" w:right="0" w:firstLine="576"/>
        <w:jc w:val="left"/>
      </w:pPr>
      <w:r>
        <w:rPr>
          <w:strike/>
        </w:rPr>
        <w:t xml:space="preserve">(6) Any assistance or information provided by any person, including, but not limited to, court clerks, employees of the department, and other court facilitators, to another to complete the forms provided by the court in subsection (5) of this section does not constitute the practice of law.</w:t>
      </w:r>
    </w:p>
    <w:p>
      <w:pPr>
        <w:spacing w:before="0" w:after="0" w:line="408" w:lineRule="exact"/>
        <w:ind w:left="0" w:right="0" w:firstLine="576"/>
        <w:jc w:val="left"/>
      </w:pPr>
      <w:r>
        <w:rPr>
          <w:strike/>
        </w:rPr>
        <w:t xml:space="preserve">(7) A petitioner is not required to post bond to obtain relief in any proceeding under this section.</w:t>
      </w:r>
    </w:p>
    <w:p>
      <w:pPr>
        <w:spacing w:before="0" w:after="0" w:line="408" w:lineRule="exact"/>
        <w:ind w:left="0" w:right="0" w:firstLine="576"/>
        <w:jc w:val="left"/>
      </w:pPr>
      <w:r>
        <w:rPr>
          <w:strike/>
        </w:rPr>
        <w:t xml:space="preserve">(8) An action under this section shall be filed in the county where the vulnerable adult resides; except that if the vulnerable adult has left or been removed from the residence as a result of abandonment, abuse, financial exploitation, or neglect, or in order to avoid abandonment, abuse, financial exploitation, or neglect, the petitioner may bring an action in the county of either the vulnerable adult's previous or new residence.</w:t>
      </w:r>
    </w:p>
    <w:p>
      <w:pPr>
        <w:spacing w:before="0" w:after="0" w:line="408" w:lineRule="exact"/>
        <w:ind w:left="0" w:right="0" w:firstLine="576"/>
        <w:jc w:val="left"/>
      </w:pPr>
      <w:r>
        <w:rPr>
          <w:strike/>
        </w:rPr>
        <w:t xml:space="preserve">(9) No filing fee may be charged to the petitioner for proceedings under this section. Standard forms and written instructions shall be provided free of charge.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131 and 168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167 of this act expires January 1, 2022.</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TECHNICAL CORRECTIONS WITH RECODIFICATIONS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150</w:t>
      </w:r>
      <w:r>
        <w:rPr/>
        <w:t xml:space="preserve"> and 2006 c 138 s 16 are each amended to read as follows:</w:t>
      </w:r>
    </w:p>
    <w:p>
      <w:pPr>
        <w:spacing w:before="0" w:after="0" w:line="408" w:lineRule="exact"/>
        <w:ind w:left="0" w:right="0" w:firstLine="576"/>
        <w:jc w:val="left"/>
      </w:pPr>
      <w:r>
        <w:rPr/>
        <w:t xml:space="preserve">(1)(a) When any person charged with or arrested for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sexual assault </w:t>
      </w:r>
      <w:r>
        <w:t>((</w:t>
      </w:r>
      <w:r>
        <w:rPr>
          <w:strike/>
        </w:rPr>
        <w:t xml:space="preserve">protection</w:t>
      </w:r>
      <w:r>
        <w:t>))</w:t>
      </w:r>
      <w:r>
        <w:rPr/>
        <w:t xml:space="preserve"> </w:t>
      </w:r>
      <w:r>
        <w:rPr>
          <w:u w:val="single"/>
        </w:rPr>
        <w:t xml:space="preserve">no-contact</w:t>
      </w:r>
      <w:r>
        <w:rPr/>
        <w:t xml:space="preserve">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sexual assault </w:t>
      </w:r>
      <w:r>
        <w:t>((</w:t>
      </w:r>
      <w:r>
        <w:rPr>
          <w:strike/>
        </w:rPr>
        <w:t xml:space="preserve">protection</w:t>
      </w:r>
      <w:r>
        <w:t>))</w:t>
      </w:r>
      <w:r>
        <w:rPr/>
        <w:t xml:space="preserve"> </w:t>
      </w:r>
      <w:r>
        <w:rPr>
          <w:u w:val="single"/>
        </w:rPr>
        <w:t xml:space="preserve">no-contact</w:t>
      </w:r>
      <w:r>
        <w:rPr/>
        <w:t xml:space="preserve"> order shall also be issued in writing as soon as possible.</w:t>
      </w:r>
    </w:p>
    <w:p>
      <w:pPr>
        <w:spacing w:before="0" w:after="0" w:line="408" w:lineRule="exact"/>
        <w:ind w:left="0" w:right="0" w:firstLine="576"/>
        <w:jc w:val="left"/>
      </w:pPr>
      <w:r>
        <w:rPr/>
        <w:t xml:space="preserve">(2)(a) At the time of arraignment or whenever a motion is brought to modify the conditions of the defendant's release, the court shall determine whether a sexual assault </w:t>
      </w:r>
      <w:r>
        <w:t>((</w:t>
      </w:r>
      <w:r>
        <w:rPr>
          <w:strike/>
        </w:rPr>
        <w:t xml:space="preserve">protection</w:t>
      </w:r>
      <w:r>
        <w:t>))</w:t>
      </w:r>
      <w:r>
        <w:rPr/>
        <w:t xml:space="preserve"> </w:t>
      </w:r>
      <w:r>
        <w:rPr>
          <w:u w:val="single"/>
        </w:rPr>
        <w:t xml:space="preserve">no-contact</w:t>
      </w:r>
      <w:r>
        <w:rPr/>
        <w:t xml:space="preserve"> order shall be issued or extended. If a sexual assault </w:t>
      </w:r>
      <w:r>
        <w:t>((</w:t>
      </w:r>
      <w:r>
        <w:rPr>
          <w:strike/>
        </w:rPr>
        <w:t xml:space="preserve">protection</w:t>
      </w:r>
      <w:r>
        <w:t>))</w:t>
      </w:r>
      <w:r>
        <w:rPr/>
        <w:t xml:space="preserve"> </w:t>
      </w:r>
      <w:r>
        <w:rPr>
          <w:u w:val="single"/>
        </w:rPr>
        <w:t xml:space="preserve">no-contact</w:t>
      </w:r>
      <w:r>
        <w:rPr/>
        <w:t xml:space="preserve"> order is issued or extended, the court may also include in the conditions of release a requirement that the defendant submit to electronic monitoring.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(b) A sexual assault </w:t>
      </w:r>
      <w:r>
        <w:t>((</w:t>
      </w:r>
      <w:r>
        <w:rPr>
          <w:strike/>
        </w:rPr>
        <w:t xml:space="preserve">protection</w:t>
      </w:r>
      <w:r>
        <w:t>))</w:t>
      </w:r>
      <w:r>
        <w:rPr/>
        <w:t xml:space="preserve"> </w:t>
      </w:r>
      <w:r>
        <w:rPr>
          <w:u w:val="single"/>
        </w:rPr>
        <w:t xml:space="preserve">no-contact</w:t>
      </w:r>
      <w:r>
        <w:rPr/>
        <w:t xml:space="preserve"> order issued by the court in conjunction with criminal charges shall terminate if the defendant is acquitted or the charges are dismissed, unless the victim files an independent action for a sexual assault protection order. If the victim files an independent action for a sexual assault protection order, the order may be continued by the court until a full hearing is conducted pursuant to </w:t>
      </w:r>
      <w:r>
        <w:t>((</w:t>
      </w:r>
      <w:r>
        <w:rPr>
          <w:strike/>
        </w:rPr>
        <w:t xml:space="preserve">RCW 7.90.050</w:t>
      </w:r>
      <w:r>
        <w:t>))</w:t>
      </w:r>
      <w:r>
        <w:rPr/>
        <w:t xml:space="preserve"> </w:t>
      </w:r>
      <w:r>
        <w:rPr>
          <w:u w:val="single"/>
        </w:rPr>
        <w:t xml:space="preserve">chapter 7.--- RCW (the new chapter created in section 81 of this act)</w:t>
      </w:r>
      <w:r>
        <w:rPr/>
        <w:t xml:space="preserve">.</w:t>
      </w:r>
    </w:p>
    <w:p>
      <w:pPr>
        <w:spacing w:before="0" w:after="0" w:line="408" w:lineRule="exact"/>
        <w:ind w:left="0" w:right="0" w:firstLine="576"/>
        <w:jc w:val="left"/>
      </w:pPr>
      <w:r>
        <w:rPr/>
        <w:t xml:space="preserve">(3)(a)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(b) A certified copy of the order shall be provided to the victim at no charge.</w:t>
      </w:r>
    </w:p>
    <w:p>
      <w:pPr>
        <w:spacing w:before="0" w:after="0" w:line="408" w:lineRule="exact"/>
        <w:ind w:left="0" w:right="0" w:firstLine="576"/>
        <w:jc w:val="left"/>
      </w:pPr>
      <w:r>
        <w:rPr/>
        <w:t xml:space="preserve">(4) If a sexual assault </w:t>
      </w:r>
      <w:r>
        <w:t>((</w:t>
      </w:r>
      <w:r>
        <w:rPr>
          <w:strike/>
        </w:rPr>
        <w:t xml:space="preserve">protection</w:t>
      </w:r>
      <w:r>
        <w:t>))</w:t>
      </w:r>
      <w:r>
        <w:rPr/>
        <w:t xml:space="preserve"> </w:t>
      </w:r>
      <w:r>
        <w:rPr>
          <w:u w:val="single"/>
        </w:rPr>
        <w:t xml:space="preserve">no-contact</w:t>
      </w:r>
      <w:r>
        <w:rPr/>
        <w:t xml:space="preserve"> order has been issued prior to charging, that order shall expire at arraignment or within seventy-two hours if charges are not filed. Such orders need not be entered into the computer-based criminal intelligence information system in this state which is used by law enforcement agencies to list outstanding warrants.</w:t>
      </w:r>
    </w:p>
    <w:p>
      <w:pPr>
        <w:spacing w:before="0" w:after="0" w:line="408" w:lineRule="exact"/>
        <w:ind w:left="0" w:right="0" w:firstLine="576"/>
        <w:jc w:val="left"/>
      </w:pPr>
      <w:r>
        <w:rPr/>
        <w:t xml:space="preserve">(5) Whenever an order prohibiting contact is issued pursuant to subsection (2)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(6)(a) When a defendant is found guilty of a sex offense as defined in RCW 9.94A.030, any violation of RCW 9A.44.096, or any violation of RCW 9.68A.090, or any gross misdemeanor that is, under chapter 9A.28 RCW, a criminal attempt, criminal solicitation, or criminal conspiracy to commit an offense that is classified as a sex offense under RCW 9.94A.030, and a condition of the sentence restricts the defendant's ability to have contact with the victim, the condition shall be recorded as a sexual assault </w:t>
      </w:r>
      <w:r>
        <w:t>((</w:t>
      </w:r>
      <w:r>
        <w:rPr>
          <w:strike/>
        </w:rPr>
        <w:t xml:space="preserve">protection</w:t>
      </w:r>
      <w:r>
        <w:t>))</w:t>
      </w:r>
      <w:r>
        <w:rPr/>
        <w:t xml:space="preserve"> </w:t>
      </w:r>
      <w:r>
        <w:rPr>
          <w:u w:val="single"/>
        </w:rPr>
        <w:t xml:space="preserve">no-contact</w:t>
      </w:r>
      <w:r>
        <w:rPr/>
        <w:t xml:space="preserve"> order.</w:t>
      </w:r>
    </w:p>
    <w:p>
      <w:pPr>
        <w:spacing w:before="0" w:after="0" w:line="408" w:lineRule="exact"/>
        <w:ind w:left="0" w:right="0" w:firstLine="576"/>
        <w:jc w:val="left"/>
      </w:pPr>
      <w:r>
        <w:rPr/>
        <w:t xml:space="preserve">(b) The written order entered as a condition of sentencing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final sexual assault </w:t>
      </w:r>
      <w:r>
        <w:t>((</w:t>
      </w:r>
      <w:r>
        <w:rPr>
          <w:strike/>
        </w:rPr>
        <w:t xml:space="preserve">protection</w:t>
      </w:r>
      <w:r>
        <w:t>))</w:t>
      </w:r>
      <w:r>
        <w:rPr/>
        <w:t xml:space="preserve"> </w:t>
      </w:r>
      <w:r>
        <w:rPr>
          <w:u w:val="single"/>
        </w:rPr>
        <w:t xml:space="preserve">no-contact</w:t>
      </w:r>
      <w:r>
        <w:rPr/>
        <w:t xml:space="preserve"> order entered in conjunction with a criminal prosecution shall remain in effect for a period of two years following the expiration of any sentence of imprisonment and subsequent period of community supervision, conditional release, probation, or parole.</w:t>
      </w:r>
    </w:p>
    <w:p>
      <w:pPr>
        <w:spacing w:before="0" w:after="0" w:line="408" w:lineRule="exact"/>
        <w:ind w:left="0" w:right="0" w:firstLine="576"/>
        <w:jc w:val="left"/>
      </w:pPr>
      <w:r>
        <w:rPr/>
        <w:t xml:space="preserve">(d) A certified copy of the order shall be provided to the victim at no charge.</w:t>
      </w:r>
    </w:p>
    <w:p>
      <w:pPr>
        <w:spacing w:before="0" w:after="0" w:line="408" w:lineRule="exact"/>
        <w:ind w:left="0" w:right="0" w:firstLine="576"/>
        <w:jc w:val="left"/>
      </w:pPr>
      <w:r>
        <w:rPr/>
        <w:t xml:space="preserve">(7) A knowing violation of a court order issued under subsection (1), (2), or (6)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(8) Whenever a sexual assault </w:t>
      </w:r>
      <w:r>
        <w:t>((</w:t>
      </w:r>
      <w:r>
        <w:rPr>
          <w:strike/>
        </w:rPr>
        <w:t xml:space="preserve">protection</w:t>
      </w:r>
      <w:r>
        <w:t>))</w:t>
      </w:r>
      <w:r>
        <w:rPr/>
        <w:t xml:space="preserve"> </w:t>
      </w:r>
      <w:r>
        <w:rPr>
          <w:u w:val="single"/>
        </w:rPr>
        <w:t xml:space="preserve">no-contact</w:t>
      </w:r>
      <w:r>
        <w:rPr/>
        <w:t xml:space="preserve"> order is issued, modified, or terminated under subsection (1), (2), or (6)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(2) of this section,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160</w:t>
      </w:r>
      <w:r>
        <w:rPr/>
        <w:t xml:space="preserve"> and 2013 c 84 s 16 are each amended to read as follows:</w:t>
      </w:r>
    </w:p>
    <w:p>
      <w:pPr>
        <w:spacing w:before="0" w:after="0" w:line="408" w:lineRule="exact"/>
        <w:ind w:left="0" w:right="0" w:firstLine="576"/>
        <w:jc w:val="left"/>
      </w:pPr>
      <w:r>
        <w:rPr/>
        <w:t xml:space="preserve">(1)(a) When any person charged with or arrested for stalking as defined in RCW 9A.46.110 or any other stalking-related offense under RCW 9A.46.060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and the victim does not qualify for a domestic violence protection order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the court authorizing release may issue, by telephone, a stalking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stalking no-contact order shall also be issued in writing as soon as possible.</w:t>
      </w:r>
    </w:p>
    <w:p>
      <w:pPr>
        <w:spacing w:before="0" w:after="0" w:line="408" w:lineRule="exact"/>
        <w:ind w:left="0" w:right="0" w:firstLine="576"/>
        <w:jc w:val="left"/>
      </w:pPr>
      <w:r>
        <w:rPr/>
        <w:t xml:space="preserve">(2)(a) At the time of arraignment or whenever a motion is brought to modify the conditions of the defendant's release, the court shall determine whether a stalking no-contact order shall be issued or extended. If a stalking no-contact order is issued or extended, the court may also include in the conditions of release a requirement that the defendant submit to electronic monitoring, including real-time global </w:t>
      </w:r>
      <w:r>
        <w:t>((</w:t>
      </w:r>
      <w:r>
        <w:rPr>
          <w:strike/>
        </w:rPr>
        <w:t xml:space="preserve">position satellite [global positioning system]</w:t>
      </w:r>
      <w:r>
        <w:t>))</w:t>
      </w:r>
      <w:r>
        <w:rPr/>
        <w:t xml:space="preserve"> </w:t>
      </w:r>
      <w:r>
        <w:rPr>
          <w:u w:val="single"/>
        </w:rPr>
        <w:t xml:space="preserve">positioning system</w:t>
      </w:r>
      <w:r>
        <w:rPr/>
        <w:t xml:space="preserve"> monitoring with victim notification.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including costs relating to real-time global </w:t>
      </w:r>
      <w:r>
        <w:t>((</w:t>
      </w:r>
      <w:r>
        <w:rPr>
          <w:strike/>
        </w:rPr>
        <w:t xml:space="preserve">position satellite [global positioning system]</w:t>
      </w:r>
      <w:r>
        <w:t>))</w:t>
      </w:r>
      <w:r>
        <w:rPr/>
        <w:t xml:space="preserve"> </w:t>
      </w:r>
      <w:r>
        <w:rPr>
          <w:u w:val="single"/>
        </w:rPr>
        <w:t xml:space="preserve">positioning system</w:t>
      </w:r>
      <w:r>
        <w:rPr/>
        <w:t xml:space="preserve"> monitoring with victim notification.</w:t>
      </w:r>
    </w:p>
    <w:p>
      <w:pPr>
        <w:spacing w:before="0" w:after="0" w:line="408" w:lineRule="exact"/>
        <w:ind w:left="0" w:right="0" w:firstLine="576"/>
        <w:jc w:val="left"/>
      </w:pPr>
      <w:r>
        <w:rPr/>
        <w:t xml:space="preserve">(b) A stalking no-contact order issued by the court in conjunction with criminal charges shall terminate if the defendant is acquitted or the charges are dismissed, unless the victim files an independent action for a stalking protection order. If the victim files an independent action for a civil stalking protection order, the order may be continued by the court until a full hearing is conducted pursuant to </w:t>
      </w:r>
      <w:r>
        <w:t>((</w:t>
      </w:r>
      <w:r>
        <w:rPr>
          <w:strike/>
        </w:rPr>
        <w:t xml:space="preserve">RCW 7.92.060</w:t>
      </w:r>
      <w:r>
        <w:t>))</w:t>
      </w:r>
      <w:r>
        <w:rPr/>
        <w:t xml:space="preserve"> </w:t>
      </w:r>
      <w:r>
        <w:rPr>
          <w:u w:val="single"/>
        </w:rPr>
        <w:t xml:space="preserve">chapter 7.--- RCW (the new chapter created in section 81 of this act)</w:t>
      </w:r>
      <w:r>
        <w:rPr/>
        <w:t xml:space="preserve">.</w:t>
      </w:r>
    </w:p>
    <w:p>
      <w:pPr>
        <w:spacing w:before="0" w:after="0" w:line="408" w:lineRule="exact"/>
        <w:ind w:left="0" w:right="0" w:firstLine="576"/>
        <w:jc w:val="left"/>
      </w:pPr>
      <w:r>
        <w:rPr/>
        <w:t xml:space="preserve">(3)(a)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(b) A certified copy of the order shall be provided to the victim at no charge.</w:t>
      </w:r>
    </w:p>
    <w:p>
      <w:pPr>
        <w:spacing w:before="0" w:after="0" w:line="408" w:lineRule="exact"/>
        <w:ind w:left="0" w:right="0" w:firstLine="576"/>
        <w:jc w:val="left"/>
      </w:pPr>
      <w:r>
        <w:rPr/>
        <w:t xml:space="preserve">(4) If a stalking no-contact order has been issued prior to charging, that order shall expire at arraignment or within seventy</w:t>
      </w:r>
      <w:r>
        <w:rPr/>
        <w:noBreakHyphen/>
      </w:r>
      <w:r>
        <w:rPr/>
        <w:t xml:space="preserve">two hours if charges are not filed.</w:t>
      </w:r>
    </w:p>
    <w:p>
      <w:pPr>
        <w:spacing w:before="0" w:after="0" w:line="408" w:lineRule="exact"/>
        <w:ind w:left="0" w:right="0" w:firstLine="576"/>
        <w:jc w:val="left"/>
      </w:pPr>
      <w:r>
        <w:rPr/>
        <w:t xml:space="preserve">(5) Whenever an order prohibiting contact is issued pursuant to subsection (2) of this section, the clerk of the court shall forward a copy of the order on or before the next judicial day to the appropriate law enforcement agency specified in the order. Upon receipt of the copy of the order, the law enforcement agency shall enter the order for one year unless a different expiration date is specified on the order into any computer</w:t>
      </w:r>
      <w:r>
        <w:rPr/>
        <w:noBreakHyphen/>
      </w:r>
      <w:r>
        <w:rPr/>
        <w:t xml:space="preserve">based criminal intelligence information system available in this state used by law enforcement agencies to list outstanding warrants. Entry into the computer</w:t>
      </w:r>
      <w:r>
        <w:rPr/>
        <w:noBreakHyphen/>
      </w:r>
      <w:r>
        <w:rPr/>
        <w:t xml:space="preserve">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(6)(a) When a defendant is found guilty of stalking as defined in RCW 9A.46.110 or any other stalking-related offense under RCW 9A.46.060 and a condition of the sentence restricts the defendant's ability to have contact with the victim, and the victim does not qualify for a domestic violence protection order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the condition shall be recorded as a stalking no-contact order.</w:t>
      </w:r>
    </w:p>
    <w:p>
      <w:pPr>
        <w:spacing w:before="0" w:after="0" w:line="408" w:lineRule="exact"/>
        <w:ind w:left="0" w:right="0" w:firstLine="576"/>
        <w:jc w:val="left"/>
      </w:pPr>
      <w:r>
        <w:rPr/>
        <w:t xml:space="preserve">(b) The written order entered as a condition of sentencing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final stalking no-contact order entered in conjunction with a criminal prosecution shall remain in effect for a period of five years from the date of entry.</w:t>
      </w:r>
    </w:p>
    <w:p>
      <w:pPr>
        <w:spacing w:before="0" w:after="0" w:line="408" w:lineRule="exact"/>
        <w:ind w:left="0" w:right="0" w:firstLine="576"/>
        <w:jc w:val="left"/>
      </w:pPr>
      <w:r>
        <w:rPr/>
        <w:t xml:space="preserve">(d) A certified copy of the order shall be provided to the victim at no charge.</w:t>
      </w:r>
    </w:p>
    <w:p>
      <w:pPr>
        <w:spacing w:before="0" w:after="0" w:line="408" w:lineRule="exact"/>
        <w:ind w:left="0" w:right="0" w:firstLine="576"/>
        <w:jc w:val="left"/>
      </w:pPr>
      <w:r>
        <w:rPr/>
        <w:t xml:space="preserve">(7) A knowing violation of a court order issued under subsection (1), (2), or (6)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(8) Whenever a stalking no-contact order is issued, modified, or terminated under subsection (1), (2), or (6) of this section, the clerk of the court shall forward a copy of the order on or before the next judicial day to the appropriate law enforcement agency specified in the order. Upon receipt of the copy of the order, the law enforcement agency shall enter the order for one year unless a different expiration date is specified on the order into any computer</w:t>
      </w:r>
      <w:r>
        <w:rPr/>
        <w:noBreakHyphen/>
      </w:r>
      <w:r>
        <w:rPr/>
        <w:t xml:space="preserve">based criminal intelligence information system available in this state used by law enforcement agencies to list outstanding warrants. Entry into the computer</w:t>
      </w:r>
      <w:r>
        <w:rPr/>
        <w:noBreakHyphen/>
      </w:r>
      <w:r>
        <w:rPr/>
        <w:t xml:space="preserve">based criminal intelligence information system constitutes notice to all law enforcement agencies of the existence of the order. The order is fully enforceable in any jurisdiction in the state. Upon receipt of notice that an order has been terminated under subsection (2) of this section, the law enforcement agency shall remove the order from the computer</w:t>
      </w:r>
      <w:r>
        <w:rPr/>
        <w:noBreakHyphen/>
      </w:r>
      <w:r>
        <w:rPr/>
        <w:t xml:space="preserve">based criminal intelligence information system.</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RECODIFICATIONS AND 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26</w:t>
      </w:r>
      <w:r>
        <w:rPr/>
        <w:t xml:space="preserve">.</w:t>
      </w:r>
      <w:r>
        <w:t xml:space="preserve">50</w:t>
      </w:r>
      <w:r>
        <w:rPr/>
        <w:t xml:space="preserve">.</w:t>
      </w:r>
      <w:r>
        <w:t xml:space="preserve">150</w:t>
      </w:r>
      <w:r>
        <w:rPr/>
        <w:t xml:space="preserve"> is recodified as a section in chapter 43.20A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26</w:t>
      </w:r>
      <w:r>
        <w:rPr/>
        <w:t xml:space="preserve">.</w:t>
      </w:r>
      <w:r>
        <w:t xml:space="preserve">50</w:t>
      </w:r>
      <w:r>
        <w:rPr/>
        <w:t xml:space="preserve">.</w:t>
      </w:r>
      <w:r>
        <w:t xml:space="preserve">250</w:t>
      </w:r>
      <w:r>
        <w:rPr/>
        <w:t xml:space="preserve"> is recodified as a section in chapter 70.123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7</w:t>
      </w:r>
      <w:r>
        <w:rPr/>
        <w:t xml:space="preserve">.</w:t>
      </w:r>
      <w:r>
        <w:t xml:space="preserve">90</w:t>
      </w:r>
      <w:r>
        <w:rPr/>
        <w:t xml:space="preserve">.</w:t>
      </w:r>
      <w:r>
        <w:t xml:space="preserve">150</w:t>
      </w:r>
      <w:r>
        <w:rPr/>
        <w:t xml:space="preserve"> is recodified as a section in chapter 9A.44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7</w:t>
      </w:r>
      <w:r>
        <w:rPr/>
        <w:t xml:space="preserve">.</w:t>
      </w:r>
      <w:r>
        <w:t xml:space="preserve">92</w:t>
      </w:r>
      <w:r>
        <w:rPr/>
        <w:t xml:space="preserve">.</w:t>
      </w:r>
      <w:r>
        <w:t xml:space="preserve">160</w:t>
      </w:r>
      <w:r>
        <w:rPr/>
        <w:t xml:space="preserve"> is recodified as a section in chapter 9A.46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90</w:t>
      </w:r>
      <w:r>
        <w:rPr/>
        <w:t xml:space="preserve">.</w:t>
      </w:r>
      <w:r>
        <w:t xml:space="preserve">005</w:t>
      </w:r>
      <w:r>
        <w:rPr/>
        <w:t xml:space="preserve"> (Legislative declaration) and 2007 c 212 s 1 &amp; 2006 c 138 s 1;</w:t>
      </w:r>
    </w:p>
    <w:p>
      <w:pPr>
        <w:spacing w:before="0" w:after="0" w:line="408" w:lineRule="exact"/>
        <w:ind w:left="0" w:right="0" w:firstLine="576"/>
        <w:jc w:val="left"/>
      </w:pPr>
      <w:r>
        <w:t>(2)</w:t>
      </w:r>
      <w:r>
        <w:rPr/>
        <w:t xml:space="preserve">RCW </w:t>
      </w:r>
      <w:r>
        <w:t xml:space="preserve">7</w:t>
      </w:r>
      <w:r>
        <w:rPr/>
        <w:t xml:space="preserve">.</w:t>
      </w:r>
      <w:r>
        <w:t xml:space="preserve">90</w:t>
      </w:r>
      <w:r>
        <w:rPr/>
        <w:t xml:space="preserve">.</w:t>
      </w:r>
      <w:r>
        <w:t xml:space="preserve">010</w:t>
      </w:r>
      <w:r>
        <w:rPr/>
        <w:t xml:space="preserve"> (Definitions) and 2020 c 296 s 3 &amp; 2006 c 138 s 2;</w:t>
      </w:r>
    </w:p>
    <w:p>
      <w:pPr>
        <w:spacing w:before="0" w:after="0" w:line="408" w:lineRule="exact"/>
        <w:ind w:left="0" w:right="0" w:firstLine="576"/>
        <w:jc w:val="left"/>
      </w:pPr>
      <w:r>
        <w:t>(3)</w:t>
      </w:r>
      <w:r>
        <w:rPr/>
        <w:t xml:space="preserve">RCW </w:t>
      </w:r>
      <w:r>
        <w:t xml:space="preserve">7</w:t>
      </w:r>
      <w:r>
        <w:rPr/>
        <w:t xml:space="preserve">.</w:t>
      </w:r>
      <w:r>
        <w:t xml:space="preserve">90</w:t>
      </w:r>
      <w:r>
        <w:rPr/>
        <w:t xml:space="preserve">.</w:t>
      </w:r>
      <w:r>
        <w:t xml:space="preserve">020</w:t>
      </w:r>
      <w:r>
        <w:rPr/>
        <w:t xml:space="preserve"> (Petition for a sexual assault protection order</w:t>
      </w:r>
      <w:r>
        <w:rPr>
          <w:rFonts w:ascii="Times New Roman" w:hAnsi="Times New Roman"/>
        </w:rPr>
        <w:t xml:space="preserve">—</w:t>
      </w:r>
      <w:r>
        <w:rPr/>
        <w:t xml:space="preserve">Creation</w:t>
      </w:r>
      <w:r>
        <w:rPr>
          <w:rFonts w:ascii="Times New Roman" w:hAnsi="Times New Roman"/>
        </w:rPr>
        <w:t xml:space="preserve">—</w:t>
      </w:r>
      <w:r>
        <w:rPr/>
        <w:t xml:space="preserve">Contents</w:t>
      </w:r>
      <w:r>
        <w:rPr>
          <w:rFonts w:ascii="Times New Roman" w:hAnsi="Times New Roman"/>
        </w:rPr>
        <w:t xml:space="preserve">—</w:t>
      </w:r>
      <w:r>
        <w:rPr/>
        <w:t xml:space="preserve">Administration) and 2019 c 258 s 2, 2007 c 55 s 1, &amp; 2006 c 138 s 5;</w:t>
      </w:r>
    </w:p>
    <w:p>
      <w:pPr>
        <w:spacing w:before="0" w:after="0" w:line="408" w:lineRule="exact"/>
        <w:ind w:left="0" w:right="0" w:firstLine="576"/>
        <w:jc w:val="left"/>
      </w:pPr>
      <w:r>
        <w:t>(4)</w:t>
      </w:r>
      <w:r>
        <w:rPr/>
        <w:t xml:space="preserve">RCW </w:t>
      </w:r>
      <w:r>
        <w:t xml:space="preserve">7</w:t>
      </w:r>
      <w:r>
        <w:rPr/>
        <w:t xml:space="preserve">.</w:t>
      </w:r>
      <w:r>
        <w:t xml:space="preserve">90</w:t>
      </w:r>
      <w:r>
        <w:rPr/>
        <w:t xml:space="preserve">.</w:t>
      </w:r>
      <w:r>
        <w:t xml:space="preserve">030</w:t>
      </w:r>
      <w:r>
        <w:rPr/>
        <w:t xml:space="preserve"> (Petition</w:t>
      </w:r>
      <w:r>
        <w:rPr>
          <w:rFonts w:ascii="Times New Roman" w:hAnsi="Times New Roman"/>
        </w:rPr>
        <w:t xml:space="preserve">—</w:t>
      </w:r>
      <w:r>
        <w:rPr/>
        <w:t xml:space="preserve">Who may file) and 2007 c 212 s 2 &amp; 2006 c 138 s 3;</w:t>
      </w:r>
    </w:p>
    <w:p>
      <w:pPr>
        <w:spacing w:before="0" w:after="0" w:line="408" w:lineRule="exact"/>
        <w:ind w:left="0" w:right="0" w:firstLine="576"/>
        <w:jc w:val="left"/>
      </w:pPr>
      <w:r>
        <w:t>(5)</w:t>
      </w:r>
      <w:r>
        <w:rPr/>
        <w:t xml:space="preserve">RCW </w:t>
      </w:r>
      <w:r>
        <w:t xml:space="preserve">7</w:t>
      </w:r>
      <w:r>
        <w:rPr/>
        <w:t xml:space="preserve">.</w:t>
      </w:r>
      <w:r>
        <w:t xml:space="preserve">90</w:t>
      </w:r>
      <w:r>
        <w:rPr/>
        <w:t xml:space="preserve">.</w:t>
      </w:r>
      <w:r>
        <w:t xml:space="preserve">040</w:t>
      </w:r>
      <w:r>
        <w:rPr/>
        <w:t xml:space="preserve"> (Petition</w:t>
      </w:r>
      <w:r>
        <w:rPr>
          <w:rFonts w:ascii="Times New Roman" w:hAnsi="Times New Roman"/>
        </w:rPr>
        <w:t xml:space="preserve">—</w:t>
      </w:r>
      <w:r>
        <w:rPr/>
        <w:t xml:space="preserve">Additional requirements) and 2013 c 74 s 1 &amp; 2006 c 138 s 4;</w:t>
      </w:r>
    </w:p>
    <w:p>
      <w:pPr>
        <w:spacing w:before="0" w:after="0" w:line="408" w:lineRule="exact"/>
        <w:ind w:left="0" w:right="0" w:firstLine="576"/>
        <w:jc w:val="left"/>
      </w:pPr>
      <w:r>
        <w:t>(6)</w:t>
      </w:r>
      <w:r>
        <w:rPr/>
        <w:t xml:space="preserve">RCW </w:t>
      </w:r>
      <w:r>
        <w:t xml:space="preserve">7</w:t>
      </w:r>
      <w:r>
        <w:rPr/>
        <w:t xml:space="preserve">.</w:t>
      </w:r>
      <w:r>
        <w:t xml:space="preserve">90</w:t>
      </w:r>
      <w:r>
        <w:rPr/>
        <w:t xml:space="preserve">.</w:t>
      </w:r>
      <w:r>
        <w:t xml:space="preserve">050</w:t>
      </w:r>
      <w:r>
        <w:rPr/>
        <w:t xml:space="preserve"> (Petition</w:t>
      </w:r>
      <w:r>
        <w:rPr>
          <w:rFonts w:ascii="Times New Roman" w:hAnsi="Times New Roman"/>
        </w:rPr>
        <w:t xml:space="preserve">—</w:t>
      </w:r>
      <w:r>
        <w:rPr/>
        <w:t xml:space="preserve">Hearings prior to issuance of protection order) and 2013 c 74 s 2 &amp; 2006 c 138 s 6;</w:t>
      </w:r>
    </w:p>
    <w:p>
      <w:pPr>
        <w:spacing w:before="0" w:after="0" w:line="408" w:lineRule="exact"/>
        <w:ind w:left="0" w:right="0" w:firstLine="576"/>
        <w:jc w:val="left"/>
      </w:pPr>
      <w:r>
        <w:t>(7)</w:t>
      </w:r>
      <w:r>
        <w:rPr/>
        <w:t xml:space="preserve">RCW </w:t>
      </w:r>
      <w:r>
        <w:t xml:space="preserve">7</w:t>
      </w:r>
      <w:r>
        <w:rPr/>
        <w:t xml:space="preserve">.</w:t>
      </w:r>
      <w:r>
        <w:t xml:space="preserve">90</w:t>
      </w:r>
      <w:r>
        <w:rPr/>
        <w:t xml:space="preserve">.</w:t>
      </w:r>
      <w:r>
        <w:t xml:space="preserve">052</w:t>
      </w:r>
      <w:r>
        <w:rPr/>
        <w:t xml:space="preserve"> (Service by publication</w:t>
      </w:r>
      <w:r>
        <w:rPr>
          <w:rFonts w:ascii="Times New Roman" w:hAnsi="Times New Roman"/>
        </w:rPr>
        <w:t xml:space="preserve">—</w:t>
      </w:r>
      <w:r>
        <w:rPr/>
        <w:t xml:space="preserve">When authorized) and 2013 c 74 s 6;</w:t>
      </w:r>
    </w:p>
    <w:p>
      <w:pPr>
        <w:spacing w:before="0" w:after="0" w:line="408" w:lineRule="exact"/>
        <w:ind w:left="0" w:right="0" w:firstLine="576"/>
        <w:jc w:val="left"/>
      </w:pPr>
      <w:r>
        <w:t>(8)</w:t>
      </w:r>
      <w:r>
        <w:rPr/>
        <w:t xml:space="preserve">RCW </w:t>
      </w:r>
      <w:r>
        <w:t xml:space="preserve">7</w:t>
      </w:r>
      <w:r>
        <w:rPr/>
        <w:t xml:space="preserve">.</w:t>
      </w:r>
      <w:r>
        <w:t xml:space="preserve">90</w:t>
      </w:r>
      <w:r>
        <w:rPr/>
        <w:t xml:space="preserve">.</w:t>
      </w:r>
      <w:r>
        <w:t xml:space="preserve">053</w:t>
      </w:r>
      <w:r>
        <w:rPr/>
        <w:t xml:space="preserve"> (Service by mail</w:t>
      </w:r>
      <w:r>
        <w:rPr>
          <w:rFonts w:ascii="Times New Roman" w:hAnsi="Times New Roman"/>
        </w:rPr>
        <w:t xml:space="preserve">—</w:t>
      </w:r>
      <w:r>
        <w:rPr/>
        <w:t xml:space="preserve">When authorized) and 2013 c 74 s 7;</w:t>
      </w:r>
    </w:p>
    <w:p>
      <w:pPr>
        <w:spacing w:before="0" w:after="0" w:line="408" w:lineRule="exact"/>
        <w:ind w:left="0" w:right="0" w:firstLine="576"/>
        <w:jc w:val="left"/>
      </w:pPr>
      <w:r>
        <w:t>(9)</w:t>
      </w:r>
      <w:r>
        <w:rPr/>
        <w:t xml:space="preserve">RCW </w:t>
      </w:r>
      <w:r>
        <w:t xml:space="preserve">7</w:t>
      </w:r>
      <w:r>
        <w:rPr/>
        <w:t xml:space="preserve">.</w:t>
      </w:r>
      <w:r>
        <w:t xml:space="preserve">90</w:t>
      </w:r>
      <w:r>
        <w:rPr/>
        <w:t xml:space="preserve">.</w:t>
      </w:r>
      <w:r>
        <w:t xml:space="preserve">054</w:t>
      </w:r>
      <w:r>
        <w:rPr/>
        <w:t xml:space="preserve"> (Issuance of order following service by publication or mail) and 2013 c 74 s 8;</w:t>
      </w:r>
    </w:p>
    <w:p>
      <w:pPr>
        <w:spacing w:before="0" w:after="0" w:line="408" w:lineRule="exact"/>
        <w:ind w:left="0" w:right="0" w:firstLine="576"/>
        <w:jc w:val="left"/>
      </w:pPr>
      <w:r>
        <w:t>(10)</w:t>
      </w:r>
      <w:r>
        <w:rPr/>
        <w:t xml:space="preserve">RCW </w:t>
      </w:r>
      <w:r>
        <w:t xml:space="preserve">7</w:t>
      </w:r>
      <w:r>
        <w:rPr/>
        <w:t xml:space="preserve">.</w:t>
      </w:r>
      <w:r>
        <w:t xml:space="preserve">90</w:t>
      </w:r>
      <w:r>
        <w:rPr/>
        <w:t xml:space="preserve">.</w:t>
      </w:r>
      <w:r>
        <w:t xml:space="preserve">055</w:t>
      </w:r>
      <w:r>
        <w:rPr/>
        <w:t xml:space="preserve"> (Fees not permitted</w:t>
      </w:r>
      <w:r>
        <w:rPr>
          <w:rFonts w:ascii="Times New Roman" w:hAnsi="Times New Roman"/>
        </w:rPr>
        <w:t xml:space="preserve">—</w:t>
      </w:r>
      <w:r>
        <w:rPr/>
        <w:t xml:space="preserve">Filing, service of process, certified copies) and 2007 c 55 s 2;</w:t>
      </w:r>
    </w:p>
    <w:p>
      <w:pPr>
        <w:spacing w:before="0" w:after="0" w:line="408" w:lineRule="exact"/>
        <w:ind w:left="0" w:right="0" w:firstLine="576"/>
        <w:jc w:val="left"/>
      </w:pPr>
      <w:r>
        <w:t>(11)</w:t>
      </w:r>
      <w:r>
        <w:rPr/>
        <w:t xml:space="preserve">RCW </w:t>
      </w:r>
      <w:r>
        <w:t xml:space="preserve">7</w:t>
      </w:r>
      <w:r>
        <w:rPr/>
        <w:t xml:space="preserve">.</w:t>
      </w:r>
      <w:r>
        <w:t xml:space="preserve">90</w:t>
      </w:r>
      <w:r>
        <w:rPr/>
        <w:t xml:space="preserve">.</w:t>
      </w:r>
      <w:r>
        <w:t xml:space="preserve">060</w:t>
      </w:r>
      <w:r>
        <w:rPr/>
        <w:t xml:space="preserve"> (Sexual assault advocates) and 2006 c 138 s 7;</w:t>
      </w:r>
    </w:p>
    <w:p>
      <w:pPr>
        <w:spacing w:before="0" w:after="0" w:line="408" w:lineRule="exact"/>
        <w:ind w:left="0" w:right="0" w:firstLine="576"/>
        <w:jc w:val="left"/>
      </w:pPr>
      <w:r>
        <w:t>(12)</w:t>
      </w:r>
      <w:r>
        <w:rPr/>
        <w:t xml:space="preserve">RCW </w:t>
      </w:r>
      <w:r>
        <w:t xml:space="preserve">7</w:t>
      </w:r>
      <w:r>
        <w:rPr/>
        <w:t xml:space="preserve">.</w:t>
      </w:r>
      <w:r>
        <w:t xml:space="preserve">90</w:t>
      </w:r>
      <w:r>
        <w:rPr/>
        <w:t xml:space="preserve">.</w:t>
      </w:r>
      <w:r>
        <w:t xml:space="preserve">070</w:t>
      </w:r>
      <w:r>
        <w:rPr/>
        <w:t xml:space="preserve"> (Appointment of counsel) and 2006 c 138 s 8;</w:t>
      </w:r>
    </w:p>
    <w:p>
      <w:pPr>
        <w:spacing w:before="0" w:after="0" w:line="408" w:lineRule="exact"/>
        <w:ind w:left="0" w:right="0" w:firstLine="576"/>
        <w:jc w:val="left"/>
      </w:pPr>
      <w:r>
        <w:t>(13)</w:t>
      </w:r>
      <w:r>
        <w:rPr/>
        <w:t xml:space="preserve">RCW </w:t>
      </w:r>
      <w:r>
        <w:t xml:space="preserve">7</w:t>
      </w:r>
      <w:r>
        <w:rPr/>
        <w:t xml:space="preserve">.</w:t>
      </w:r>
      <w:r>
        <w:t xml:space="preserve">90</w:t>
      </w:r>
      <w:r>
        <w:rPr/>
        <w:t xml:space="preserve">.</w:t>
      </w:r>
      <w:r>
        <w:t xml:space="preserve">080</w:t>
      </w:r>
      <w:r>
        <w:rPr/>
        <w:t xml:space="preserve"> (Evidence) and 2006 c 138 s 9;</w:t>
      </w:r>
    </w:p>
    <w:p>
      <w:pPr>
        <w:spacing w:before="0" w:after="0" w:line="408" w:lineRule="exact"/>
        <w:ind w:left="0" w:right="0" w:firstLine="576"/>
        <w:jc w:val="left"/>
      </w:pPr>
      <w:r>
        <w:t>(14)</w:t>
      </w:r>
      <w:r>
        <w:rPr/>
        <w:t xml:space="preserve">RCW </w:t>
      </w:r>
      <w:r>
        <w:t xml:space="preserve">7</w:t>
      </w:r>
      <w:r>
        <w:rPr/>
        <w:t xml:space="preserve">.</w:t>
      </w:r>
      <w:r>
        <w:t xml:space="preserve">90</w:t>
      </w:r>
      <w:r>
        <w:rPr/>
        <w:t xml:space="preserve">.</w:t>
      </w:r>
      <w:r>
        <w:t xml:space="preserve">090</w:t>
      </w:r>
      <w:r>
        <w:rPr/>
        <w:t xml:space="preserve"> (Burden of proof</w:t>
      </w:r>
      <w:r>
        <w:rPr>
          <w:rFonts w:ascii="Times New Roman" w:hAnsi="Times New Roman"/>
        </w:rPr>
        <w:t xml:space="preserve">—</w:t>
      </w:r>
      <w:r>
        <w:rPr/>
        <w:t xml:space="preserve">Issuance of protection order</w:t>
      </w:r>
      <w:r>
        <w:rPr>
          <w:rFonts w:ascii="Times New Roman" w:hAnsi="Times New Roman"/>
        </w:rPr>
        <w:t xml:space="preserve">—</w:t>
      </w:r>
      <w:r>
        <w:rPr/>
        <w:t xml:space="preserve">Remedies</w:t>
      </w:r>
      <w:r>
        <w:rPr>
          <w:rFonts w:ascii="Times New Roman" w:hAnsi="Times New Roman"/>
        </w:rPr>
        <w:t xml:space="preserve">—</w:t>
      </w:r>
      <w:r>
        <w:rPr/>
        <w:t xml:space="preserve">Violations) and 2019 c 245 s 4 &amp; 2006 c 138 s 10;</w:t>
      </w:r>
    </w:p>
    <w:p>
      <w:pPr>
        <w:spacing w:before="0" w:after="0" w:line="408" w:lineRule="exact"/>
        <w:ind w:left="0" w:right="0" w:firstLine="576"/>
        <w:jc w:val="left"/>
      </w:pPr>
      <w:r>
        <w:t>(15)</w:t>
      </w:r>
      <w:r>
        <w:rPr/>
        <w:t xml:space="preserve">RCW </w:t>
      </w:r>
      <w:r>
        <w:t xml:space="preserve">7</w:t>
      </w:r>
      <w:r>
        <w:rPr/>
        <w:t xml:space="preserve">.</w:t>
      </w:r>
      <w:r>
        <w:t xml:space="preserve">90</w:t>
      </w:r>
      <w:r>
        <w:rPr/>
        <w:t xml:space="preserve">.</w:t>
      </w:r>
      <w:r>
        <w:t xml:space="preserve">100</w:t>
      </w:r>
      <w:r>
        <w:rPr/>
        <w:t xml:space="preserve"> (Accountability for conduct of others) and 2006 c 138 s 11;</w:t>
      </w:r>
    </w:p>
    <w:p>
      <w:pPr>
        <w:spacing w:before="0" w:after="0" w:line="408" w:lineRule="exact"/>
        <w:ind w:left="0" w:right="0" w:firstLine="576"/>
        <w:jc w:val="left"/>
      </w:pPr>
      <w:r>
        <w:t>(16)</w:t>
      </w:r>
      <w:r>
        <w:rPr/>
        <w:t xml:space="preserve">RCW </w:t>
      </w:r>
      <w:r>
        <w:t xml:space="preserve">7</w:t>
      </w:r>
      <w:r>
        <w:rPr/>
        <w:t xml:space="preserve">.</w:t>
      </w:r>
      <w:r>
        <w:t xml:space="preserve">90</w:t>
      </w:r>
      <w:r>
        <w:rPr/>
        <w:t xml:space="preserve">.</w:t>
      </w:r>
      <w:r>
        <w:t xml:space="preserve">110</w:t>
      </w:r>
      <w:r>
        <w:rPr/>
        <w:t xml:space="preserve"> (Ex parte temporary sexual assault protection orders</w:t>
      </w:r>
      <w:r>
        <w:rPr>
          <w:rFonts w:ascii="Times New Roman" w:hAnsi="Times New Roman"/>
        </w:rPr>
        <w:t xml:space="preserve">—</w:t>
      </w:r>
      <w:r>
        <w:rPr/>
        <w:t xml:space="preserve">Issuance) and 2019 c 245 s 5, 2007 c 212 s 3, &amp; 2006 c 138 s 12;</w:t>
      </w:r>
    </w:p>
    <w:p>
      <w:pPr>
        <w:spacing w:before="0" w:after="0" w:line="408" w:lineRule="exact"/>
        <w:ind w:left="0" w:right="0" w:firstLine="576"/>
        <w:jc w:val="left"/>
      </w:pPr>
      <w:r>
        <w:t>(17)</w:t>
      </w:r>
      <w:r>
        <w:rPr/>
        <w:t xml:space="preserve">RCW </w:t>
      </w:r>
      <w:r>
        <w:t xml:space="preserve">7</w:t>
      </w:r>
      <w:r>
        <w:rPr/>
        <w:t xml:space="preserve">.</w:t>
      </w:r>
      <w:r>
        <w:t xml:space="preserve">90</w:t>
      </w:r>
      <w:r>
        <w:rPr/>
        <w:t xml:space="preserve">.</w:t>
      </w:r>
      <w:r>
        <w:t xml:space="preserve">120</w:t>
      </w:r>
      <w:r>
        <w:rPr/>
        <w:t xml:space="preserve"> (Ex parte orders</w:t>
      </w:r>
      <w:r>
        <w:rPr>
          <w:rFonts w:ascii="Times New Roman" w:hAnsi="Times New Roman"/>
        </w:rPr>
        <w:t xml:space="preserve">—</w:t>
      </w:r>
      <w:r>
        <w:rPr/>
        <w:t xml:space="preserve">Duration) and 2017 c 233 s 1, 2013 c 74 s 3, &amp; 2006 c 138 s 13;</w:t>
      </w:r>
    </w:p>
    <w:p>
      <w:pPr>
        <w:spacing w:before="0" w:after="0" w:line="408" w:lineRule="exact"/>
        <w:ind w:left="0" w:right="0" w:firstLine="576"/>
        <w:jc w:val="left"/>
      </w:pPr>
      <w:r>
        <w:t>(18)</w:t>
      </w:r>
      <w:r>
        <w:rPr/>
        <w:t xml:space="preserve">RCW </w:t>
      </w:r>
      <w:r>
        <w:t xml:space="preserve">7</w:t>
      </w:r>
      <w:r>
        <w:rPr/>
        <w:t xml:space="preserve">.</w:t>
      </w:r>
      <w:r>
        <w:t xml:space="preserve">90</w:t>
      </w:r>
      <w:r>
        <w:rPr/>
        <w:t xml:space="preserve">.</w:t>
      </w:r>
      <w:r>
        <w:t xml:space="preserve">121</w:t>
      </w:r>
      <w:r>
        <w:rPr/>
        <w:t xml:space="preserve"> (Renewal of ex parte order) and 2017 c 233 s 2 &amp; 2013 c 74 s 4;</w:t>
      </w:r>
    </w:p>
    <w:p>
      <w:pPr>
        <w:spacing w:before="0" w:after="0" w:line="408" w:lineRule="exact"/>
        <w:ind w:left="0" w:right="0" w:firstLine="576"/>
        <w:jc w:val="left"/>
      </w:pPr>
      <w:r>
        <w:t>(19)</w:t>
      </w:r>
      <w:r>
        <w:rPr/>
        <w:t xml:space="preserve">RCW </w:t>
      </w:r>
      <w:r>
        <w:t xml:space="preserve">7</w:t>
      </w:r>
      <w:r>
        <w:rPr/>
        <w:t xml:space="preserve">.</w:t>
      </w:r>
      <w:r>
        <w:t xml:space="preserve">90</w:t>
      </w:r>
      <w:r>
        <w:rPr/>
        <w:t xml:space="preserve">.</w:t>
      </w:r>
      <w:r>
        <w:t xml:space="preserve">130</w:t>
      </w:r>
      <w:r>
        <w:rPr/>
        <w:t xml:space="preserve"> (Sexual assault protection orders</w:t>
      </w:r>
      <w:r>
        <w:rPr>
          <w:rFonts w:ascii="Times New Roman" w:hAnsi="Times New Roman"/>
        </w:rPr>
        <w:t xml:space="preserve">—</w:t>
      </w:r>
      <w:r>
        <w:rPr/>
        <w:t xml:space="preserve">Contents) and 2006 c 138 s 14;</w:t>
      </w:r>
    </w:p>
    <w:p>
      <w:pPr>
        <w:spacing w:before="0" w:after="0" w:line="408" w:lineRule="exact"/>
        <w:ind w:left="0" w:right="0" w:firstLine="576"/>
        <w:jc w:val="left"/>
      </w:pPr>
      <w:r>
        <w:t>(20)</w:t>
      </w:r>
      <w:r>
        <w:rPr/>
        <w:t xml:space="preserve">RCW </w:t>
      </w:r>
      <w:r>
        <w:t xml:space="preserve">7</w:t>
      </w:r>
      <w:r>
        <w:rPr/>
        <w:t xml:space="preserve">.</w:t>
      </w:r>
      <w:r>
        <w:t xml:space="preserve">90</w:t>
      </w:r>
      <w:r>
        <w:rPr/>
        <w:t xml:space="preserve">.</w:t>
      </w:r>
      <w:r>
        <w:t xml:space="preserve">140</w:t>
      </w:r>
      <w:r>
        <w:rPr/>
        <w:t xml:space="preserve"> (Sexual assault protection orders</w:t>
      </w:r>
      <w:r>
        <w:rPr>
          <w:rFonts w:ascii="Times New Roman" w:hAnsi="Times New Roman"/>
        </w:rPr>
        <w:t xml:space="preserve">—</w:t>
      </w:r>
      <w:r>
        <w:rPr/>
        <w:t xml:space="preserve">Service to respondent) and 2019 c 245 s 6, 2013 c 74 s 5, &amp; 2006 c 138 s 15;</w:t>
      </w:r>
    </w:p>
    <w:p>
      <w:pPr>
        <w:spacing w:before="0" w:after="0" w:line="408" w:lineRule="exact"/>
        <w:ind w:left="0" w:right="0" w:firstLine="576"/>
        <w:jc w:val="left"/>
      </w:pPr>
      <w:r>
        <w:t>(21)</w:t>
      </w:r>
      <w:r>
        <w:rPr/>
        <w:t xml:space="preserve">RCW </w:t>
      </w:r>
      <w:r>
        <w:t xml:space="preserve">7</w:t>
      </w:r>
      <w:r>
        <w:rPr/>
        <w:t xml:space="preserve">.</w:t>
      </w:r>
      <w:r>
        <w:t xml:space="preserve">90</w:t>
      </w:r>
      <w:r>
        <w:rPr/>
        <w:t xml:space="preserve">.</w:t>
      </w:r>
      <w:r>
        <w:t xml:space="preserve">155</w:t>
      </w:r>
      <w:r>
        <w:rPr/>
        <w:t xml:space="preserve"> (Sexual assault protection orders</w:t>
      </w:r>
      <w:r>
        <w:rPr>
          <w:rFonts w:ascii="Times New Roman" w:hAnsi="Times New Roman"/>
        </w:rPr>
        <w:t xml:space="preserve">—</w:t>
      </w:r>
      <w:r>
        <w:rPr/>
        <w:t xml:space="preserve">Personal jurisdiction</w:t>
      </w:r>
      <w:r>
        <w:rPr>
          <w:rFonts w:ascii="Times New Roman" w:hAnsi="Times New Roman"/>
        </w:rPr>
        <w:t xml:space="preserve">—</w:t>
      </w:r>
      <w:r>
        <w:rPr/>
        <w:t xml:space="preserve">Nonresident individuals) and 2010 c 274 s 307;</w:t>
      </w:r>
    </w:p>
    <w:p>
      <w:pPr>
        <w:spacing w:before="0" w:after="0" w:line="408" w:lineRule="exact"/>
        <w:ind w:left="0" w:right="0" w:firstLine="576"/>
        <w:jc w:val="left"/>
      </w:pPr>
      <w:r>
        <w:t>(22)</w:t>
      </w:r>
      <w:r>
        <w:rPr/>
        <w:t xml:space="preserve">RCW </w:t>
      </w:r>
      <w:r>
        <w:t xml:space="preserve">7</w:t>
      </w:r>
      <w:r>
        <w:rPr/>
        <w:t xml:space="preserve">.</w:t>
      </w:r>
      <w:r>
        <w:t xml:space="preserve">90</w:t>
      </w:r>
      <w:r>
        <w:rPr/>
        <w:t xml:space="preserve">.</w:t>
      </w:r>
      <w:r>
        <w:t xml:space="preserve">160</w:t>
      </w:r>
      <w:r>
        <w:rPr/>
        <w:t xml:space="preserve"> (Law enforcement agencies</w:t>
      </w:r>
      <w:r>
        <w:rPr>
          <w:rFonts w:ascii="Times New Roman" w:hAnsi="Times New Roman"/>
        </w:rPr>
        <w:t xml:space="preserve">—</w:t>
      </w:r>
      <w:r>
        <w:rPr/>
        <w:t xml:space="preserve">Entry of protection order data) and 2006 c 138 s 17;</w:t>
      </w:r>
    </w:p>
    <w:p>
      <w:pPr>
        <w:spacing w:before="0" w:after="0" w:line="408" w:lineRule="exact"/>
        <w:ind w:left="0" w:right="0" w:firstLine="576"/>
        <w:jc w:val="left"/>
      </w:pPr>
      <w:r>
        <w:t>(23)</w:t>
      </w:r>
      <w:r>
        <w:rPr/>
        <w:t xml:space="preserve">RCW </w:t>
      </w:r>
      <w:r>
        <w:t xml:space="preserve">7</w:t>
      </w:r>
      <w:r>
        <w:rPr/>
        <w:t xml:space="preserve">.</w:t>
      </w:r>
      <w:r>
        <w:t xml:space="preserve">90</w:t>
      </w:r>
      <w:r>
        <w:rPr/>
        <w:t xml:space="preserve">.</w:t>
      </w:r>
      <w:r>
        <w:t xml:space="preserve">170</w:t>
      </w:r>
      <w:r>
        <w:rPr/>
        <w:t xml:space="preserve"> (Modification or termination of protection orders) and 2017 c 233 s 3, 2013 c 74 s 9, &amp; 2006 c 138 s 18;</w:t>
      </w:r>
    </w:p>
    <w:p>
      <w:pPr>
        <w:spacing w:before="0" w:after="0" w:line="408" w:lineRule="exact"/>
        <w:ind w:left="0" w:right="0" w:firstLine="576"/>
        <w:jc w:val="left"/>
      </w:pPr>
      <w:r>
        <w:t>(24)</w:t>
      </w:r>
      <w:r>
        <w:rPr/>
        <w:t xml:space="preserve">RCW </w:t>
      </w:r>
      <w:r>
        <w:t xml:space="preserve">7</w:t>
      </w:r>
      <w:r>
        <w:rPr/>
        <w:t xml:space="preserve">.</w:t>
      </w:r>
      <w:r>
        <w:t xml:space="preserve">90</w:t>
      </w:r>
      <w:r>
        <w:rPr/>
        <w:t xml:space="preserve">.</w:t>
      </w:r>
      <w:r>
        <w:t xml:space="preserve">180</w:t>
      </w:r>
      <w:r>
        <w:rPr/>
        <w:t xml:space="preserve"> (Administrative office of the courts</w:t>
      </w:r>
      <w:r>
        <w:rPr>
          <w:rFonts w:ascii="Times New Roman" w:hAnsi="Times New Roman"/>
        </w:rPr>
        <w:t xml:space="preserve">—</w:t>
      </w:r>
      <w:r>
        <w:rPr/>
        <w:t xml:space="preserve">Court clerks</w:t>
      </w:r>
      <w:r>
        <w:rPr>
          <w:rFonts w:ascii="Times New Roman" w:hAnsi="Times New Roman"/>
        </w:rPr>
        <w:t xml:space="preserve">—</w:t>
      </w:r>
      <w:r>
        <w:rPr/>
        <w:t xml:space="preserve">Instructional and informational material) and 2006 c 138 s 19;</w:t>
      </w:r>
    </w:p>
    <w:p>
      <w:pPr>
        <w:spacing w:before="0" w:after="0" w:line="408" w:lineRule="exact"/>
        <w:ind w:left="0" w:right="0" w:firstLine="576"/>
        <w:jc w:val="left"/>
      </w:pPr>
      <w:r>
        <w:t>(25)</w:t>
      </w:r>
      <w:r>
        <w:rPr/>
        <w:t xml:space="preserve">RCW </w:t>
      </w:r>
      <w:r>
        <w:t xml:space="preserve">7</w:t>
      </w:r>
      <w:r>
        <w:rPr/>
        <w:t xml:space="preserve">.</w:t>
      </w:r>
      <w:r>
        <w:t xml:space="preserve">90</w:t>
      </w:r>
      <w:r>
        <w:rPr/>
        <w:t xml:space="preserve">.</w:t>
      </w:r>
      <w:r>
        <w:t xml:space="preserve">190</w:t>
      </w:r>
      <w:r>
        <w:rPr/>
        <w:t xml:space="preserve"> (Admissibility of ex parte temporary orders in civil actions) and 2006 c 138 s 20;</w:t>
      </w:r>
    </w:p>
    <w:p>
      <w:pPr>
        <w:spacing w:before="0" w:after="0" w:line="408" w:lineRule="exact"/>
        <w:ind w:left="0" w:right="0" w:firstLine="576"/>
        <w:jc w:val="left"/>
      </w:pPr>
      <w:r>
        <w:t>(26)</w:t>
      </w:r>
      <w:r>
        <w:rPr/>
        <w:t xml:space="preserve">RCW </w:t>
      </w:r>
      <w:r>
        <w:t xml:space="preserve">7</w:t>
      </w:r>
      <w:r>
        <w:rPr/>
        <w:t xml:space="preserve">.</w:t>
      </w:r>
      <w:r>
        <w:t xml:space="preserve">90</w:t>
      </w:r>
      <w:r>
        <w:rPr/>
        <w:t xml:space="preserve">.</w:t>
      </w:r>
      <w:r>
        <w:t xml:space="preserve">900</w:t>
      </w:r>
      <w:r>
        <w:rPr/>
        <w:t xml:space="preserve"> (Short title</w:t>
      </w:r>
      <w:r>
        <w:rPr>
          <w:rFonts w:ascii="Times New Roman" w:hAnsi="Times New Roman"/>
        </w:rPr>
        <w:t xml:space="preserve">—</w:t>
      </w:r>
      <w:r>
        <w:rPr/>
        <w:t xml:space="preserve">2006 c 138) and 2006 c 138 s 28;</w:t>
      </w:r>
    </w:p>
    <w:p>
      <w:pPr>
        <w:spacing w:before="0" w:after="0" w:line="408" w:lineRule="exact"/>
        <w:ind w:left="0" w:right="0" w:firstLine="576"/>
        <w:jc w:val="left"/>
      </w:pPr>
      <w:r>
        <w:t>(27)</w:t>
      </w:r>
      <w:r>
        <w:rPr/>
        <w:t xml:space="preserve">RCW </w:t>
      </w:r>
      <w:r>
        <w:t xml:space="preserve">7</w:t>
      </w:r>
      <w:r>
        <w:rPr/>
        <w:t xml:space="preserve">.</w:t>
      </w:r>
      <w:r>
        <w:t xml:space="preserve">92</w:t>
      </w:r>
      <w:r>
        <w:rPr/>
        <w:t xml:space="preserve">.</w:t>
      </w:r>
      <w:r>
        <w:t xml:space="preserve">010</w:t>
      </w:r>
      <w:r>
        <w:rPr/>
        <w:t xml:space="preserve"> (Intent</w:t>
      </w:r>
      <w:r>
        <w:rPr>
          <w:rFonts w:ascii="Times New Roman" w:hAnsi="Times New Roman"/>
        </w:rPr>
        <w:t xml:space="preserve">—</w:t>
      </w:r>
      <w:r>
        <w:rPr/>
        <w:t xml:space="preserve">Finding) and 2013 c 84 s 1;</w:t>
      </w:r>
    </w:p>
    <w:p>
      <w:pPr>
        <w:spacing w:before="0" w:after="0" w:line="408" w:lineRule="exact"/>
        <w:ind w:left="0" w:right="0" w:firstLine="576"/>
        <w:jc w:val="left"/>
      </w:pPr>
      <w:r>
        <w:t>(28)</w:t>
      </w:r>
      <w:r>
        <w:rPr/>
        <w:t xml:space="preserve">RCW </w:t>
      </w:r>
      <w:r>
        <w:t xml:space="preserve">7</w:t>
      </w:r>
      <w:r>
        <w:rPr/>
        <w:t xml:space="preserve">.</w:t>
      </w:r>
      <w:r>
        <w:t xml:space="preserve">92</w:t>
      </w:r>
      <w:r>
        <w:rPr/>
        <w:t xml:space="preserve">.</w:t>
      </w:r>
      <w:r>
        <w:t xml:space="preserve">020</w:t>
      </w:r>
      <w:r>
        <w:rPr/>
        <w:t xml:space="preserve"> (Definitions) and 2020 c 296 s 4 &amp; 2013 c 84 s 2;</w:t>
      </w:r>
    </w:p>
    <w:p>
      <w:pPr>
        <w:spacing w:before="0" w:after="0" w:line="408" w:lineRule="exact"/>
        <w:ind w:left="0" w:right="0" w:firstLine="576"/>
        <w:jc w:val="left"/>
      </w:pPr>
      <w:r>
        <w:t>(29)</w:t>
      </w:r>
      <w:r>
        <w:rPr/>
        <w:t xml:space="preserve">RCW </w:t>
      </w:r>
      <w:r>
        <w:t xml:space="preserve">7</w:t>
      </w:r>
      <w:r>
        <w:rPr/>
        <w:t xml:space="preserve">.</w:t>
      </w:r>
      <w:r>
        <w:t xml:space="preserve">92</w:t>
      </w:r>
      <w:r>
        <w:rPr/>
        <w:t xml:space="preserve">.</w:t>
      </w:r>
      <w:r>
        <w:t xml:space="preserve">030</w:t>
      </w:r>
      <w:r>
        <w:rPr/>
        <w:t xml:space="preserve"> (Petition for stalking protection order</w:t>
      </w:r>
      <w:r>
        <w:rPr>
          <w:rFonts w:ascii="Times New Roman" w:hAnsi="Times New Roman"/>
        </w:rPr>
        <w:t xml:space="preserve">—</w:t>
      </w:r>
      <w:r>
        <w:rPr/>
        <w:t xml:space="preserve">Creation</w:t>
      </w:r>
      <w:r>
        <w:rPr>
          <w:rFonts w:ascii="Times New Roman" w:hAnsi="Times New Roman"/>
        </w:rPr>
        <w:t xml:space="preserve">—</w:t>
      </w:r>
      <w:r>
        <w:rPr/>
        <w:t xml:space="preserve">Contents) and 2013 c 84 s 3;</w:t>
      </w:r>
    </w:p>
    <w:p>
      <w:pPr>
        <w:spacing w:before="0" w:after="0" w:line="408" w:lineRule="exact"/>
        <w:ind w:left="0" w:right="0" w:firstLine="576"/>
        <w:jc w:val="left"/>
      </w:pPr>
      <w:r>
        <w:t>(30)</w:t>
      </w:r>
      <w:r>
        <w:rPr/>
        <w:t xml:space="preserve">RCW </w:t>
      </w:r>
      <w:r>
        <w:t xml:space="preserve">7</w:t>
      </w:r>
      <w:r>
        <w:rPr/>
        <w:t xml:space="preserve">.</w:t>
      </w:r>
      <w:r>
        <w:t xml:space="preserve">92</w:t>
      </w:r>
      <w:r>
        <w:rPr/>
        <w:t xml:space="preserve">.</w:t>
      </w:r>
      <w:r>
        <w:t xml:space="preserve">040</w:t>
      </w:r>
      <w:r>
        <w:rPr/>
        <w:t xml:space="preserve"> (Petition</w:t>
      </w:r>
      <w:r>
        <w:rPr>
          <w:rFonts w:ascii="Times New Roman" w:hAnsi="Times New Roman"/>
        </w:rPr>
        <w:t xml:space="preserve">—</w:t>
      </w:r>
      <w:r>
        <w:rPr/>
        <w:t xml:space="preserve">Who may file) and 2013 c 84 s 4;</w:t>
      </w:r>
    </w:p>
    <w:p>
      <w:pPr>
        <w:spacing w:before="0" w:after="0" w:line="408" w:lineRule="exact"/>
        <w:ind w:left="0" w:right="0" w:firstLine="576"/>
        <w:jc w:val="left"/>
      </w:pPr>
      <w:r>
        <w:t>(31)</w:t>
      </w:r>
      <w:r>
        <w:rPr/>
        <w:t xml:space="preserve">RCW </w:t>
      </w:r>
      <w:r>
        <w:t xml:space="preserve">7</w:t>
      </w:r>
      <w:r>
        <w:rPr/>
        <w:t xml:space="preserve">.</w:t>
      </w:r>
      <w:r>
        <w:t xml:space="preserve">92</w:t>
      </w:r>
      <w:r>
        <w:rPr/>
        <w:t xml:space="preserve">.</w:t>
      </w:r>
      <w:r>
        <w:t xml:space="preserve">050</w:t>
      </w:r>
      <w:r>
        <w:rPr/>
        <w:t xml:space="preserve"> (Petition</w:t>
      </w:r>
      <w:r>
        <w:rPr>
          <w:rFonts w:ascii="Times New Roman" w:hAnsi="Times New Roman"/>
        </w:rPr>
        <w:t xml:space="preserve">—</w:t>
      </w:r>
      <w:r>
        <w:rPr/>
        <w:t xml:space="preserve">Additional requirements) and 2013 c 84 s 5;</w:t>
      </w:r>
    </w:p>
    <w:p>
      <w:pPr>
        <w:spacing w:before="0" w:after="0" w:line="408" w:lineRule="exact"/>
        <w:ind w:left="0" w:right="0" w:firstLine="576"/>
        <w:jc w:val="left"/>
      </w:pPr>
      <w:r>
        <w:t>(32)</w:t>
      </w:r>
      <w:r>
        <w:rPr/>
        <w:t xml:space="preserve">RCW </w:t>
      </w:r>
      <w:r>
        <w:t xml:space="preserve">7</w:t>
      </w:r>
      <w:r>
        <w:rPr/>
        <w:t xml:space="preserve">.</w:t>
      </w:r>
      <w:r>
        <w:t xml:space="preserve">92</w:t>
      </w:r>
      <w:r>
        <w:rPr/>
        <w:t xml:space="preserve">.</w:t>
      </w:r>
      <w:r>
        <w:t xml:space="preserve">060</w:t>
      </w:r>
      <w:r>
        <w:rPr/>
        <w:t xml:space="preserve"> (Petition</w:t>
      </w:r>
      <w:r>
        <w:rPr>
          <w:rFonts w:ascii="Times New Roman" w:hAnsi="Times New Roman"/>
        </w:rPr>
        <w:t xml:space="preserve">—</w:t>
      </w:r>
      <w:r>
        <w:rPr/>
        <w:t xml:space="preserve">Hearings prior to issuance of protection order) and 2013 c 84 s 6;</w:t>
      </w:r>
    </w:p>
    <w:p>
      <w:pPr>
        <w:spacing w:before="0" w:after="0" w:line="408" w:lineRule="exact"/>
        <w:ind w:left="0" w:right="0" w:firstLine="576"/>
        <w:jc w:val="left"/>
      </w:pPr>
      <w:r>
        <w:t>(33)</w:t>
      </w:r>
      <w:r>
        <w:rPr/>
        <w:t xml:space="preserve">RCW </w:t>
      </w:r>
      <w:r>
        <w:t xml:space="preserve">7</w:t>
      </w:r>
      <w:r>
        <w:rPr/>
        <w:t xml:space="preserve">.</w:t>
      </w:r>
      <w:r>
        <w:t xml:space="preserve">92</w:t>
      </w:r>
      <w:r>
        <w:rPr/>
        <w:t xml:space="preserve">.</w:t>
      </w:r>
      <w:r>
        <w:t xml:space="preserve">070</w:t>
      </w:r>
      <w:r>
        <w:rPr/>
        <w:t xml:space="preserve"> (Consultation with judicial information system) and 2013 c 84 s 7;</w:t>
      </w:r>
    </w:p>
    <w:p>
      <w:pPr>
        <w:spacing w:before="0" w:after="0" w:line="408" w:lineRule="exact"/>
        <w:ind w:left="0" w:right="0" w:firstLine="576"/>
        <w:jc w:val="left"/>
      </w:pPr>
      <w:r>
        <w:t>(34)</w:t>
      </w:r>
      <w:r>
        <w:rPr/>
        <w:t xml:space="preserve">RCW </w:t>
      </w:r>
      <w:r>
        <w:t xml:space="preserve">7</w:t>
      </w:r>
      <w:r>
        <w:rPr/>
        <w:t xml:space="preserve">.</w:t>
      </w:r>
      <w:r>
        <w:t xml:space="preserve">92</w:t>
      </w:r>
      <w:r>
        <w:rPr/>
        <w:t xml:space="preserve">.</w:t>
      </w:r>
      <w:r>
        <w:t xml:space="preserve">080</w:t>
      </w:r>
      <w:r>
        <w:rPr/>
        <w:t xml:space="preserve"> (Fees not permitted) and 2013 c 84 s 8;</w:t>
      </w:r>
    </w:p>
    <w:p>
      <w:pPr>
        <w:spacing w:before="0" w:after="0" w:line="408" w:lineRule="exact"/>
        <w:ind w:left="0" w:right="0" w:firstLine="576"/>
        <w:jc w:val="left"/>
      </w:pPr>
      <w:r>
        <w:t>(35)</w:t>
      </w:r>
      <w:r>
        <w:rPr/>
        <w:t xml:space="preserve">RCW </w:t>
      </w:r>
      <w:r>
        <w:t xml:space="preserve">7</w:t>
      </w:r>
      <w:r>
        <w:rPr/>
        <w:t xml:space="preserve">.</w:t>
      </w:r>
      <w:r>
        <w:t xml:space="preserve">92</w:t>
      </w:r>
      <w:r>
        <w:rPr/>
        <w:t xml:space="preserve">.</w:t>
      </w:r>
      <w:r>
        <w:t xml:space="preserve">090</w:t>
      </w:r>
      <w:r>
        <w:rPr/>
        <w:t xml:space="preserve"> (Victim's advocates) and 2013 c 84 s 9;</w:t>
      </w:r>
    </w:p>
    <w:p>
      <w:pPr>
        <w:spacing w:before="0" w:after="0" w:line="408" w:lineRule="exact"/>
        <w:ind w:left="0" w:right="0" w:firstLine="576"/>
        <w:jc w:val="left"/>
      </w:pPr>
      <w:r>
        <w:t>(36)</w:t>
      </w:r>
      <w:r>
        <w:rPr/>
        <w:t xml:space="preserve">RCW </w:t>
      </w:r>
      <w:r>
        <w:t xml:space="preserve">7</w:t>
      </w:r>
      <w:r>
        <w:rPr/>
        <w:t xml:space="preserve">.</w:t>
      </w:r>
      <w:r>
        <w:t xml:space="preserve">92</w:t>
      </w:r>
      <w:r>
        <w:rPr/>
        <w:t xml:space="preserve">.</w:t>
      </w:r>
      <w:r>
        <w:t xml:space="preserve">100</w:t>
      </w:r>
      <w:r>
        <w:rPr/>
        <w:t xml:space="preserve"> (Burden of proof</w:t>
      </w:r>
      <w:r>
        <w:rPr>
          <w:rFonts w:ascii="Times New Roman" w:hAnsi="Times New Roman"/>
        </w:rPr>
        <w:t xml:space="preserve">—</w:t>
      </w:r>
      <w:r>
        <w:rPr/>
        <w:t xml:space="preserve">Issuance of protection order</w:t>
      </w:r>
      <w:r>
        <w:rPr>
          <w:rFonts w:ascii="Times New Roman" w:hAnsi="Times New Roman"/>
        </w:rPr>
        <w:t xml:space="preserve">—</w:t>
      </w:r>
      <w:r>
        <w:rPr/>
        <w:t xml:space="preserve">Remedies) and 2019 c 245 s 7 &amp; 2013 c 84 s 10;</w:t>
      </w:r>
    </w:p>
    <w:p>
      <w:pPr>
        <w:spacing w:before="0" w:after="0" w:line="408" w:lineRule="exact"/>
        <w:ind w:left="0" w:right="0" w:firstLine="576"/>
        <w:jc w:val="left"/>
      </w:pPr>
      <w:r>
        <w:t>(37)</w:t>
      </w:r>
      <w:r>
        <w:rPr/>
        <w:t xml:space="preserve">RCW </w:t>
      </w:r>
      <w:r>
        <w:t xml:space="preserve">7</w:t>
      </w:r>
      <w:r>
        <w:rPr/>
        <w:t xml:space="preserve">.</w:t>
      </w:r>
      <w:r>
        <w:t xml:space="preserve">92</w:t>
      </w:r>
      <w:r>
        <w:rPr/>
        <w:t xml:space="preserve">.</w:t>
      </w:r>
      <w:r>
        <w:t xml:space="preserve">110</w:t>
      </w:r>
      <w:r>
        <w:rPr/>
        <w:t xml:space="preserve"> (Accountability for conduct of others) and 2013 c 84 s 11;</w:t>
      </w:r>
    </w:p>
    <w:p>
      <w:pPr>
        <w:spacing w:before="0" w:after="0" w:line="408" w:lineRule="exact"/>
        <w:ind w:left="0" w:right="0" w:firstLine="576"/>
        <w:jc w:val="left"/>
      </w:pPr>
      <w:r>
        <w:t>(38)</w:t>
      </w:r>
      <w:r>
        <w:rPr/>
        <w:t xml:space="preserve">RCW </w:t>
      </w:r>
      <w:r>
        <w:t xml:space="preserve">7</w:t>
      </w:r>
      <w:r>
        <w:rPr/>
        <w:t xml:space="preserve">.</w:t>
      </w:r>
      <w:r>
        <w:t xml:space="preserve">92</w:t>
      </w:r>
      <w:r>
        <w:rPr/>
        <w:t xml:space="preserve">.</w:t>
      </w:r>
      <w:r>
        <w:t xml:space="preserve">120</w:t>
      </w:r>
      <w:r>
        <w:rPr/>
        <w:t xml:space="preserve"> (Ex parte temporary order for protection</w:t>
      </w:r>
      <w:r>
        <w:rPr>
          <w:rFonts w:ascii="Times New Roman" w:hAnsi="Times New Roman"/>
        </w:rPr>
        <w:t xml:space="preserve">—</w:t>
      </w:r>
      <w:r>
        <w:rPr/>
        <w:t xml:space="preserve">Issuance) and 2019 c 245 s 8 &amp; 2013 c 84 s 12;</w:t>
      </w:r>
    </w:p>
    <w:p>
      <w:pPr>
        <w:spacing w:before="0" w:after="0" w:line="408" w:lineRule="exact"/>
        <w:ind w:left="0" w:right="0" w:firstLine="576"/>
        <w:jc w:val="left"/>
      </w:pPr>
      <w:r>
        <w:t>(39)</w:t>
      </w:r>
      <w:r>
        <w:rPr/>
        <w:t xml:space="preserve">RCW </w:t>
      </w:r>
      <w:r>
        <w:t xml:space="preserve">7</w:t>
      </w:r>
      <w:r>
        <w:rPr/>
        <w:t xml:space="preserve">.</w:t>
      </w:r>
      <w:r>
        <w:t xml:space="preserve">92</w:t>
      </w:r>
      <w:r>
        <w:rPr/>
        <w:t xml:space="preserve">.</w:t>
      </w:r>
      <w:r>
        <w:t xml:space="preserve">125</w:t>
      </w:r>
      <w:r>
        <w:rPr/>
        <w:t xml:space="preserve"> (Ex parte temporary order</w:t>
      </w:r>
      <w:r>
        <w:rPr>
          <w:rFonts w:ascii="Times New Roman" w:hAnsi="Times New Roman"/>
        </w:rPr>
        <w:t xml:space="preserve">—</w:t>
      </w:r>
      <w:r>
        <w:rPr/>
        <w:t xml:space="preserve">Admissibility in subsequent civil actions) and 2013 c 84 s 22;</w:t>
      </w:r>
    </w:p>
    <w:p>
      <w:pPr>
        <w:spacing w:before="0" w:after="0" w:line="408" w:lineRule="exact"/>
        <w:ind w:left="0" w:right="0" w:firstLine="576"/>
        <w:jc w:val="left"/>
      </w:pPr>
      <w:r>
        <w:t>(40)</w:t>
      </w:r>
      <w:r>
        <w:rPr/>
        <w:t xml:space="preserve">RCW </w:t>
      </w:r>
      <w:r>
        <w:t xml:space="preserve">7</w:t>
      </w:r>
      <w:r>
        <w:rPr/>
        <w:t xml:space="preserve">.</w:t>
      </w:r>
      <w:r>
        <w:t xml:space="preserve">92</w:t>
      </w:r>
      <w:r>
        <w:rPr/>
        <w:t xml:space="preserve">.</w:t>
      </w:r>
      <w:r>
        <w:t xml:space="preserve">130</w:t>
      </w:r>
      <w:r>
        <w:rPr/>
        <w:t xml:space="preserve"> (Protection orders</w:t>
      </w:r>
      <w:r>
        <w:rPr>
          <w:rFonts w:ascii="Times New Roman" w:hAnsi="Times New Roman"/>
        </w:rPr>
        <w:t xml:space="preserve">—</w:t>
      </w:r>
      <w:r>
        <w:rPr/>
        <w:t xml:space="preserve">Duration) and 2013 c 84 s 13;</w:t>
      </w:r>
    </w:p>
    <w:p>
      <w:pPr>
        <w:spacing w:before="0" w:after="0" w:line="408" w:lineRule="exact"/>
        <w:ind w:left="0" w:right="0" w:firstLine="576"/>
        <w:jc w:val="left"/>
      </w:pPr>
      <w:r>
        <w:t>(41)</w:t>
      </w:r>
      <w:r>
        <w:rPr/>
        <w:t xml:space="preserve">RCW </w:t>
      </w:r>
      <w:r>
        <w:t xml:space="preserve">7</w:t>
      </w:r>
      <w:r>
        <w:rPr/>
        <w:t xml:space="preserve">.</w:t>
      </w:r>
      <w:r>
        <w:t xml:space="preserve">92</w:t>
      </w:r>
      <w:r>
        <w:rPr/>
        <w:t xml:space="preserve">.</w:t>
      </w:r>
      <w:r>
        <w:t xml:space="preserve">140</w:t>
      </w:r>
      <w:r>
        <w:rPr/>
        <w:t xml:space="preserve"> (Protection order</w:t>
      </w:r>
      <w:r>
        <w:rPr>
          <w:rFonts w:ascii="Times New Roman" w:hAnsi="Times New Roman"/>
        </w:rPr>
        <w:t xml:space="preserve">—</w:t>
      </w:r>
      <w:r>
        <w:rPr/>
        <w:t xml:space="preserve">Contents) and 2013 c 84 s 14;</w:t>
      </w:r>
    </w:p>
    <w:p>
      <w:pPr>
        <w:spacing w:before="0" w:after="0" w:line="408" w:lineRule="exact"/>
        <w:ind w:left="0" w:right="0" w:firstLine="576"/>
        <w:jc w:val="left"/>
      </w:pPr>
      <w:r>
        <w:t>(42)</w:t>
      </w:r>
      <w:r>
        <w:rPr/>
        <w:t xml:space="preserve">RCW </w:t>
      </w:r>
      <w:r>
        <w:t xml:space="preserve">7</w:t>
      </w:r>
      <w:r>
        <w:rPr/>
        <w:t xml:space="preserve">.</w:t>
      </w:r>
      <w:r>
        <w:t xml:space="preserve">92</w:t>
      </w:r>
      <w:r>
        <w:rPr/>
        <w:t xml:space="preserve">.</w:t>
      </w:r>
      <w:r>
        <w:t xml:space="preserve">150</w:t>
      </w:r>
      <w:r>
        <w:rPr/>
        <w:t xml:space="preserve"> (Protection orders</w:t>
      </w:r>
      <w:r>
        <w:rPr>
          <w:rFonts w:ascii="Times New Roman" w:hAnsi="Times New Roman"/>
        </w:rPr>
        <w:t xml:space="preserve">—</w:t>
      </w:r>
      <w:r>
        <w:rPr/>
        <w:t xml:space="preserve">Service to respondent</w:t>
      </w:r>
      <w:r>
        <w:rPr>
          <w:rFonts w:ascii="Times New Roman" w:hAnsi="Times New Roman"/>
        </w:rPr>
        <w:t xml:space="preserve">—</w:t>
      </w:r>
      <w:r>
        <w:rPr/>
        <w:t xml:space="preserve">Service by publication) and 2019 c 245 s 9 &amp; 2013 c 84 s 15;</w:t>
      </w:r>
    </w:p>
    <w:p>
      <w:pPr>
        <w:spacing w:before="0" w:after="0" w:line="408" w:lineRule="exact"/>
        <w:ind w:left="0" w:right="0" w:firstLine="576"/>
        <w:jc w:val="left"/>
      </w:pPr>
      <w:r>
        <w:t>(43)</w:t>
      </w:r>
      <w:r>
        <w:rPr/>
        <w:t xml:space="preserve">RCW </w:t>
      </w:r>
      <w:r>
        <w:t xml:space="preserve">7</w:t>
      </w:r>
      <w:r>
        <w:rPr/>
        <w:t xml:space="preserve">.</w:t>
      </w:r>
      <w:r>
        <w:t xml:space="preserve">92</w:t>
      </w:r>
      <w:r>
        <w:rPr/>
        <w:t xml:space="preserve">.</w:t>
      </w:r>
      <w:r>
        <w:t xml:space="preserve">170</w:t>
      </w:r>
      <w:r>
        <w:rPr/>
        <w:t xml:space="preserve"> (Personal jurisdiction by court over nonresident individuals) and 2013 c 84 s 17;</w:t>
      </w:r>
    </w:p>
    <w:p>
      <w:pPr>
        <w:spacing w:before="0" w:after="0" w:line="408" w:lineRule="exact"/>
        <w:ind w:left="0" w:right="0" w:firstLine="576"/>
        <w:jc w:val="left"/>
      </w:pPr>
      <w:r>
        <w:t>(44)</w:t>
      </w:r>
      <w:r>
        <w:rPr/>
        <w:t xml:space="preserve">RCW </w:t>
      </w:r>
      <w:r>
        <w:t xml:space="preserve">7</w:t>
      </w:r>
      <w:r>
        <w:rPr/>
        <w:t xml:space="preserve">.</w:t>
      </w:r>
      <w:r>
        <w:t xml:space="preserve">92</w:t>
      </w:r>
      <w:r>
        <w:rPr/>
        <w:t xml:space="preserve">.</w:t>
      </w:r>
      <w:r>
        <w:t xml:space="preserve">180</w:t>
      </w:r>
      <w:r>
        <w:rPr/>
        <w:t xml:space="preserve"> (Copy of order to be forwarded to law enforcement agency</w:t>
      </w:r>
      <w:r>
        <w:rPr>
          <w:rFonts w:ascii="Times New Roman" w:hAnsi="Times New Roman"/>
        </w:rPr>
        <w:t xml:space="preserve">—</w:t>
      </w:r>
      <w:r>
        <w:rPr/>
        <w:t xml:space="preserve">Entry of information into computer-based information systems) and 2013 c 84 s 18;</w:t>
      </w:r>
    </w:p>
    <w:p>
      <w:pPr>
        <w:spacing w:before="0" w:after="0" w:line="408" w:lineRule="exact"/>
        <w:ind w:left="0" w:right="0" w:firstLine="576"/>
        <w:jc w:val="left"/>
      </w:pPr>
      <w:r>
        <w:t>(45)</w:t>
      </w:r>
      <w:r>
        <w:rPr/>
        <w:t xml:space="preserve">RCW </w:t>
      </w:r>
      <w:r>
        <w:t xml:space="preserve">7</w:t>
      </w:r>
      <w:r>
        <w:rPr/>
        <w:t xml:space="preserve">.</w:t>
      </w:r>
      <w:r>
        <w:t xml:space="preserve">92</w:t>
      </w:r>
      <w:r>
        <w:rPr/>
        <w:t xml:space="preserve">.</w:t>
      </w:r>
      <w:r>
        <w:t xml:space="preserve">190</w:t>
      </w:r>
      <w:r>
        <w:rPr/>
        <w:t xml:space="preserve"> (Modification or termination of protection orders) and 2019 c 245 s 10 &amp; 2013 c 84 s 19;</w:t>
      </w:r>
    </w:p>
    <w:p>
      <w:pPr>
        <w:spacing w:before="0" w:after="0" w:line="408" w:lineRule="exact"/>
        <w:ind w:left="0" w:right="0" w:firstLine="576"/>
        <w:jc w:val="left"/>
      </w:pPr>
      <w:r>
        <w:t>(46)</w:t>
      </w:r>
      <w:r>
        <w:rPr/>
        <w:t xml:space="preserve">RCW </w:t>
      </w:r>
      <w:r>
        <w:t xml:space="preserve">7</w:t>
      </w:r>
      <w:r>
        <w:rPr/>
        <w:t xml:space="preserve">.</w:t>
      </w:r>
      <w:r>
        <w:t xml:space="preserve">92</w:t>
      </w:r>
      <w:r>
        <w:rPr/>
        <w:t xml:space="preserve">.</w:t>
      </w:r>
      <w:r>
        <w:t xml:space="preserve">900</w:t>
      </w:r>
      <w:r>
        <w:rPr/>
        <w:t xml:space="preserve"> (Construction</w:t>
      </w:r>
      <w:r>
        <w:rPr>
          <w:rFonts w:ascii="Times New Roman" w:hAnsi="Times New Roman"/>
        </w:rPr>
        <w:t xml:space="preserve">—</w:t>
      </w:r>
      <w:r>
        <w:rPr/>
        <w:t xml:space="preserve">Filing of criminal charges not required) and 2013 c 84 s 23;</w:t>
      </w:r>
    </w:p>
    <w:p>
      <w:pPr>
        <w:spacing w:before="0" w:after="0" w:line="408" w:lineRule="exact"/>
        <w:ind w:left="0" w:right="0" w:firstLine="576"/>
        <w:jc w:val="left"/>
      </w:pPr>
      <w:r>
        <w:t>(47)</w:t>
      </w:r>
      <w:r>
        <w:rPr/>
        <w:t xml:space="preserve">RCW </w:t>
      </w:r>
      <w:r>
        <w:t xml:space="preserve">7</w:t>
      </w:r>
      <w:r>
        <w:rPr/>
        <w:t xml:space="preserve">.</w:t>
      </w:r>
      <w:r>
        <w:t xml:space="preserve">92</w:t>
      </w:r>
      <w:r>
        <w:rPr/>
        <w:t xml:space="preserve">.</w:t>
      </w:r>
      <w:r>
        <w:t xml:space="preserve">901</w:t>
      </w:r>
      <w:r>
        <w:rPr/>
        <w:t xml:space="preserve"> (Short title) and 2013 c 84 s 24;</w:t>
      </w:r>
    </w:p>
    <w:p>
      <w:pPr>
        <w:spacing w:before="0" w:after="0" w:line="408" w:lineRule="exact"/>
        <w:ind w:left="0" w:right="0" w:firstLine="576"/>
        <w:jc w:val="left"/>
      </w:pPr>
      <w:r>
        <w:t>(48)</w:t>
      </w:r>
      <w:r>
        <w:rPr/>
        <w:t xml:space="preserve">RCW </w:t>
      </w:r>
      <w:r>
        <w:t xml:space="preserve">7</w:t>
      </w:r>
      <w:r>
        <w:rPr/>
        <w:t xml:space="preserve">.</w:t>
      </w:r>
      <w:r>
        <w:t xml:space="preserve">94</w:t>
      </w:r>
      <w:r>
        <w:rPr/>
        <w:t xml:space="preserve">.</w:t>
      </w:r>
      <w:r>
        <w:t xml:space="preserve">010</w:t>
      </w:r>
      <w:r>
        <w:rPr/>
        <w:t xml:space="preserve"> (Purpose</w:t>
      </w:r>
      <w:r>
        <w:rPr>
          <w:rFonts w:ascii="Times New Roman" w:hAnsi="Times New Roman"/>
        </w:rPr>
        <w:t xml:space="preserve">—</w:t>
      </w:r>
      <w:r>
        <w:rPr/>
        <w:t xml:space="preserve">Intent) and 2019 c 246 s 1 &amp; 2017 c 3 s 1 (Initiative Measure No. 1491, approved November 8, 2016);</w:t>
      </w:r>
    </w:p>
    <w:p>
      <w:pPr>
        <w:spacing w:before="0" w:after="0" w:line="408" w:lineRule="exact"/>
        <w:ind w:left="0" w:right="0" w:firstLine="576"/>
        <w:jc w:val="left"/>
      </w:pPr>
      <w:r>
        <w:t>(49)</w:t>
      </w:r>
      <w:r>
        <w:rPr/>
        <w:t xml:space="preserve">RCW </w:t>
      </w:r>
      <w:r>
        <w:t xml:space="preserve">7</w:t>
      </w:r>
      <w:r>
        <w:rPr/>
        <w:t xml:space="preserve">.</w:t>
      </w:r>
      <w:r>
        <w:t xml:space="preserve">94</w:t>
      </w:r>
      <w:r>
        <w:rPr/>
        <w:t xml:space="preserve">.</w:t>
      </w:r>
      <w:r>
        <w:t xml:space="preserve">020</w:t>
      </w:r>
      <w:r>
        <w:rPr/>
        <w:t xml:space="preserve"> (Definitions) and 2017 c 3 s 3 (Initiative Measure No. 1491, approved November 8, 2016);</w:t>
      </w:r>
    </w:p>
    <w:p>
      <w:pPr>
        <w:spacing w:before="0" w:after="0" w:line="408" w:lineRule="exact"/>
        <w:ind w:left="0" w:right="0" w:firstLine="576"/>
        <w:jc w:val="left"/>
      </w:pPr>
      <w:r>
        <w:t>(50)</w:t>
      </w:r>
      <w:r>
        <w:rPr/>
        <w:t xml:space="preserve">RCW </w:t>
      </w:r>
      <w:r>
        <w:t xml:space="preserve">7</w:t>
      </w:r>
      <w:r>
        <w:rPr/>
        <w:t xml:space="preserve">.</w:t>
      </w:r>
      <w:r>
        <w:t xml:space="preserve">94</w:t>
      </w:r>
      <w:r>
        <w:rPr/>
        <w:t xml:space="preserve">.</w:t>
      </w:r>
      <w:r>
        <w:t xml:space="preserve">030</w:t>
      </w:r>
      <w:r>
        <w:rPr/>
        <w:t xml:space="preserve"> (Petition for order) and 2019 c 246 s 2 &amp; 2017 c 3 s 4 (Initiative Measure No. 1491, approved November 8, 2016);</w:t>
      </w:r>
    </w:p>
    <w:p>
      <w:pPr>
        <w:spacing w:before="0" w:after="0" w:line="408" w:lineRule="exact"/>
        <w:ind w:left="0" w:right="0" w:firstLine="576"/>
        <w:jc w:val="left"/>
      </w:pPr>
      <w:r>
        <w:t>(51)</w:t>
      </w:r>
      <w:r>
        <w:rPr/>
        <w:t xml:space="preserve">RCW </w:t>
      </w:r>
      <w:r>
        <w:t xml:space="preserve">7</w:t>
      </w:r>
      <w:r>
        <w:rPr/>
        <w:t xml:space="preserve">.</w:t>
      </w:r>
      <w:r>
        <w:t xml:space="preserve">94</w:t>
      </w:r>
      <w:r>
        <w:rPr/>
        <w:t xml:space="preserve">.</w:t>
      </w:r>
      <w:r>
        <w:t xml:space="preserve">040</w:t>
      </w:r>
      <w:r>
        <w:rPr/>
        <w:t xml:space="preserve"> (Hearings on petition</w:t>
      </w:r>
      <w:r>
        <w:rPr>
          <w:rFonts w:ascii="Times New Roman" w:hAnsi="Times New Roman"/>
        </w:rPr>
        <w:t xml:space="preserve">—</w:t>
      </w:r>
      <w:r>
        <w:rPr/>
        <w:t xml:space="preserve">Grounds for order issuance) and 2019 c 246 s 3 &amp; 2017 c 3 s 5 (Initiative Measure No. 1491, approved November 8, 2016);</w:t>
      </w:r>
    </w:p>
    <w:p>
      <w:pPr>
        <w:spacing w:before="0" w:after="0" w:line="408" w:lineRule="exact"/>
        <w:ind w:left="0" w:right="0" w:firstLine="576"/>
        <w:jc w:val="left"/>
      </w:pPr>
      <w:r>
        <w:t>(52)</w:t>
      </w:r>
      <w:r>
        <w:rPr/>
        <w:t xml:space="preserve">RCW </w:t>
      </w:r>
      <w:r>
        <w:t xml:space="preserve">7</w:t>
      </w:r>
      <w:r>
        <w:rPr/>
        <w:t xml:space="preserve">.</w:t>
      </w:r>
      <w:r>
        <w:t xml:space="preserve">94</w:t>
      </w:r>
      <w:r>
        <w:rPr/>
        <w:t xml:space="preserve">.</w:t>
      </w:r>
      <w:r>
        <w:t xml:space="preserve">050</w:t>
      </w:r>
      <w:r>
        <w:rPr/>
        <w:t xml:space="preserve"> (Ex parte orders) and 2017 c 3 s 6 (Initiative Measure No. 1491, approved November 8, 2016);</w:t>
      </w:r>
    </w:p>
    <w:p>
      <w:pPr>
        <w:spacing w:before="0" w:after="0" w:line="408" w:lineRule="exact"/>
        <w:ind w:left="0" w:right="0" w:firstLine="576"/>
        <w:jc w:val="left"/>
      </w:pPr>
      <w:r>
        <w:t>(53)</w:t>
      </w:r>
      <w:r>
        <w:rPr/>
        <w:t xml:space="preserve">RCW </w:t>
      </w:r>
      <w:r>
        <w:t xml:space="preserve">7</w:t>
      </w:r>
      <w:r>
        <w:rPr/>
        <w:t xml:space="preserve">.</w:t>
      </w:r>
      <w:r>
        <w:t xml:space="preserve">94</w:t>
      </w:r>
      <w:r>
        <w:rPr/>
        <w:t xml:space="preserve">.</w:t>
      </w:r>
      <w:r>
        <w:t xml:space="preserve">060</w:t>
      </w:r>
      <w:r>
        <w:rPr/>
        <w:t xml:space="preserve"> (Service of orders) and 2019 c 246 s 4 &amp; 2017 c 3 s 7 (Initiative Measure No. 1491, approved November 8, 2016);</w:t>
      </w:r>
    </w:p>
    <w:p>
      <w:pPr>
        <w:spacing w:before="0" w:after="0" w:line="408" w:lineRule="exact"/>
        <w:ind w:left="0" w:right="0" w:firstLine="576"/>
        <w:jc w:val="left"/>
      </w:pPr>
      <w:r>
        <w:t>(54)</w:t>
      </w:r>
      <w:r>
        <w:rPr/>
        <w:t xml:space="preserve">RCW </w:t>
      </w:r>
      <w:r>
        <w:t xml:space="preserve">7</w:t>
      </w:r>
      <w:r>
        <w:rPr/>
        <w:t xml:space="preserve">.</w:t>
      </w:r>
      <w:r>
        <w:t xml:space="preserve">94</w:t>
      </w:r>
      <w:r>
        <w:rPr/>
        <w:t xml:space="preserve">.</w:t>
      </w:r>
      <w:r>
        <w:t xml:space="preserve">070</w:t>
      </w:r>
      <w:r>
        <w:rPr/>
        <w:t xml:space="preserve"> (Service by publication or mail) and 2017 c 3 s 8 (Initiative Measure No. 1491, approved November 8, 2016);</w:t>
      </w:r>
    </w:p>
    <w:p>
      <w:pPr>
        <w:spacing w:before="0" w:after="0" w:line="408" w:lineRule="exact"/>
        <w:ind w:left="0" w:right="0" w:firstLine="576"/>
        <w:jc w:val="left"/>
      </w:pPr>
      <w:r>
        <w:t>(55)</w:t>
      </w:r>
      <w:r>
        <w:rPr/>
        <w:t xml:space="preserve">RCW </w:t>
      </w:r>
      <w:r>
        <w:t xml:space="preserve">7</w:t>
      </w:r>
      <w:r>
        <w:rPr/>
        <w:t xml:space="preserve">.</w:t>
      </w:r>
      <w:r>
        <w:t xml:space="preserve">94</w:t>
      </w:r>
      <w:r>
        <w:rPr/>
        <w:t xml:space="preserve">.</w:t>
      </w:r>
      <w:r>
        <w:t xml:space="preserve">080</w:t>
      </w:r>
      <w:r>
        <w:rPr/>
        <w:t xml:space="preserve"> (Termination and renewal of orders) and 2017 c 3 s 9 (Initiative Measure No. 1491, approved November 8, 2016);</w:t>
      </w:r>
    </w:p>
    <w:p>
      <w:pPr>
        <w:spacing w:before="0" w:after="0" w:line="408" w:lineRule="exact"/>
        <w:ind w:left="0" w:right="0" w:firstLine="576"/>
        <w:jc w:val="left"/>
      </w:pPr>
      <w:r>
        <w:t>(56)</w:t>
      </w:r>
      <w:r>
        <w:rPr/>
        <w:t xml:space="preserve">RCW </w:t>
      </w:r>
      <w:r>
        <w:t xml:space="preserve">7</w:t>
      </w:r>
      <w:r>
        <w:rPr/>
        <w:t xml:space="preserve">.</w:t>
      </w:r>
      <w:r>
        <w:t xml:space="preserve">94</w:t>
      </w:r>
      <w:r>
        <w:rPr/>
        <w:t xml:space="preserve">.</w:t>
      </w:r>
      <w:r>
        <w:t xml:space="preserve">090</w:t>
      </w:r>
      <w:r>
        <w:rPr/>
        <w:t xml:space="preserve"> (Firearms</w:t>
      </w:r>
      <w:r>
        <w:rPr>
          <w:rFonts w:ascii="Times New Roman" w:hAnsi="Times New Roman"/>
        </w:rPr>
        <w:t xml:space="preserve">—</w:t>
      </w:r>
      <w:r>
        <w:rPr/>
        <w:t xml:space="preserve">Surrender) and 2020 c 126 s 2 &amp; 2017 c 3 s 10 (Initiative Measure No. 1491, approved November 8, 2016);</w:t>
      </w:r>
    </w:p>
    <w:p>
      <w:pPr>
        <w:spacing w:before="0" w:after="0" w:line="408" w:lineRule="exact"/>
        <w:ind w:left="0" w:right="0" w:firstLine="576"/>
        <w:jc w:val="left"/>
      </w:pPr>
      <w:r>
        <w:t>(57)</w:t>
      </w:r>
      <w:r>
        <w:rPr/>
        <w:t xml:space="preserve">RCW </w:t>
      </w:r>
      <w:r>
        <w:t xml:space="preserve">7</w:t>
      </w:r>
      <w:r>
        <w:rPr/>
        <w:t xml:space="preserve">.</w:t>
      </w:r>
      <w:r>
        <w:t xml:space="preserve">94</w:t>
      </w:r>
      <w:r>
        <w:rPr/>
        <w:t xml:space="preserve">.</w:t>
      </w:r>
      <w:r>
        <w:t xml:space="preserve">100</w:t>
      </w:r>
      <w:r>
        <w:rPr/>
        <w:t xml:space="preserve"> (Firearms</w:t>
      </w:r>
      <w:r>
        <w:rPr>
          <w:rFonts w:ascii="Times New Roman" w:hAnsi="Times New Roman"/>
        </w:rPr>
        <w:t xml:space="preserve">—</w:t>
      </w:r>
      <w:r>
        <w:rPr/>
        <w:t xml:space="preserve">Return</w:t>
      </w:r>
      <w:r>
        <w:rPr>
          <w:rFonts w:ascii="Times New Roman" w:hAnsi="Times New Roman"/>
        </w:rPr>
        <w:t xml:space="preserve">—</w:t>
      </w:r>
      <w:r>
        <w:rPr/>
        <w:t xml:space="preserve">Disposal) and 2017 c 3 s 11 (Initiative Measure No. 1491, approved November 8, 2016);</w:t>
      </w:r>
    </w:p>
    <w:p>
      <w:pPr>
        <w:spacing w:before="0" w:after="0" w:line="408" w:lineRule="exact"/>
        <w:ind w:left="0" w:right="0" w:firstLine="576"/>
        <w:jc w:val="left"/>
      </w:pPr>
      <w:r>
        <w:t>(58)</w:t>
      </w:r>
      <w:r>
        <w:rPr/>
        <w:t xml:space="preserve">RCW </w:t>
      </w:r>
      <w:r>
        <w:t xml:space="preserve">7</w:t>
      </w:r>
      <w:r>
        <w:rPr/>
        <w:t xml:space="preserve">.</w:t>
      </w:r>
      <w:r>
        <w:t xml:space="preserve">94</w:t>
      </w:r>
      <w:r>
        <w:rPr/>
        <w:t xml:space="preserve">.</w:t>
      </w:r>
      <w:r>
        <w:t xml:space="preserve">110</w:t>
      </w:r>
      <w:r>
        <w:rPr/>
        <w:t xml:space="preserve"> (Reporting of orders) and 2017 c 3 s 12 (Initiative Measure No. 1491, approved November 8, 2016);</w:t>
      </w:r>
    </w:p>
    <w:p>
      <w:pPr>
        <w:spacing w:before="0" w:after="0" w:line="408" w:lineRule="exact"/>
        <w:ind w:left="0" w:right="0" w:firstLine="576"/>
        <w:jc w:val="left"/>
      </w:pPr>
      <w:r>
        <w:t>(59)</w:t>
      </w:r>
      <w:r>
        <w:rPr/>
        <w:t xml:space="preserve">RCW </w:t>
      </w:r>
      <w:r>
        <w:t xml:space="preserve">7</w:t>
      </w:r>
      <w:r>
        <w:rPr/>
        <w:t xml:space="preserve">.</w:t>
      </w:r>
      <w:r>
        <w:t xml:space="preserve">94</w:t>
      </w:r>
      <w:r>
        <w:rPr/>
        <w:t xml:space="preserve">.</w:t>
      </w:r>
      <w:r>
        <w:t xml:space="preserve">120</w:t>
      </w:r>
      <w:r>
        <w:rPr/>
        <w:t xml:space="preserve"> (Penalties) and 2017 c 3 s 13 (Initiative Measure No. 1491, approved November 8, 2016);</w:t>
      </w:r>
    </w:p>
    <w:p>
      <w:pPr>
        <w:spacing w:before="0" w:after="0" w:line="408" w:lineRule="exact"/>
        <w:ind w:left="0" w:right="0" w:firstLine="576"/>
        <w:jc w:val="left"/>
      </w:pPr>
      <w:r>
        <w:t>(60)</w:t>
      </w:r>
      <w:r>
        <w:rPr/>
        <w:t xml:space="preserve">RCW </w:t>
      </w:r>
      <w:r>
        <w:t xml:space="preserve">7</w:t>
      </w:r>
      <w:r>
        <w:rPr/>
        <w:t xml:space="preserve">.</w:t>
      </w:r>
      <w:r>
        <w:t xml:space="preserve">94</w:t>
      </w:r>
      <w:r>
        <w:rPr/>
        <w:t xml:space="preserve">.</w:t>
      </w:r>
      <w:r>
        <w:t xml:space="preserve">130</w:t>
      </w:r>
      <w:r>
        <w:rPr/>
        <w:t xml:space="preserve"> (Other authority retained) and 2017 c 3 s 14 (Initiative Measure No. 1491, approved November 8, 2016);</w:t>
      </w:r>
    </w:p>
    <w:p>
      <w:pPr>
        <w:spacing w:before="0" w:after="0" w:line="408" w:lineRule="exact"/>
        <w:ind w:left="0" w:right="0" w:firstLine="576"/>
        <w:jc w:val="left"/>
      </w:pPr>
      <w:r>
        <w:t>(61)</w:t>
      </w:r>
      <w:r>
        <w:rPr/>
        <w:t xml:space="preserve">RCW </w:t>
      </w:r>
      <w:r>
        <w:t xml:space="preserve">7</w:t>
      </w:r>
      <w:r>
        <w:rPr/>
        <w:t xml:space="preserve">.</w:t>
      </w:r>
      <w:r>
        <w:t xml:space="preserve">94</w:t>
      </w:r>
      <w:r>
        <w:rPr/>
        <w:t xml:space="preserve">.</w:t>
      </w:r>
      <w:r>
        <w:t xml:space="preserve">140</w:t>
      </w:r>
      <w:r>
        <w:rPr/>
        <w:t xml:space="preserve"> (Liability) and 2017 c 3 s 15 (Initiative Measure No. 1491, approved November 8, 2016);</w:t>
      </w:r>
    </w:p>
    <w:p>
      <w:pPr>
        <w:spacing w:before="0" w:after="0" w:line="408" w:lineRule="exact"/>
        <w:ind w:left="0" w:right="0" w:firstLine="576"/>
        <w:jc w:val="left"/>
      </w:pPr>
      <w:r>
        <w:t>(62)</w:t>
      </w:r>
      <w:r>
        <w:rPr/>
        <w:t xml:space="preserve">RCW </w:t>
      </w:r>
      <w:r>
        <w:t xml:space="preserve">7</w:t>
      </w:r>
      <w:r>
        <w:rPr/>
        <w:t xml:space="preserve">.</w:t>
      </w:r>
      <w:r>
        <w:t xml:space="preserve">94</w:t>
      </w:r>
      <w:r>
        <w:rPr/>
        <w:t xml:space="preserve">.</w:t>
      </w:r>
      <w:r>
        <w:t xml:space="preserve">150</w:t>
      </w:r>
      <w:r>
        <w:rPr/>
        <w:t xml:space="preserve"> (Instructional and informational material) and 2019 c 246 s 5 &amp; 2017 c 3 s 16 (Initiative Measure No. 1491, approved November 8, 2016);</w:t>
      </w:r>
    </w:p>
    <w:p>
      <w:pPr>
        <w:spacing w:before="0" w:after="0" w:line="408" w:lineRule="exact"/>
        <w:ind w:left="0" w:right="0" w:firstLine="576"/>
        <w:jc w:val="left"/>
      </w:pPr>
      <w:r>
        <w:t>(63)</w:t>
      </w:r>
      <w:r>
        <w:rPr/>
        <w:t xml:space="preserve">RCW </w:t>
      </w:r>
      <w:r>
        <w:t xml:space="preserve">7</w:t>
      </w:r>
      <w:r>
        <w:rPr/>
        <w:t xml:space="preserve">.</w:t>
      </w:r>
      <w:r>
        <w:t xml:space="preserve">94</w:t>
      </w:r>
      <w:r>
        <w:rPr/>
        <w:t xml:space="preserve">.</w:t>
      </w:r>
      <w:r>
        <w:t xml:space="preserve">900</w:t>
      </w:r>
      <w:r>
        <w:rPr/>
        <w:t xml:space="preserve"> (Short title</w:t>
      </w:r>
      <w:r>
        <w:rPr>
          <w:rFonts w:ascii="Times New Roman" w:hAnsi="Times New Roman"/>
        </w:rPr>
        <w:t xml:space="preserve">—</w:t>
      </w:r>
      <w:r>
        <w:rPr/>
        <w:t xml:space="preserve">2017 c 3 (Initiative Measure No. 1491)) and 2017 c 3 s 2 (Initiative Measure No. 1491, approved November 8, 2016);</w:t>
      </w:r>
    </w:p>
    <w:p>
      <w:pPr>
        <w:spacing w:before="0" w:after="0" w:line="408" w:lineRule="exact"/>
        <w:ind w:left="0" w:right="0" w:firstLine="576"/>
        <w:jc w:val="left"/>
      </w:pPr>
      <w:r>
        <w:t>(64)</w:t>
      </w:r>
      <w:r>
        <w:rPr/>
        <w:t xml:space="preserve">RCW </w:t>
      </w:r>
      <w:r>
        <w:t xml:space="preserve">10</w:t>
      </w:r>
      <w:r>
        <w:rPr/>
        <w:t xml:space="preserve">.</w:t>
      </w:r>
      <w:r>
        <w:t xml:space="preserve">14</w:t>
      </w:r>
      <w:r>
        <w:rPr/>
        <w:t xml:space="preserve">.</w:t>
      </w:r>
      <w:r>
        <w:t xml:space="preserve">010</w:t>
      </w:r>
      <w:r>
        <w:rPr/>
        <w:t xml:space="preserve"> (Legislative finding, intent) and 1987 c 280 s 1;</w:t>
      </w:r>
    </w:p>
    <w:p>
      <w:pPr>
        <w:spacing w:before="0" w:after="0" w:line="408" w:lineRule="exact"/>
        <w:ind w:left="0" w:right="0" w:firstLine="576"/>
        <w:jc w:val="left"/>
      </w:pPr>
      <w:r>
        <w:t>(65)</w:t>
      </w:r>
      <w:r>
        <w:rPr/>
        <w:t xml:space="preserve">RCW </w:t>
      </w:r>
      <w:r>
        <w:t xml:space="preserve">10</w:t>
      </w:r>
      <w:r>
        <w:rPr/>
        <w:t xml:space="preserve">.</w:t>
      </w:r>
      <w:r>
        <w:t xml:space="preserve">14</w:t>
      </w:r>
      <w:r>
        <w:rPr/>
        <w:t xml:space="preserve">.</w:t>
      </w:r>
      <w:r>
        <w:t xml:space="preserve">020</w:t>
      </w:r>
      <w:r>
        <w:rPr/>
        <w:t xml:space="preserve"> (Definitions) and 2011 c 307 s 2, 2001 c 260 s 2, 1999 c 27 s 4, 1995 c 127 s 1, &amp; 1987 c 280 s 2;</w:t>
      </w:r>
    </w:p>
    <w:p>
      <w:pPr>
        <w:spacing w:before="0" w:after="0" w:line="408" w:lineRule="exact"/>
        <w:ind w:left="0" w:right="0" w:firstLine="576"/>
        <w:jc w:val="left"/>
      </w:pPr>
      <w:r>
        <w:t>(66)</w:t>
      </w:r>
      <w:r>
        <w:rPr/>
        <w:t xml:space="preserve">RCW </w:t>
      </w:r>
      <w:r>
        <w:t xml:space="preserve">10</w:t>
      </w:r>
      <w:r>
        <w:rPr/>
        <w:t xml:space="preserve">.</w:t>
      </w:r>
      <w:r>
        <w:t xml:space="preserve">14</w:t>
      </w:r>
      <w:r>
        <w:rPr/>
        <w:t xml:space="preserve">.</w:t>
      </w:r>
      <w:r>
        <w:t xml:space="preserve">030</w:t>
      </w:r>
      <w:r>
        <w:rPr/>
        <w:t xml:space="preserve"> (Course of conduct</w:t>
      </w:r>
      <w:r>
        <w:rPr>
          <w:rFonts w:ascii="Times New Roman" w:hAnsi="Times New Roman"/>
        </w:rPr>
        <w:t xml:space="preserve">—</w:t>
      </w:r>
      <w:r>
        <w:rPr/>
        <w:t xml:space="preserve">Determination of purpose) and 1987 c 280 s 3;</w:t>
      </w:r>
    </w:p>
    <w:p>
      <w:pPr>
        <w:spacing w:before="0" w:after="0" w:line="408" w:lineRule="exact"/>
        <w:ind w:left="0" w:right="0" w:firstLine="576"/>
        <w:jc w:val="left"/>
      </w:pPr>
      <w:r>
        <w:t>(67)</w:t>
      </w:r>
      <w:r>
        <w:rPr/>
        <w:t xml:space="preserve">RCW </w:t>
      </w:r>
      <w:r>
        <w:t xml:space="preserve">10</w:t>
      </w:r>
      <w:r>
        <w:rPr/>
        <w:t xml:space="preserve">.</w:t>
      </w:r>
      <w:r>
        <w:t xml:space="preserve">14</w:t>
      </w:r>
      <w:r>
        <w:rPr/>
        <w:t xml:space="preserve">.</w:t>
      </w:r>
      <w:r>
        <w:t xml:space="preserve">040</w:t>
      </w:r>
      <w:r>
        <w:rPr/>
        <w:t xml:space="preserve"> (Protection order</w:t>
      </w:r>
      <w:r>
        <w:rPr>
          <w:rFonts w:ascii="Times New Roman" w:hAnsi="Times New Roman"/>
        </w:rPr>
        <w:t xml:space="preserve">—</w:t>
      </w:r>
      <w:r>
        <w:rPr/>
        <w:t xml:space="preserve">Petition) and 2002 c 117 s 1 &amp; 2001 c 260 s 3;</w:t>
      </w:r>
    </w:p>
    <w:p>
      <w:pPr>
        <w:spacing w:before="0" w:after="0" w:line="408" w:lineRule="exact"/>
        <w:ind w:left="0" w:right="0" w:firstLine="576"/>
        <w:jc w:val="left"/>
      </w:pPr>
      <w:r>
        <w:t>(68)</w:t>
      </w:r>
      <w:r>
        <w:rPr/>
        <w:t xml:space="preserve">RCW </w:t>
      </w:r>
      <w:r>
        <w:t xml:space="preserve">10</w:t>
      </w:r>
      <w:r>
        <w:rPr/>
        <w:t xml:space="preserve">.</w:t>
      </w:r>
      <w:r>
        <w:t xml:space="preserve">14</w:t>
      </w:r>
      <w:r>
        <w:rPr/>
        <w:t xml:space="preserve">.</w:t>
      </w:r>
      <w:r>
        <w:t xml:space="preserve">045</w:t>
      </w:r>
      <w:r>
        <w:rPr/>
        <w:t xml:space="preserve"> (Protection order commissioners</w:t>
      </w:r>
      <w:r>
        <w:rPr>
          <w:rFonts w:ascii="Times New Roman" w:hAnsi="Times New Roman"/>
        </w:rPr>
        <w:t xml:space="preserve">—</w:t>
      </w:r>
      <w:r>
        <w:rPr/>
        <w:t xml:space="preserve">Appointment authorized) and 2013 c 84 s 20;</w:t>
      </w:r>
    </w:p>
    <w:p>
      <w:pPr>
        <w:spacing w:before="0" w:after="0" w:line="408" w:lineRule="exact"/>
        <w:ind w:left="0" w:right="0" w:firstLine="576"/>
        <w:jc w:val="left"/>
      </w:pPr>
      <w:r>
        <w:t>(69)</w:t>
      </w:r>
      <w:r>
        <w:rPr/>
        <w:t xml:space="preserve">RCW </w:t>
      </w:r>
      <w:r>
        <w:t xml:space="preserve">10</w:t>
      </w:r>
      <w:r>
        <w:rPr/>
        <w:t xml:space="preserve">.</w:t>
      </w:r>
      <w:r>
        <w:t xml:space="preserve">14</w:t>
      </w:r>
      <w:r>
        <w:rPr/>
        <w:t xml:space="preserve">.</w:t>
      </w:r>
      <w:r>
        <w:t xml:space="preserve">050</w:t>
      </w:r>
      <w:r>
        <w:rPr/>
        <w:t xml:space="preserve"> (Administrator for courts</w:t>
      </w:r>
      <w:r>
        <w:rPr>
          <w:rFonts w:ascii="Times New Roman" w:hAnsi="Times New Roman"/>
        </w:rPr>
        <w:t xml:space="preserve">—</w:t>
      </w:r>
      <w:r>
        <w:rPr/>
        <w:t xml:space="preserve">Forms, information) and 1987 c 280 s 5;</w:t>
      </w:r>
    </w:p>
    <w:p>
      <w:pPr>
        <w:spacing w:before="0" w:after="0" w:line="408" w:lineRule="exact"/>
        <w:ind w:left="0" w:right="0" w:firstLine="576"/>
        <w:jc w:val="left"/>
      </w:pPr>
      <w:r>
        <w:t>(70)</w:t>
      </w:r>
      <w:r>
        <w:rPr/>
        <w:t xml:space="preserve">RCW </w:t>
      </w:r>
      <w:r>
        <w:t xml:space="preserve">10</w:t>
      </w:r>
      <w:r>
        <w:rPr/>
        <w:t xml:space="preserve">.</w:t>
      </w:r>
      <w:r>
        <w:t xml:space="preserve">14</w:t>
      </w:r>
      <w:r>
        <w:rPr/>
        <w:t xml:space="preserve">.</w:t>
      </w:r>
      <w:r>
        <w:t xml:space="preserve">055</w:t>
      </w:r>
      <w:r>
        <w:rPr/>
        <w:t xml:space="preserve"> (Fees excused, when) and 2020 c 29 s 8 &amp; 2002 c 117 s 2;</w:t>
      </w:r>
    </w:p>
    <w:p>
      <w:pPr>
        <w:spacing w:before="0" w:after="0" w:line="408" w:lineRule="exact"/>
        <w:ind w:left="0" w:right="0" w:firstLine="576"/>
        <w:jc w:val="left"/>
      </w:pPr>
      <w:r>
        <w:t>(71)</w:t>
      </w:r>
      <w:r>
        <w:rPr/>
        <w:t xml:space="preserve">RCW </w:t>
      </w:r>
      <w:r>
        <w:t xml:space="preserve">10</w:t>
      </w:r>
      <w:r>
        <w:rPr/>
        <w:t xml:space="preserve">.</w:t>
      </w:r>
      <w:r>
        <w:t xml:space="preserve">14</w:t>
      </w:r>
      <w:r>
        <w:rPr/>
        <w:t xml:space="preserve">.</w:t>
      </w:r>
      <w:r>
        <w:t xml:space="preserve">060</w:t>
      </w:r>
      <w:r>
        <w:rPr/>
        <w:t xml:space="preserve"> (Proceeding in forma pauperis) and 1987 c 280 s 6;</w:t>
      </w:r>
    </w:p>
    <w:p>
      <w:pPr>
        <w:spacing w:before="0" w:after="0" w:line="408" w:lineRule="exact"/>
        <w:ind w:left="0" w:right="0" w:firstLine="576"/>
        <w:jc w:val="left"/>
      </w:pPr>
      <w:r>
        <w:t>(72)</w:t>
      </w:r>
      <w:r>
        <w:rPr/>
        <w:t xml:space="preserve">RCW </w:t>
      </w:r>
      <w:r>
        <w:t xml:space="preserve">10</w:t>
      </w:r>
      <w:r>
        <w:rPr/>
        <w:t xml:space="preserve">.</w:t>
      </w:r>
      <w:r>
        <w:t xml:space="preserve">14</w:t>
      </w:r>
      <w:r>
        <w:rPr/>
        <w:t xml:space="preserve">.</w:t>
      </w:r>
      <w:r>
        <w:t xml:space="preserve">065</w:t>
      </w:r>
      <w:r>
        <w:rPr/>
        <w:t xml:space="preserve"> (Orders</w:t>
      </w:r>
      <w:r>
        <w:rPr>
          <w:rFonts w:ascii="Times New Roman" w:hAnsi="Times New Roman"/>
        </w:rPr>
        <w:t xml:space="preserve">—</w:t>
      </w:r>
      <w:r>
        <w:rPr/>
        <w:t xml:space="preserve">Judicial information system to be consulted) and 2011 c 307 s 6;</w:t>
      </w:r>
    </w:p>
    <w:p>
      <w:pPr>
        <w:spacing w:before="0" w:after="0" w:line="408" w:lineRule="exact"/>
        <w:ind w:left="0" w:right="0" w:firstLine="576"/>
        <w:jc w:val="left"/>
      </w:pPr>
      <w:r>
        <w:t>(73)</w:t>
      </w:r>
      <w:r>
        <w:rPr/>
        <w:t xml:space="preserve">RCW </w:t>
      </w:r>
      <w:r>
        <w:t xml:space="preserve">10</w:t>
      </w:r>
      <w:r>
        <w:rPr/>
        <w:t xml:space="preserve">.</w:t>
      </w:r>
      <w:r>
        <w:t xml:space="preserve">14</w:t>
      </w:r>
      <w:r>
        <w:rPr/>
        <w:t xml:space="preserve">.</w:t>
      </w:r>
      <w:r>
        <w:t xml:space="preserve">070</w:t>
      </w:r>
      <w:r>
        <w:rPr/>
        <w:t xml:space="preserve"> (Hearing</w:t>
      </w:r>
      <w:r>
        <w:rPr>
          <w:rFonts w:ascii="Times New Roman" w:hAnsi="Times New Roman"/>
        </w:rPr>
        <w:t xml:space="preserve">—</w:t>
      </w:r>
      <w:r>
        <w:rPr/>
        <w:t xml:space="preserve">Service) and 2013 c 84 s 30, 2005 c 144 s 1, 1992 c 143 s 10, &amp; 1987 c 280 s 7;</w:t>
      </w:r>
    </w:p>
    <w:p>
      <w:pPr>
        <w:spacing w:before="0" w:after="0" w:line="408" w:lineRule="exact"/>
        <w:ind w:left="0" w:right="0" w:firstLine="576"/>
        <w:jc w:val="left"/>
      </w:pPr>
      <w:r>
        <w:t>(74)</w:t>
      </w:r>
      <w:r>
        <w:rPr/>
        <w:t xml:space="preserve">RCW </w:t>
      </w:r>
      <w:r>
        <w:t xml:space="preserve">10</w:t>
      </w:r>
      <w:r>
        <w:rPr/>
        <w:t xml:space="preserve">.</w:t>
      </w:r>
      <w:r>
        <w:t xml:space="preserve">14</w:t>
      </w:r>
      <w:r>
        <w:rPr/>
        <w:t xml:space="preserve">.</w:t>
      </w:r>
      <w:r>
        <w:t xml:space="preserve">080</w:t>
      </w:r>
      <w:r>
        <w:rPr/>
        <w:t xml:space="preserve"> (Antiharassment protection orders</w:t>
      </w:r>
      <w:r>
        <w:rPr>
          <w:rFonts w:ascii="Times New Roman" w:hAnsi="Times New Roman"/>
        </w:rPr>
        <w:t xml:space="preserve">—</w:t>
      </w:r>
      <w:r>
        <w:rPr/>
        <w:t xml:space="preserve">Ex parte temporary</w:t>
      </w:r>
      <w:r>
        <w:rPr>
          <w:rFonts w:ascii="Times New Roman" w:hAnsi="Times New Roman"/>
        </w:rPr>
        <w:t xml:space="preserve">—</w:t>
      </w:r>
      <w:r>
        <w:rPr/>
        <w:t xml:space="preserve">Hearing</w:t>
      </w:r>
      <w:r>
        <w:rPr>
          <w:rFonts w:ascii="Times New Roman" w:hAnsi="Times New Roman"/>
        </w:rPr>
        <w:t xml:space="preserve">—</w:t>
      </w:r>
      <w:r>
        <w:rPr/>
        <w:t xml:space="preserve">Longer term, renewal</w:t>
      </w:r>
      <w:r>
        <w:rPr>
          <w:rFonts w:ascii="Times New Roman" w:hAnsi="Times New Roman"/>
        </w:rPr>
        <w:t xml:space="preserve">—</w:t>
      </w:r>
      <w:r>
        <w:rPr/>
        <w:t xml:space="preserve">Acts not prohibited) and 2019 c 245 s 11, 2019 c 46 s 5011, 2011 c 307 s 3, 2001 c 311 s 1, 1995 c 246 s 36, 1994 sp.s. c 7 s 448, 1992 c 143 s 11, &amp; 1987 c 280 s 8;</w:t>
      </w:r>
    </w:p>
    <w:p>
      <w:pPr>
        <w:spacing w:before="0" w:after="0" w:line="408" w:lineRule="exact"/>
        <w:ind w:left="0" w:right="0" w:firstLine="576"/>
        <w:jc w:val="left"/>
      </w:pPr>
      <w:r>
        <w:t>(75)</w:t>
      </w:r>
      <w:r>
        <w:rPr/>
        <w:t xml:space="preserve">RCW </w:t>
      </w:r>
      <w:r>
        <w:t xml:space="preserve">10</w:t>
      </w:r>
      <w:r>
        <w:rPr/>
        <w:t xml:space="preserve">.</w:t>
      </w:r>
      <w:r>
        <w:t xml:space="preserve">14</w:t>
      </w:r>
      <w:r>
        <w:rPr/>
        <w:t xml:space="preserve">.</w:t>
      </w:r>
      <w:r>
        <w:t xml:space="preserve">085</w:t>
      </w:r>
      <w:r>
        <w:rPr/>
        <w:t xml:space="preserve"> (Hearing reset after ex parte order</w:t>
      </w:r>
      <w:r>
        <w:rPr>
          <w:rFonts w:ascii="Times New Roman" w:hAnsi="Times New Roman"/>
        </w:rPr>
        <w:t xml:space="preserve">—</w:t>
      </w:r>
      <w:r>
        <w:rPr/>
        <w:t xml:space="preserve">Service by publication</w:t>
      </w:r>
      <w:r>
        <w:rPr>
          <w:rFonts w:ascii="Times New Roman" w:hAnsi="Times New Roman"/>
        </w:rPr>
        <w:t xml:space="preserve">—</w:t>
      </w:r>
      <w:r>
        <w:rPr/>
        <w:t xml:space="preserve">Circumstances) and 2016 c 202 s 4 &amp; 1992 c 143 s 12;</w:t>
      </w:r>
    </w:p>
    <w:p>
      <w:pPr>
        <w:spacing w:before="0" w:after="0" w:line="408" w:lineRule="exact"/>
        <w:ind w:left="0" w:right="0" w:firstLine="576"/>
        <w:jc w:val="left"/>
      </w:pPr>
      <w:r>
        <w:t>(76)</w:t>
      </w:r>
      <w:r>
        <w:rPr/>
        <w:t xml:space="preserve">RCW </w:t>
      </w:r>
      <w:r>
        <w:t xml:space="preserve">10</w:t>
      </w:r>
      <w:r>
        <w:rPr/>
        <w:t xml:space="preserve">.</w:t>
      </w:r>
      <w:r>
        <w:t xml:space="preserve">14</w:t>
      </w:r>
      <w:r>
        <w:rPr/>
        <w:t xml:space="preserve">.</w:t>
      </w:r>
      <w:r>
        <w:t xml:space="preserve">090</w:t>
      </w:r>
      <w:r>
        <w:rPr/>
        <w:t xml:space="preserve"> (Representation or appearance) and 1992 c 143 s 14 &amp; 1987 c 280 s 9;</w:t>
      </w:r>
    </w:p>
    <w:p>
      <w:pPr>
        <w:spacing w:before="0" w:after="0" w:line="408" w:lineRule="exact"/>
        <w:ind w:left="0" w:right="0" w:firstLine="576"/>
        <w:jc w:val="left"/>
      </w:pPr>
      <w:r>
        <w:t>(77)</w:t>
      </w:r>
      <w:r>
        <w:rPr/>
        <w:t xml:space="preserve">RCW </w:t>
      </w:r>
      <w:r>
        <w:t xml:space="preserve">10</w:t>
      </w:r>
      <w:r>
        <w:rPr/>
        <w:t xml:space="preserve">.</w:t>
      </w:r>
      <w:r>
        <w:t xml:space="preserve">14</w:t>
      </w:r>
      <w:r>
        <w:rPr/>
        <w:t xml:space="preserve">.</w:t>
      </w:r>
      <w:r>
        <w:t xml:space="preserve">100</w:t>
      </w:r>
      <w:r>
        <w:rPr/>
        <w:t xml:space="preserve"> (Service of order) and 2019 c 245 s 12, 2002 c 117 s 3, 2001 c 311 s 2, 1992 c 143 s 15, &amp; 1987 c 280 s 10;</w:t>
      </w:r>
    </w:p>
    <w:p>
      <w:pPr>
        <w:spacing w:before="0" w:after="0" w:line="408" w:lineRule="exact"/>
        <w:ind w:left="0" w:right="0" w:firstLine="576"/>
        <w:jc w:val="left"/>
      </w:pPr>
      <w:r>
        <w:t>(78)</w:t>
      </w:r>
      <w:r>
        <w:rPr/>
        <w:t xml:space="preserve">RCW </w:t>
      </w:r>
      <w:r>
        <w:t xml:space="preserve">10</w:t>
      </w:r>
      <w:r>
        <w:rPr/>
        <w:t xml:space="preserve">.</w:t>
      </w:r>
      <w:r>
        <w:t xml:space="preserve">14</w:t>
      </w:r>
      <w:r>
        <w:rPr/>
        <w:t xml:space="preserve">.</w:t>
      </w:r>
      <w:r>
        <w:t xml:space="preserve">105</w:t>
      </w:r>
      <w:r>
        <w:rPr/>
        <w:t xml:space="preserve"> (Order following service by publication) and 1992 c 143 s 13;</w:t>
      </w:r>
    </w:p>
    <w:p>
      <w:pPr>
        <w:spacing w:before="0" w:after="0" w:line="408" w:lineRule="exact"/>
        <w:ind w:left="0" w:right="0" w:firstLine="576"/>
        <w:jc w:val="left"/>
      </w:pPr>
      <w:r>
        <w:t>(79)</w:t>
      </w:r>
      <w:r>
        <w:rPr/>
        <w:t xml:space="preserve">RCW </w:t>
      </w:r>
      <w:r>
        <w:t xml:space="preserve">10</w:t>
      </w:r>
      <w:r>
        <w:rPr/>
        <w:t xml:space="preserve">.</w:t>
      </w:r>
      <w:r>
        <w:t xml:space="preserve">14</w:t>
      </w:r>
      <w:r>
        <w:rPr/>
        <w:t xml:space="preserve">.</w:t>
      </w:r>
      <w:r>
        <w:t xml:space="preserve">110</w:t>
      </w:r>
      <w:r>
        <w:rPr/>
        <w:t xml:space="preserve"> (Notice to law enforcement agencies</w:t>
      </w:r>
      <w:r>
        <w:rPr>
          <w:rFonts w:ascii="Times New Roman" w:hAnsi="Times New Roman"/>
        </w:rPr>
        <w:t xml:space="preserve">—</w:t>
      </w:r>
      <w:r>
        <w:rPr/>
        <w:t xml:space="preserve">Enforceability) and 1992 c 143 s 16 &amp; 1987 c 280 s 11;</w:t>
      </w:r>
    </w:p>
    <w:p>
      <w:pPr>
        <w:spacing w:before="0" w:after="0" w:line="408" w:lineRule="exact"/>
        <w:ind w:left="0" w:right="0" w:firstLine="576"/>
        <w:jc w:val="left"/>
      </w:pPr>
      <w:r>
        <w:t>(80)</w:t>
      </w:r>
      <w:r>
        <w:rPr/>
        <w:t xml:space="preserve">RCW </w:t>
      </w:r>
      <w:r>
        <w:t xml:space="preserve">10</w:t>
      </w:r>
      <w:r>
        <w:rPr/>
        <w:t xml:space="preserve">.</w:t>
      </w:r>
      <w:r>
        <w:t xml:space="preserve">14</w:t>
      </w:r>
      <w:r>
        <w:rPr/>
        <w:t xml:space="preserve">.</w:t>
      </w:r>
      <w:r>
        <w:t xml:space="preserve">115</w:t>
      </w:r>
      <w:r>
        <w:rPr/>
        <w:t xml:space="preserve"> (Enforcement of order</w:t>
      </w:r>
      <w:r>
        <w:rPr>
          <w:rFonts w:ascii="Times New Roman" w:hAnsi="Times New Roman"/>
        </w:rPr>
        <w:t xml:space="preserve">—</w:t>
      </w:r>
      <w:r>
        <w:rPr/>
        <w:t xml:space="preserve">Knowledge prerequisite to penalties</w:t>
      </w:r>
      <w:r>
        <w:rPr>
          <w:rFonts w:ascii="Times New Roman" w:hAnsi="Times New Roman"/>
        </w:rPr>
        <w:t xml:space="preserve">—</w:t>
      </w:r>
      <w:r>
        <w:rPr/>
        <w:t xml:space="preserve">Reasonable efforts to serve copy of order) and 1992 c 143 s 17;</w:t>
      </w:r>
    </w:p>
    <w:p>
      <w:pPr>
        <w:spacing w:before="0" w:after="0" w:line="408" w:lineRule="exact"/>
        <w:ind w:left="0" w:right="0" w:firstLine="576"/>
        <w:jc w:val="left"/>
      </w:pPr>
      <w:r>
        <w:t>(81)</w:t>
      </w:r>
      <w:r>
        <w:rPr/>
        <w:t xml:space="preserve">RCW </w:t>
      </w:r>
      <w:r>
        <w:t xml:space="preserve">10</w:t>
      </w:r>
      <w:r>
        <w:rPr/>
        <w:t xml:space="preserve">.</w:t>
      </w:r>
      <w:r>
        <w:t xml:space="preserve">14</w:t>
      </w:r>
      <w:r>
        <w:rPr/>
        <w:t xml:space="preserve">.</w:t>
      </w:r>
      <w:r>
        <w:t xml:space="preserve">120</w:t>
      </w:r>
      <w:r>
        <w:rPr/>
        <w:t xml:space="preserve"> (Disobedience of order</w:t>
      </w:r>
      <w:r>
        <w:rPr>
          <w:rFonts w:ascii="Times New Roman" w:hAnsi="Times New Roman"/>
        </w:rPr>
        <w:t xml:space="preserve">—</w:t>
      </w:r>
      <w:r>
        <w:rPr/>
        <w:t xml:space="preserve">Penalties) and 2001 c 260 s 4, 1989 c 373 s 14, &amp; 1987 c 280 s 12;</w:t>
      </w:r>
    </w:p>
    <w:p>
      <w:pPr>
        <w:spacing w:before="0" w:after="0" w:line="408" w:lineRule="exact"/>
        <w:ind w:left="0" w:right="0" w:firstLine="576"/>
        <w:jc w:val="left"/>
      </w:pPr>
      <w:r>
        <w:t>(82)</w:t>
      </w:r>
      <w:r>
        <w:rPr/>
        <w:t xml:space="preserve">RCW </w:t>
      </w:r>
      <w:r>
        <w:t xml:space="preserve">10</w:t>
      </w:r>
      <w:r>
        <w:rPr/>
        <w:t xml:space="preserve">.</w:t>
      </w:r>
      <w:r>
        <w:t xml:space="preserve">14</w:t>
      </w:r>
      <w:r>
        <w:rPr/>
        <w:t xml:space="preserve">.</w:t>
      </w:r>
      <w:r>
        <w:t xml:space="preserve">125</w:t>
      </w:r>
      <w:r>
        <w:rPr/>
        <w:t xml:space="preserve"> (Service by publication</w:t>
      </w:r>
      <w:r>
        <w:rPr>
          <w:rFonts w:ascii="Times New Roman" w:hAnsi="Times New Roman"/>
        </w:rPr>
        <w:t xml:space="preserve">—</w:t>
      </w:r>
      <w:r>
        <w:rPr/>
        <w:t xml:space="preserve">Costs) and 2002 c 117 s 4 &amp; 1992 c 143 s 18;</w:t>
      </w:r>
    </w:p>
    <w:p>
      <w:pPr>
        <w:spacing w:before="0" w:after="0" w:line="408" w:lineRule="exact"/>
        <w:ind w:left="0" w:right="0" w:firstLine="576"/>
        <w:jc w:val="left"/>
      </w:pPr>
      <w:r>
        <w:t>(83)</w:t>
      </w:r>
      <w:r>
        <w:rPr/>
        <w:t xml:space="preserve">RCW </w:t>
      </w:r>
      <w:r>
        <w:t xml:space="preserve">10</w:t>
      </w:r>
      <w:r>
        <w:rPr/>
        <w:t xml:space="preserve">.</w:t>
      </w:r>
      <w:r>
        <w:t xml:space="preserve">14</w:t>
      </w:r>
      <w:r>
        <w:rPr/>
        <w:t xml:space="preserve">.</w:t>
      </w:r>
      <w:r>
        <w:t xml:space="preserve">130</w:t>
      </w:r>
      <w:r>
        <w:rPr/>
        <w:t xml:space="preserve"> (Exclusion of certain actions) and 2006 c 138 s 22 &amp; 1987 c 280 s 13;</w:t>
      </w:r>
    </w:p>
    <w:p>
      <w:pPr>
        <w:spacing w:before="0" w:after="0" w:line="408" w:lineRule="exact"/>
        <w:ind w:left="0" w:right="0" w:firstLine="576"/>
        <w:jc w:val="left"/>
      </w:pPr>
      <w:r>
        <w:t>(84)</w:t>
      </w:r>
      <w:r>
        <w:rPr/>
        <w:t xml:space="preserve">RCW </w:t>
      </w:r>
      <w:r>
        <w:t xml:space="preserve">10</w:t>
      </w:r>
      <w:r>
        <w:rPr/>
        <w:t xml:space="preserve">.</w:t>
      </w:r>
      <w:r>
        <w:t xml:space="preserve">14</w:t>
      </w:r>
      <w:r>
        <w:rPr/>
        <w:t xml:space="preserve">.</w:t>
      </w:r>
      <w:r>
        <w:t xml:space="preserve">140</w:t>
      </w:r>
      <w:r>
        <w:rPr/>
        <w:t xml:space="preserve"> (Other remedies) and 1987 c 280 s 14;</w:t>
      </w:r>
    </w:p>
    <w:p>
      <w:pPr>
        <w:spacing w:before="0" w:after="0" w:line="408" w:lineRule="exact"/>
        <w:ind w:left="0" w:right="0" w:firstLine="576"/>
        <w:jc w:val="left"/>
      </w:pPr>
      <w:r>
        <w:t>(85)</w:t>
      </w:r>
      <w:r>
        <w:rPr/>
        <w:t xml:space="preserve">RCW </w:t>
      </w:r>
      <w:r>
        <w:t xml:space="preserve">10</w:t>
      </w:r>
      <w:r>
        <w:rPr/>
        <w:t xml:space="preserve">.</w:t>
      </w:r>
      <w:r>
        <w:t xml:space="preserve">14</w:t>
      </w:r>
      <w:r>
        <w:rPr/>
        <w:t xml:space="preserve">.</w:t>
      </w:r>
      <w:r>
        <w:t xml:space="preserve">150</w:t>
      </w:r>
      <w:r>
        <w:rPr/>
        <w:t xml:space="preserve"> (Jurisdiction) and 2019 c 216 s 1, 2011 c 307 s 1, 2005 c 196 s 1, 1999 c 170 s 1, 1991 c 33 s 2, &amp; 1987 c 280 s 15;</w:t>
      </w:r>
    </w:p>
    <w:p>
      <w:pPr>
        <w:spacing w:before="0" w:after="0" w:line="408" w:lineRule="exact"/>
        <w:ind w:left="0" w:right="0" w:firstLine="576"/>
        <w:jc w:val="left"/>
      </w:pPr>
      <w:r>
        <w:t>(86)</w:t>
      </w:r>
      <w:r>
        <w:rPr/>
        <w:t xml:space="preserve">RCW </w:t>
      </w:r>
      <w:r>
        <w:t xml:space="preserve">10</w:t>
      </w:r>
      <w:r>
        <w:rPr/>
        <w:t xml:space="preserve">.</w:t>
      </w:r>
      <w:r>
        <w:t xml:space="preserve">14</w:t>
      </w:r>
      <w:r>
        <w:rPr/>
        <w:t xml:space="preserve">.</w:t>
      </w:r>
      <w:r>
        <w:t xml:space="preserve">155</w:t>
      </w:r>
      <w:r>
        <w:rPr/>
        <w:t xml:space="preserve"> (Personal jurisdiction</w:t>
      </w:r>
      <w:r>
        <w:rPr>
          <w:rFonts w:ascii="Times New Roman" w:hAnsi="Times New Roman"/>
        </w:rPr>
        <w:t xml:space="preserve">—</w:t>
      </w:r>
      <w:r>
        <w:rPr/>
        <w:t xml:space="preserve">Nonresident individual) and 2010 c 274 s 308;</w:t>
      </w:r>
    </w:p>
    <w:p>
      <w:pPr>
        <w:spacing w:before="0" w:after="0" w:line="408" w:lineRule="exact"/>
        <w:ind w:left="0" w:right="0" w:firstLine="576"/>
        <w:jc w:val="left"/>
      </w:pPr>
      <w:r>
        <w:t>(87)</w:t>
      </w:r>
      <w:r>
        <w:rPr/>
        <w:t xml:space="preserve">RCW </w:t>
      </w:r>
      <w:r>
        <w:t xml:space="preserve">10</w:t>
      </w:r>
      <w:r>
        <w:rPr/>
        <w:t xml:space="preserve">.</w:t>
      </w:r>
      <w:r>
        <w:t xml:space="preserve">14</w:t>
      </w:r>
      <w:r>
        <w:rPr/>
        <w:t xml:space="preserve">.</w:t>
      </w:r>
      <w:r>
        <w:t xml:space="preserve">160</w:t>
      </w:r>
      <w:r>
        <w:rPr/>
        <w:t xml:space="preserve"> (Where action may be brought) and 2005 c 196 s 2, 1992 c 127 s 1, &amp; 1987 c 280 s 16;</w:t>
      </w:r>
    </w:p>
    <w:p>
      <w:pPr>
        <w:spacing w:before="0" w:after="0" w:line="408" w:lineRule="exact"/>
        <w:ind w:left="0" w:right="0" w:firstLine="576"/>
        <w:jc w:val="left"/>
      </w:pPr>
      <w:r>
        <w:t>(88)</w:t>
      </w:r>
      <w:r>
        <w:rPr/>
        <w:t xml:space="preserve">RCW </w:t>
      </w:r>
      <w:r>
        <w:t xml:space="preserve">10</w:t>
      </w:r>
      <w:r>
        <w:rPr/>
        <w:t xml:space="preserve">.</w:t>
      </w:r>
      <w:r>
        <w:t xml:space="preserve">14</w:t>
      </w:r>
      <w:r>
        <w:rPr/>
        <w:t xml:space="preserve">.</w:t>
      </w:r>
      <w:r>
        <w:t xml:space="preserve">170</w:t>
      </w:r>
      <w:r>
        <w:rPr/>
        <w:t xml:space="preserve"> (Criminal penalty) and 2001 c 260 s 5 &amp; 1987 c 280 s 17;</w:t>
      </w:r>
    </w:p>
    <w:p>
      <w:pPr>
        <w:spacing w:before="0" w:after="0" w:line="408" w:lineRule="exact"/>
        <w:ind w:left="0" w:right="0" w:firstLine="576"/>
        <w:jc w:val="left"/>
      </w:pPr>
      <w:r>
        <w:t>(89)</w:t>
      </w:r>
      <w:r>
        <w:rPr/>
        <w:t xml:space="preserve">RCW </w:t>
      </w:r>
      <w:r>
        <w:t xml:space="preserve">10</w:t>
      </w:r>
      <w:r>
        <w:rPr/>
        <w:t xml:space="preserve">.</w:t>
      </w:r>
      <w:r>
        <w:t xml:space="preserve">14</w:t>
      </w:r>
      <w:r>
        <w:rPr/>
        <w:t xml:space="preserve">.</w:t>
      </w:r>
      <w:r>
        <w:t xml:space="preserve">180</w:t>
      </w:r>
      <w:r>
        <w:rPr/>
        <w:t xml:space="preserve"> (Modification of order) and 2019 c 245 s 13 &amp; 1987 c 280 s 18;</w:t>
      </w:r>
    </w:p>
    <w:p>
      <w:pPr>
        <w:spacing w:before="0" w:after="0" w:line="408" w:lineRule="exact"/>
        <w:ind w:left="0" w:right="0" w:firstLine="576"/>
        <w:jc w:val="left"/>
      </w:pPr>
      <w:r>
        <w:t>(90)</w:t>
      </w:r>
      <w:r>
        <w:rPr/>
        <w:t xml:space="preserve">RCW </w:t>
      </w:r>
      <w:r>
        <w:t xml:space="preserve">10</w:t>
      </w:r>
      <w:r>
        <w:rPr/>
        <w:t xml:space="preserve">.</w:t>
      </w:r>
      <w:r>
        <w:t xml:space="preserve">14</w:t>
      </w:r>
      <w:r>
        <w:rPr/>
        <w:t xml:space="preserve">.</w:t>
      </w:r>
      <w:r>
        <w:t xml:space="preserve">190</w:t>
      </w:r>
      <w:r>
        <w:rPr/>
        <w:t xml:space="preserve"> (Constitutional rights) and 1987 c 280 s 19;</w:t>
      </w:r>
    </w:p>
    <w:p>
      <w:pPr>
        <w:spacing w:before="0" w:after="0" w:line="408" w:lineRule="exact"/>
        <w:ind w:left="0" w:right="0" w:firstLine="576"/>
        <w:jc w:val="left"/>
      </w:pPr>
      <w:r>
        <w:t>(91)</w:t>
      </w:r>
      <w:r>
        <w:rPr/>
        <w:t xml:space="preserve">RCW </w:t>
      </w:r>
      <w:r>
        <w:t xml:space="preserve">10</w:t>
      </w:r>
      <w:r>
        <w:rPr/>
        <w:t xml:space="preserve">.</w:t>
      </w:r>
      <w:r>
        <w:t xml:space="preserve">14</w:t>
      </w:r>
      <w:r>
        <w:rPr/>
        <w:t xml:space="preserve">.</w:t>
      </w:r>
      <w:r>
        <w:t xml:space="preserve">200</w:t>
      </w:r>
      <w:r>
        <w:rPr/>
        <w:t xml:space="preserve"> (Availability of orders in family law proceedings) and 2019 c 46 s 5012, 1999 c 397 s 4, &amp; 1995 c 246 s 35;</w:t>
      </w:r>
    </w:p>
    <w:p>
      <w:pPr>
        <w:spacing w:before="0" w:after="0" w:line="408" w:lineRule="exact"/>
        <w:ind w:left="0" w:right="0" w:firstLine="576"/>
        <w:jc w:val="left"/>
      </w:pPr>
      <w:r>
        <w:t>(92)</w:t>
      </w:r>
      <w:r>
        <w:rPr/>
        <w:t xml:space="preserve">RCW </w:t>
      </w:r>
      <w:r>
        <w:t xml:space="preserve">10</w:t>
      </w:r>
      <w:r>
        <w:rPr/>
        <w:t xml:space="preserve">.</w:t>
      </w:r>
      <w:r>
        <w:t xml:space="preserve">14</w:t>
      </w:r>
      <w:r>
        <w:rPr/>
        <w:t xml:space="preserve">.</w:t>
      </w:r>
      <w:r>
        <w:t xml:space="preserve">210</w:t>
      </w:r>
      <w:r>
        <w:rPr/>
        <w:t xml:space="preserve"> (Court appearance after violation) and 2012 c 223 s 4;</w:t>
      </w:r>
    </w:p>
    <w:p>
      <w:pPr>
        <w:spacing w:before="0" w:after="0" w:line="408" w:lineRule="exact"/>
        <w:ind w:left="0" w:right="0" w:firstLine="576"/>
        <w:jc w:val="left"/>
      </w:pPr>
      <w:r>
        <w:t>(93)</w:t>
      </w:r>
      <w:r>
        <w:rPr/>
        <w:t xml:space="preserve">RCW </w:t>
      </w:r>
      <w:r>
        <w:t xml:space="preserve">10</w:t>
      </w:r>
      <w:r>
        <w:rPr/>
        <w:t xml:space="preserve">.</w:t>
      </w:r>
      <w:r>
        <w:t xml:space="preserve">14</w:t>
      </w:r>
      <w:r>
        <w:rPr/>
        <w:t xml:space="preserve">.</w:t>
      </w:r>
      <w:r>
        <w:t xml:space="preserve">800</w:t>
      </w:r>
      <w:r>
        <w:rPr/>
        <w:t xml:space="preserve"> (Master petition pattern form to be developed</w:t>
      </w:r>
      <w:r>
        <w:rPr>
          <w:rFonts w:ascii="Times New Roman" w:hAnsi="Times New Roman"/>
        </w:rPr>
        <w:t xml:space="preserve">—</w:t>
      </w:r>
      <w:r>
        <w:rPr/>
        <w:t xml:space="preserve">Recommendations to legislature) and 2013 c 84 s 21;</w:t>
      </w:r>
    </w:p>
    <w:p>
      <w:pPr>
        <w:spacing w:before="0" w:after="0" w:line="408" w:lineRule="exact"/>
        <w:ind w:left="0" w:right="0" w:firstLine="576"/>
        <w:jc w:val="left"/>
      </w:pPr>
      <w:r>
        <w:t>(94)</w:t>
      </w:r>
      <w:r>
        <w:rPr/>
        <w:t xml:space="preserve">RCW </w:t>
      </w:r>
      <w:r>
        <w:t xml:space="preserve">26</w:t>
      </w:r>
      <w:r>
        <w:rPr/>
        <w:t xml:space="preserve">.</w:t>
      </w:r>
      <w:r>
        <w:t xml:space="preserve">50</w:t>
      </w:r>
      <w:r>
        <w:rPr/>
        <w:t xml:space="preserve">.</w:t>
      </w:r>
      <w:r>
        <w:t xml:space="preserve">010</w:t>
      </w:r>
      <w:r>
        <w:rPr/>
        <w:t xml:space="preserve"> (Definitions) and 2019 c 263 s 204;</w:t>
      </w:r>
    </w:p>
    <w:p>
      <w:pPr>
        <w:spacing w:before="0" w:after="0" w:line="408" w:lineRule="exact"/>
        <w:ind w:left="0" w:right="0" w:firstLine="576"/>
        <w:jc w:val="left"/>
      </w:pPr>
      <w:r>
        <w:t>(95)</w:t>
      </w:r>
      <w:r>
        <w:rPr/>
        <w:t xml:space="preserve">RCW </w:t>
      </w:r>
      <w:r>
        <w:t xml:space="preserve">26</w:t>
      </w:r>
      <w:r>
        <w:rPr/>
        <w:t xml:space="preserve">.</w:t>
      </w:r>
      <w:r>
        <w:t xml:space="preserve">50</w:t>
      </w:r>
      <w:r>
        <w:rPr/>
        <w:t xml:space="preserve">.</w:t>
      </w:r>
      <w:r>
        <w:t xml:space="preserve">020</w:t>
      </w:r>
      <w:r>
        <w:rPr/>
        <w:t xml:space="preserve"> (Commencement of action</w:t>
      </w:r>
      <w:r>
        <w:rPr>
          <w:rFonts w:ascii="Times New Roman" w:hAnsi="Times New Roman"/>
        </w:rPr>
        <w:t xml:space="preserve">—</w:t>
      </w:r>
      <w:r>
        <w:rPr/>
        <w:t xml:space="preserve">Jurisdiction</w:t>
      </w:r>
      <w:r>
        <w:rPr>
          <w:rFonts w:ascii="Times New Roman" w:hAnsi="Times New Roman"/>
        </w:rPr>
        <w:t xml:space="preserve">—</w:t>
      </w:r>
      <w:r>
        <w:rPr/>
        <w:t xml:space="preserve">Venue) and 2019 c 263 s 205, 2010 c 274 s 302, 1992 c 111 s 8, 1989 c 375 s 28, 1987 c 71 s 1, 1985 c 303 s 1, &amp; 1984 c 263 s 3;</w:t>
      </w:r>
    </w:p>
    <w:p>
      <w:pPr>
        <w:spacing w:before="0" w:after="0" w:line="408" w:lineRule="exact"/>
        <w:ind w:left="0" w:right="0" w:firstLine="576"/>
        <w:jc w:val="left"/>
      </w:pPr>
      <w:r>
        <w:t>(96)</w:t>
      </w:r>
      <w:r>
        <w:rPr/>
        <w:t xml:space="preserve">RCW </w:t>
      </w:r>
      <w:r>
        <w:t xml:space="preserve">26</w:t>
      </w:r>
      <w:r>
        <w:rPr/>
        <w:t xml:space="preserve">.</w:t>
      </w:r>
      <w:r>
        <w:t xml:space="preserve">50</w:t>
      </w:r>
      <w:r>
        <w:rPr/>
        <w:t xml:space="preserve">.</w:t>
      </w:r>
      <w:r>
        <w:t xml:space="preserve">021</w:t>
      </w:r>
      <w:r>
        <w:rPr/>
        <w:t xml:space="preserve"> (Actions on behalf of vulnerable adults</w:t>
      </w:r>
      <w:r>
        <w:rPr>
          <w:rFonts w:ascii="Times New Roman" w:hAnsi="Times New Roman"/>
        </w:rPr>
        <w:t xml:space="preserve">—</w:t>
      </w:r>
      <w:r>
        <w:rPr/>
        <w:t xml:space="preserve">Authority of department of social and health services</w:t>
      </w:r>
      <w:r>
        <w:rPr>
          <w:rFonts w:ascii="Times New Roman" w:hAnsi="Times New Roman"/>
        </w:rPr>
        <w:t xml:space="preserve">—</w:t>
      </w:r>
      <w:r>
        <w:rPr/>
        <w:t xml:space="preserve">Immunity from liability) and 2000 c 119 s 1;</w:t>
      </w:r>
    </w:p>
    <w:p>
      <w:pPr>
        <w:spacing w:before="0" w:after="0" w:line="408" w:lineRule="exact"/>
        <w:ind w:left="0" w:right="0" w:firstLine="576"/>
        <w:jc w:val="left"/>
      </w:pPr>
      <w:r>
        <w:t>(97)</w:t>
      </w:r>
      <w:r>
        <w:rPr/>
        <w:t xml:space="preserve">RCW </w:t>
      </w:r>
      <w:r>
        <w:t xml:space="preserve">26</w:t>
      </w:r>
      <w:r>
        <w:rPr/>
        <w:t xml:space="preserve">.</w:t>
      </w:r>
      <w:r>
        <w:t xml:space="preserve">50</w:t>
      </w:r>
      <w:r>
        <w:rPr/>
        <w:t xml:space="preserve">.</w:t>
      </w:r>
      <w:r>
        <w:t xml:space="preserve">025</w:t>
      </w:r>
      <w:r>
        <w:rPr/>
        <w:t xml:space="preserve"> (Orders under this chapter and chapter 26.09, 26.10, 26.26A, or 26.26B RCW</w:t>
      </w:r>
      <w:r>
        <w:rPr>
          <w:rFonts w:ascii="Times New Roman" w:hAnsi="Times New Roman"/>
        </w:rPr>
        <w:t xml:space="preserve">—</w:t>
      </w:r>
      <w:r>
        <w:rPr/>
        <w:t xml:space="preserve">Enforcement</w:t>
      </w:r>
      <w:r>
        <w:rPr>
          <w:rFonts w:ascii="Times New Roman" w:hAnsi="Times New Roman"/>
        </w:rPr>
        <w:t xml:space="preserve">—</w:t>
      </w:r>
      <w:r>
        <w:rPr/>
        <w:t xml:space="preserve">Consolidation) and 2019 c 46 s 5036 &amp; 1995 c 246 s 2;</w:t>
      </w:r>
    </w:p>
    <w:p>
      <w:pPr>
        <w:spacing w:before="0" w:after="0" w:line="408" w:lineRule="exact"/>
        <w:ind w:left="0" w:right="0" w:firstLine="576"/>
        <w:jc w:val="left"/>
      </w:pPr>
      <w:r>
        <w:t>(98)</w:t>
      </w:r>
      <w:r>
        <w:rPr/>
        <w:t xml:space="preserve">RCW </w:t>
      </w:r>
      <w:r>
        <w:t xml:space="preserve">26</w:t>
      </w:r>
      <w:r>
        <w:rPr/>
        <w:t xml:space="preserve">.</w:t>
      </w:r>
      <w:r>
        <w:t xml:space="preserve">50</w:t>
      </w:r>
      <w:r>
        <w:rPr/>
        <w:t xml:space="preserve">.</w:t>
      </w:r>
      <w:r>
        <w:t xml:space="preserve">030</w:t>
      </w:r>
      <w:r>
        <w:rPr/>
        <w:t xml:space="preserve"> (Petition for an order for protection</w:t>
      </w:r>
      <w:r>
        <w:rPr>
          <w:rFonts w:ascii="Times New Roman" w:hAnsi="Times New Roman"/>
        </w:rPr>
        <w:t xml:space="preserve">—</w:t>
      </w:r>
      <w:r>
        <w:rPr/>
        <w:t xml:space="preserve">Availability of forms and informational brochures</w:t>
      </w:r>
      <w:r>
        <w:rPr>
          <w:rFonts w:ascii="Times New Roman" w:hAnsi="Times New Roman"/>
        </w:rPr>
        <w:t xml:space="preserve">—</w:t>
      </w:r>
      <w:r>
        <w:rPr/>
        <w:t xml:space="preserve">Bond not required) and 2005 c 282 s 39, 1996 c 248 s 12, 1995 c 246 s 3, 1992 c 111 s 2, 1985 c 303 s 2, &amp; 1984 c 263 s 4;</w:t>
      </w:r>
    </w:p>
    <w:p>
      <w:pPr>
        <w:spacing w:before="0" w:after="0" w:line="408" w:lineRule="exact"/>
        <w:ind w:left="0" w:right="0" w:firstLine="576"/>
        <w:jc w:val="left"/>
      </w:pPr>
      <w:r>
        <w:t>(99)</w:t>
      </w:r>
      <w:r>
        <w:rPr/>
        <w:t xml:space="preserve">RCW </w:t>
      </w:r>
      <w:r>
        <w:t xml:space="preserve">26</w:t>
      </w:r>
      <w:r>
        <w:rPr/>
        <w:t xml:space="preserve">.</w:t>
      </w:r>
      <w:r>
        <w:t xml:space="preserve">50</w:t>
      </w:r>
      <w:r>
        <w:rPr/>
        <w:t xml:space="preserve">.</w:t>
      </w:r>
      <w:r>
        <w:t xml:space="preserve">035</w:t>
      </w:r>
      <w:r>
        <w:rPr/>
        <w:t xml:space="preserve"> (Development of instructions, informational brochures, forms, and handbook by the administrative office of the courts</w:t>
      </w:r>
      <w:r>
        <w:rPr>
          <w:rFonts w:ascii="Times New Roman" w:hAnsi="Times New Roman"/>
        </w:rPr>
        <w:t xml:space="preserve">—</w:t>
      </w:r>
      <w:r>
        <w:rPr/>
        <w:t xml:space="preserve">Community resource list</w:t>
      </w:r>
      <w:r>
        <w:rPr>
          <w:rFonts w:ascii="Times New Roman" w:hAnsi="Times New Roman"/>
        </w:rPr>
        <w:t xml:space="preserve">—</w:t>
      </w:r>
      <w:r>
        <w:rPr/>
        <w:t xml:space="preserve">Distribution of master copy) and 2019 c 263 s 912, 2019 c 46 s 5037, 2005 c 282 s 40, 2000 c 119 s 14, 1995 c 246 s 4, 1993 c 350 s 2, 1985 c 303 s 3, &amp; 1984 c 263 s 31;</w:t>
      </w:r>
    </w:p>
    <w:p>
      <w:pPr>
        <w:spacing w:before="0" w:after="0" w:line="408" w:lineRule="exact"/>
        <w:ind w:left="0" w:right="0" w:firstLine="576"/>
        <w:jc w:val="left"/>
      </w:pPr>
      <w:r>
        <w:t>(100)</w:t>
      </w:r>
      <w:r>
        <w:rPr/>
        <w:t xml:space="preserve">RCW </w:t>
      </w:r>
      <w:r>
        <w:t xml:space="preserve">26</w:t>
      </w:r>
      <w:r>
        <w:rPr/>
        <w:t xml:space="preserve">.</w:t>
      </w:r>
      <w:r>
        <w:t xml:space="preserve">50</w:t>
      </w:r>
      <w:r>
        <w:rPr/>
        <w:t xml:space="preserve">.</w:t>
      </w:r>
      <w:r>
        <w:t xml:space="preserve">040</w:t>
      </w:r>
      <w:r>
        <w:rPr/>
        <w:t xml:space="preserve"> (Fees not permitted</w:t>
      </w:r>
      <w:r>
        <w:rPr>
          <w:rFonts w:ascii="Times New Roman" w:hAnsi="Times New Roman"/>
        </w:rPr>
        <w:t xml:space="preserve">—</w:t>
      </w:r>
      <w:r>
        <w:rPr/>
        <w:t xml:space="preserve">Filing, service of process, certified copies) and 1995 c 246 s 5, 1985 c 303 s 4, &amp; 1984 c 263 s 5;</w:t>
      </w:r>
    </w:p>
    <w:p>
      <w:pPr>
        <w:spacing w:before="0" w:after="0" w:line="408" w:lineRule="exact"/>
        <w:ind w:left="0" w:right="0" w:firstLine="576"/>
        <w:jc w:val="left"/>
      </w:pPr>
      <w:r>
        <w:t>(101)</w:t>
      </w:r>
      <w:r>
        <w:rPr/>
        <w:t xml:space="preserve">RCW </w:t>
      </w:r>
      <w:r>
        <w:t xml:space="preserve">26</w:t>
      </w:r>
      <w:r>
        <w:rPr/>
        <w:t xml:space="preserve">.</w:t>
      </w:r>
      <w:r>
        <w:t xml:space="preserve">50</w:t>
      </w:r>
      <w:r>
        <w:rPr/>
        <w:t xml:space="preserve">.</w:t>
      </w:r>
      <w:r>
        <w:t xml:space="preserve">050</w:t>
      </w:r>
      <w:r>
        <w:rPr/>
        <w:t xml:space="preserve"> (Hearing</w:t>
      </w:r>
      <w:r>
        <w:rPr>
          <w:rFonts w:ascii="Times New Roman" w:hAnsi="Times New Roman"/>
        </w:rPr>
        <w:t xml:space="preserve">—</w:t>
      </w:r>
      <w:r>
        <w:rPr/>
        <w:t xml:space="preserve">Service</w:t>
      </w:r>
      <w:r>
        <w:rPr>
          <w:rFonts w:ascii="Times New Roman" w:hAnsi="Times New Roman"/>
        </w:rPr>
        <w:t xml:space="preserve">—</w:t>
      </w:r>
      <w:r>
        <w:rPr/>
        <w:t xml:space="preserve">Time) and 2008 c 287 s 2, 1995 c 246 s 6, 1992 c 143 s 1, &amp; 1984 c 263 s 6;</w:t>
      </w:r>
    </w:p>
    <w:p>
      <w:pPr>
        <w:spacing w:before="0" w:after="0" w:line="408" w:lineRule="exact"/>
        <w:ind w:left="0" w:right="0" w:firstLine="576"/>
        <w:jc w:val="left"/>
      </w:pPr>
      <w:r>
        <w:t>(102)</w:t>
      </w:r>
      <w:r>
        <w:rPr/>
        <w:t xml:space="preserve">RCW </w:t>
      </w:r>
      <w:r>
        <w:t xml:space="preserve">26</w:t>
      </w:r>
      <w:r>
        <w:rPr/>
        <w:t xml:space="preserve">.</w:t>
      </w:r>
      <w:r>
        <w:t xml:space="preserve">50</w:t>
      </w:r>
      <w:r>
        <w:rPr/>
        <w:t xml:space="preserve">.</w:t>
      </w:r>
      <w:r>
        <w:t xml:space="preserve">055</w:t>
      </w:r>
      <w:r>
        <w:rPr/>
        <w:t xml:space="preserve"> (Appointment of interpreter) and 1995 c 246 s 11;</w:t>
      </w:r>
    </w:p>
    <w:p>
      <w:pPr>
        <w:spacing w:before="0" w:after="0" w:line="408" w:lineRule="exact"/>
        <w:ind w:left="0" w:right="0" w:firstLine="576"/>
        <w:jc w:val="left"/>
      </w:pPr>
      <w:r>
        <w:t>(103)</w:t>
      </w:r>
      <w:r>
        <w:rPr/>
        <w:t xml:space="preserve">RCW </w:t>
      </w:r>
      <w:r>
        <w:t xml:space="preserve">26</w:t>
      </w:r>
      <w:r>
        <w:rPr/>
        <w:t xml:space="preserve">.</w:t>
      </w:r>
      <w:r>
        <w:t xml:space="preserve">50</w:t>
      </w:r>
      <w:r>
        <w:rPr/>
        <w:t xml:space="preserve">.</w:t>
      </w:r>
      <w:r>
        <w:t xml:space="preserve">060</w:t>
      </w:r>
      <w:r>
        <w:rPr/>
        <w:t xml:space="preserve"> (Relief</w:t>
      </w:r>
      <w:r>
        <w:rPr>
          <w:rFonts w:ascii="Times New Roman" w:hAnsi="Times New Roman"/>
        </w:rPr>
        <w:t xml:space="preserve">—</w:t>
      </w:r>
      <w:r>
        <w:rPr/>
        <w:t xml:space="preserve">Duration</w:t>
      </w:r>
      <w:r>
        <w:rPr>
          <w:rFonts w:ascii="Times New Roman" w:hAnsi="Times New Roman"/>
        </w:rPr>
        <w:t xml:space="preserve">—</w:t>
      </w:r>
      <w:r>
        <w:rPr/>
        <w:t xml:space="preserve">Realignment of designation of parties</w:t>
      </w:r>
      <w:r>
        <w:rPr>
          <w:rFonts w:ascii="Times New Roman" w:hAnsi="Times New Roman"/>
        </w:rPr>
        <w:t xml:space="preserve">—</w:t>
      </w:r>
      <w:r>
        <w:rPr/>
        <w:t xml:space="preserve">Award of costs, service fees, attorneys' fees, and limited license legal technician fees) and 2020 c 311 s 9, 2019 c 46 s 5038, 2018 c 84 s 1, 2010 c 274 s 304, 2009 c 439 s 2, 2000 c 119 s 15, 1999 c 147 s 2, 1996 c 248 s 13, 1995 c 246 s 7, &amp; 1994 sp.s. c 7 s 457;</w:t>
      </w:r>
    </w:p>
    <w:p>
      <w:pPr>
        <w:spacing w:before="0" w:after="0" w:line="408" w:lineRule="exact"/>
        <w:ind w:left="0" w:right="0" w:firstLine="576"/>
        <w:jc w:val="left"/>
      </w:pPr>
      <w:r>
        <w:t>(104)</w:t>
      </w:r>
      <w:r>
        <w:rPr/>
        <w:t xml:space="preserve">RCW </w:t>
      </w:r>
      <w:r>
        <w:t xml:space="preserve">26</w:t>
      </w:r>
      <w:r>
        <w:rPr/>
        <w:t xml:space="preserve">.</w:t>
      </w:r>
      <w:r>
        <w:t xml:space="preserve">50</w:t>
      </w:r>
      <w:r>
        <w:rPr/>
        <w:t xml:space="preserve">.</w:t>
      </w:r>
      <w:r>
        <w:t xml:space="preserve">070</w:t>
      </w:r>
      <w:r>
        <w:rPr/>
        <w:t xml:space="preserve"> (Ex parte temporary order for protection) and 2019 c 245 s 14, 2018 c 22 s 9, 2010 c 274 s 305, 2000 c 119 s 16, 1996 c 248 s 14, 1995 c 246 s 8, 1994 sp.s. c 7 s 458, 1992 c 143 s 3, 1989 c 411 s 2, &amp; 1984 c 263 s 8;</w:t>
      </w:r>
    </w:p>
    <w:p>
      <w:pPr>
        <w:spacing w:before="0" w:after="0" w:line="408" w:lineRule="exact"/>
        <w:ind w:left="0" w:right="0" w:firstLine="576"/>
        <w:jc w:val="left"/>
      </w:pPr>
      <w:r>
        <w:t>(105)</w:t>
      </w:r>
      <w:r>
        <w:rPr/>
        <w:t xml:space="preserve">RCW </w:t>
      </w:r>
      <w:r>
        <w:t xml:space="preserve">26</w:t>
      </w:r>
      <w:r>
        <w:rPr/>
        <w:t xml:space="preserve">.</w:t>
      </w:r>
      <w:r>
        <w:t xml:space="preserve">50</w:t>
      </w:r>
      <w:r>
        <w:rPr/>
        <w:t xml:space="preserve">.</w:t>
      </w:r>
      <w:r>
        <w:t xml:space="preserve">080</w:t>
      </w:r>
      <w:r>
        <w:rPr/>
        <w:t xml:space="preserve"> (Issuance of order</w:t>
      </w:r>
      <w:r>
        <w:rPr>
          <w:rFonts w:ascii="Times New Roman" w:hAnsi="Times New Roman"/>
        </w:rPr>
        <w:t xml:space="preserve">—</w:t>
      </w:r>
      <w:r>
        <w:rPr/>
        <w:t xml:space="preserve">Assistance of peace officer</w:t>
      </w:r>
      <w:r>
        <w:rPr>
          <w:rFonts w:ascii="Times New Roman" w:hAnsi="Times New Roman"/>
        </w:rPr>
        <w:t xml:space="preserve">—</w:t>
      </w:r>
      <w:r>
        <w:rPr/>
        <w:t xml:space="preserve">Designation of appropriate law enforcement agency) and 1995 c 246 s 9 &amp; 1984 c 263 s 9;</w:t>
      </w:r>
    </w:p>
    <w:p>
      <w:pPr>
        <w:spacing w:before="0" w:after="0" w:line="408" w:lineRule="exact"/>
        <w:ind w:left="0" w:right="0" w:firstLine="576"/>
        <w:jc w:val="left"/>
      </w:pPr>
      <w:r>
        <w:t>(106)</w:t>
      </w:r>
      <w:r>
        <w:rPr/>
        <w:t xml:space="preserve">RCW </w:t>
      </w:r>
      <w:r>
        <w:t xml:space="preserve">26</w:t>
      </w:r>
      <w:r>
        <w:rPr/>
        <w:t xml:space="preserve">.</w:t>
      </w:r>
      <w:r>
        <w:t xml:space="preserve">50</w:t>
      </w:r>
      <w:r>
        <w:rPr/>
        <w:t xml:space="preserve">.</w:t>
      </w:r>
      <w:r>
        <w:t xml:space="preserve">085</w:t>
      </w:r>
      <w:r>
        <w:rPr/>
        <w:t xml:space="preserve"> (Hearing reset after ex parte order</w:t>
      </w:r>
      <w:r>
        <w:rPr>
          <w:rFonts w:ascii="Times New Roman" w:hAnsi="Times New Roman"/>
        </w:rPr>
        <w:t xml:space="preserve">—</w:t>
      </w:r>
      <w:r>
        <w:rPr/>
        <w:t xml:space="preserve">Service by publication</w:t>
      </w:r>
      <w:r>
        <w:rPr>
          <w:rFonts w:ascii="Times New Roman" w:hAnsi="Times New Roman"/>
        </w:rPr>
        <w:t xml:space="preserve">—</w:t>
      </w:r>
      <w:r>
        <w:rPr/>
        <w:t xml:space="preserve">Circumstances) and 2016 c 202 s 25 &amp; 1992 c 143 s 4;</w:t>
      </w:r>
    </w:p>
    <w:p>
      <w:pPr>
        <w:spacing w:before="0" w:after="0" w:line="408" w:lineRule="exact"/>
        <w:ind w:left="0" w:right="0" w:firstLine="576"/>
        <w:jc w:val="left"/>
      </w:pPr>
      <w:r>
        <w:t>(107)</w:t>
      </w:r>
      <w:r>
        <w:rPr/>
        <w:t xml:space="preserve">RCW </w:t>
      </w:r>
      <w:r>
        <w:t xml:space="preserve">26</w:t>
      </w:r>
      <w:r>
        <w:rPr/>
        <w:t xml:space="preserve">.</w:t>
      </w:r>
      <w:r>
        <w:t xml:space="preserve">50</w:t>
      </w:r>
      <w:r>
        <w:rPr/>
        <w:t xml:space="preserve">.</w:t>
      </w:r>
      <w:r>
        <w:t xml:space="preserve">090</w:t>
      </w:r>
      <w:r>
        <w:rPr/>
        <w:t xml:space="preserve"> (Order</w:t>
      </w:r>
      <w:r>
        <w:rPr>
          <w:rFonts w:ascii="Times New Roman" w:hAnsi="Times New Roman"/>
        </w:rPr>
        <w:t xml:space="preserve">—</w:t>
      </w:r>
      <w:r>
        <w:rPr/>
        <w:t xml:space="preserve">Service</w:t>
      </w:r>
      <w:r>
        <w:rPr>
          <w:rFonts w:ascii="Times New Roman" w:hAnsi="Times New Roman"/>
        </w:rPr>
        <w:t xml:space="preserve">—</w:t>
      </w:r>
      <w:r>
        <w:rPr/>
        <w:t xml:space="preserve">Fees) and 2019 c 245 s 15, 1995 c 246 s 10, 1992 c 143 s 6, 1985 c 303 s 6, &amp; 1984 c 263 s 10;</w:t>
      </w:r>
    </w:p>
    <w:p>
      <w:pPr>
        <w:spacing w:before="0" w:after="0" w:line="408" w:lineRule="exact"/>
        <w:ind w:left="0" w:right="0" w:firstLine="576"/>
        <w:jc w:val="left"/>
      </w:pPr>
      <w:r>
        <w:t>(108)</w:t>
      </w:r>
      <w:r>
        <w:rPr/>
        <w:t xml:space="preserve">RCW </w:t>
      </w:r>
      <w:r>
        <w:t xml:space="preserve">26</w:t>
      </w:r>
      <w:r>
        <w:rPr/>
        <w:t xml:space="preserve">.</w:t>
      </w:r>
      <w:r>
        <w:t xml:space="preserve">50</w:t>
      </w:r>
      <w:r>
        <w:rPr/>
        <w:t xml:space="preserve">.</w:t>
      </w:r>
      <w:r>
        <w:t xml:space="preserve">095</w:t>
      </w:r>
      <w:r>
        <w:rPr/>
        <w:t xml:space="preserve"> (Order following service by publication) and 1995 c 246 s 12 &amp; 1992 c 143 s 5;</w:t>
      </w:r>
    </w:p>
    <w:p>
      <w:pPr>
        <w:spacing w:before="0" w:after="0" w:line="408" w:lineRule="exact"/>
        <w:ind w:left="0" w:right="0" w:firstLine="576"/>
        <w:jc w:val="left"/>
      </w:pPr>
      <w:r>
        <w:t>(109)</w:t>
      </w:r>
      <w:r>
        <w:rPr/>
        <w:t xml:space="preserve">RCW </w:t>
      </w:r>
      <w:r>
        <w:t xml:space="preserve">26</w:t>
      </w:r>
      <w:r>
        <w:rPr/>
        <w:t xml:space="preserve">.</w:t>
      </w:r>
      <w:r>
        <w:t xml:space="preserve">50</w:t>
      </w:r>
      <w:r>
        <w:rPr/>
        <w:t xml:space="preserve">.</w:t>
      </w:r>
      <w:r>
        <w:t xml:space="preserve">100</w:t>
      </w:r>
      <w:r>
        <w:rPr/>
        <w:t xml:space="preserve"> (Order</w:t>
      </w:r>
      <w:r>
        <w:rPr>
          <w:rFonts w:ascii="Times New Roman" w:hAnsi="Times New Roman"/>
        </w:rPr>
        <w:t xml:space="preserve">—</w:t>
      </w:r>
      <w:r>
        <w:rPr/>
        <w:t xml:space="preserve">Transmittal to law enforcement agency</w:t>
      </w:r>
      <w:r>
        <w:rPr>
          <w:rFonts w:ascii="Times New Roman" w:hAnsi="Times New Roman"/>
        </w:rPr>
        <w:t xml:space="preserve">—</w:t>
      </w:r>
      <w:r>
        <w:rPr/>
        <w:t xml:space="preserve">Record in law enforcement information system</w:t>
      </w:r>
      <w:r>
        <w:rPr>
          <w:rFonts w:ascii="Times New Roman" w:hAnsi="Times New Roman"/>
        </w:rPr>
        <w:t xml:space="preserve">—</w:t>
      </w:r>
      <w:r>
        <w:rPr/>
        <w:t xml:space="preserve">Enforceability) and 1996 c 248 s 15, 1995 c 246 s 13, 1992 c 143 s 7, &amp; 1984 c 263 s 11;</w:t>
      </w:r>
    </w:p>
    <w:p>
      <w:pPr>
        <w:spacing w:before="0" w:after="0" w:line="408" w:lineRule="exact"/>
        <w:ind w:left="0" w:right="0" w:firstLine="576"/>
        <w:jc w:val="left"/>
      </w:pPr>
      <w:r>
        <w:t>(110)</w:t>
      </w:r>
      <w:r>
        <w:rPr/>
        <w:t xml:space="preserve">RCW </w:t>
      </w:r>
      <w:r>
        <w:t xml:space="preserve">26</w:t>
      </w:r>
      <w:r>
        <w:rPr/>
        <w:t xml:space="preserve">.</w:t>
      </w:r>
      <w:r>
        <w:t xml:space="preserve">50</w:t>
      </w:r>
      <w:r>
        <w:rPr/>
        <w:t xml:space="preserve">.</w:t>
      </w:r>
      <w:r>
        <w:t xml:space="preserve">110</w:t>
      </w:r>
      <w:r>
        <w:rPr/>
        <w:t xml:space="preserve"> (Violation of order</w:t>
      </w:r>
      <w:r>
        <w:rPr>
          <w:rFonts w:ascii="Times New Roman" w:hAnsi="Times New Roman"/>
        </w:rPr>
        <w:t xml:space="preserve">—</w:t>
      </w:r>
      <w:r>
        <w:rPr/>
        <w:t xml:space="preserve">Penalties) and 2019 c 263 s 913, 2019 c 46 s 5039, &amp; 2017 c 230 s 9;</w:t>
      </w:r>
    </w:p>
    <w:p>
      <w:pPr>
        <w:spacing w:before="0" w:after="0" w:line="408" w:lineRule="exact"/>
        <w:ind w:left="0" w:right="0" w:firstLine="576"/>
        <w:jc w:val="left"/>
      </w:pPr>
      <w:r>
        <w:t>(111)</w:t>
      </w:r>
      <w:r>
        <w:rPr/>
        <w:t xml:space="preserve">RCW </w:t>
      </w:r>
      <w:r>
        <w:t xml:space="preserve">26</w:t>
      </w:r>
      <w:r>
        <w:rPr/>
        <w:t xml:space="preserve">.</w:t>
      </w:r>
      <w:r>
        <w:t xml:space="preserve">50</w:t>
      </w:r>
      <w:r>
        <w:rPr/>
        <w:t xml:space="preserve">.</w:t>
      </w:r>
      <w:r>
        <w:t xml:space="preserve">115</w:t>
      </w:r>
      <w:r>
        <w:rPr/>
        <w:t xml:space="preserve"> (Enforcement of ex parte order</w:t>
      </w:r>
      <w:r>
        <w:rPr>
          <w:rFonts w:ascii="Times New Roman" w:hAnsi="Times New Roman"/>
        </w:rPr>
        <w:t xml:space="preserve">—</w:t>
      </w:r>
      <w:r>
        <w:rPr/>
        <w:t xml:space="preserve">Knowledge of order prerequisite to penalties</w:t>
      </w:r>
      <w:r>
        <w:rPr>
          <w:rFonts w:ascii="Times New Roman" w:hAnsi="Times New Roman"/>
        </w:rPr>
        <w:t xml:space="preserve">—</w:t>
      </w:r>
      <w:r>
        <w:rPr/>
        <w:t xml:space="preserve">Reasonable efforts to serve copy of order) and 1996 c 248 s 17, 1995 c 246 s 15, &amp; 1992 c 143 s 8;</w:t>
      </w:r>
    </w:p>
    <w:p>
      <w:pPr>
        <w:spacing w:before="0" w:after="0" w:line="408" w:lineRule="exact"/>
        <w:ind w:left="0" w:right="0" w:firstLine="576"/>
        <w:jc w:val="left"/>
      </w:pPr>
      <w:r>
        <w:t>(112)</w:t>
      </w:r>
      <w:r>
        <w:rPr/>
        <w:t xml:space="preserve">RCW </w:t>
      </w:r>
      <w:r>
        <w:t xml:space="preserve">26</w:t>
      </w:r>
      <w:r>
        <w:rPr/>
        <w:t xml:space="preserve">.</w:t>
      </w:r>
      <w:r>
        <w:t xml:space="preserve">50</w:t>
      </w:r>
      <w:r>
        <w:rPr/>
        <w:t xml:space="preserve">.</w:t>
      </w:r>
      <w:r>
        <w:t xml:space="preserve">120</w:t>
      </w:r>
      <w:r>
        <w:rPr/>
        <w:t xml:space="preserve"> (Violation of order</w:t>
      </w:r>
      <w:r>
        <w:rPr>
          <w:rFonts w:ascii="Times New Roman" w:hAnsi="Times New Roman"/>
        </w:rPr>
        <w:t xml:space="preserve">—</w:t>
      </w:r>
      <w:r>
        <w:rPr/>
        <w:t xml:space="preserve">Prosecuting attorney or attorney for municipality may be requested to assist</w:t>
      </w:r>
      <w:r>
        <w:rPr>
          <w:rFonts w:ascii="Times New Roman" w:hAnsi="Times New Roman"/>
        </w:rPr>
        <w:t xml:space="preserve">—</w:t>
      </w:r>
      <w:r>
        <w:rPr/>
        <w:t xml:space="preserve">Costs and attorney's fee) and 1984 c 263 s 13;</w:t>
      </w:r>
    </w:p>
    <w:p>
      <w:pPr>
        <w:spacing w:before="0" w:after="0" w:line="408" w:lineRule="exact"/>
        <w:ind w:left="0" w:right="0" w:firstLine="576"/>
        <w:jc w:val="left"/>
      </w:pPr>
      <w:r>
        <w:t>(113)</w:t>
      </w:r>
      <w:r>
        <w:rPr/>
        <w:t xml:space="preserve">RCW </w:t>
      </w:r>
      <w:r>
        <w:t xml:space="preserve">26</w:t>
      </w:r>
      <w:r>
        <w:rPr/>
        <w:t xml:space="preserve">.</w:t>
      </w:r>
      <w:r>
        <w:t xml:space="preserve">50</w:t>
      </w:r>
      <w:r>
        <w:rPr/>
        <w:t xml:space="preserve">.</w:t>
      </w:r>
      <w:r>
        <w:t xml:space="preserve">123</w:t>
      </w:r>
      <w:r>
        <w:rPr/>
        <w:t xml:space="preserve"> (Service by mail) and 1995 c 246 s 16;</w:t>
      </w:r>
    </w:p>
    <w:p>
      <w:pPr>
        <w:spacing w:before="0" w:after="0" w:line="408" w:lineRule="exact"/>
        <w:ind w:left="0" w:right="0" w:firstLine="576"/>
        <w:jc w:val="left"/>
      </w:pPr>
      <w:r>
        <w:t>(114)</w:t>
      </w:r>
      <w:r>
        <w:rPr/>
        <w:t xml:space="preserve">RCW </w:t>
      </w:r>
      <w:r>
        <w:t xml:space="preserve">26</w:t>
      </w:r>
      <w:r>
        <w:rPr/>
        <w:t xml:space="preserve">.</w:t>
      </w:r>
      <w:r>
        <w:t xml:space="preserve">50</w:t>
      </w:r>
      <w:r>
        <w:rPr/>
        <w:t xml:space="preserve">.</w:t>
      </w:r>
      <w:r>
        <w:t xml:space="preserve">125</w:t>
      </w:r>
      <w:r>
        <w:rPr/>
        <w:t xml:space="preserve"> (Service by publication or mailing</w:t>
      </w:r>
      <w:r>
        <w:rPr>
          <w:rFonts w:ascii="Times New Roman" w:hAnsi="Times New Roman"/>
        </w:rPr>
        <w:t xml:space="preserve">—</w:t>
      </w:r>
      <w:r>
        <w:rPr/>
        <w:t xml:space="preserve">Costs) and 2002 c 117 s 5, 1995 c 246 s 17, &amp; 1992 c 143 s 9;</w:t>
      </w:r>
    </w:p>
    <w:p>
      <w:pPr>
        <w:spacing w:before="0" w:after="0" w:line="408" w:lineRule="exact"/>
        <w:ind w:left="0" w:right="0" w:firstLine="576"/>
        <w:jc w:val="left"/>
      </w:pPr>
      <w:r>
        <w:t>(115)</w:t>
      </w:r>
      <w:r>
        <w:rPr/>
        <w:t xml:space="preserve">RCW </w:t>
      </w:r>
      <w:r>
        <w:t xml:space="preserve">26</w:t>
      </w:r>
      <w:r>
        <w:rPr/>
        <w:t xml:space="preserve">.</w:t>
      </w:r>
      <w:r>
        <w:t xml:space="preserve">50</w:t>
      </w:r>
      <w:r>
        <w:rPr/>
        <w:t xml:space="preserve">.</w:t>
      </w:r>
      <w:r>
        <w:t xml:space="preserve">130</w:t>
      </w:r>
      <w:r>
        <w:rPr/>
        <w:t xml:space="preserve"> (Order for protection</w:t>
      </w:r>
      <w:r>
        <w:rPr>
          <w:rFonts w:ascii="Times New Roman" w:hAnsi="Times New Roman"/>
        </w:rPr>
        <w:t xml:space="preserve">—</w:t>
      </w:r>
      <w:r>
        <w:rPr/>
        <w:t xml:space="preserve">Modification or termination</w:t>
      </w:r>
      <w:r>
        <w:rPr>
          <w:rFonts w:ascii="Times New Roman" w:hAnsi="Times New Roman"/>
        </w:rPr>
        <w:t xml:space="preserve">—</w:t>
      </w:r>
      <w:r>
        <w:rPr/>
        <w:t xml:space="preserve">Service</w:t>
      </w:r>
      <w:r>
        <w:rPr>
          <w:rFonts w:ascii="Times New Roman" w:hAnsi="Times New Roman"/>
        </w:rPr>
        <w:t xml:space="preserve">—</w:t>
      </w:r>
      <w:r>
        <w:rPr/>
        <w:t xml:space="preserve">Transmittal) and 2019 c 245 s 16, 2011 c 137 s 2, 2008 c 287 s 3, &amp; 1984 c 263 s 14;</w:t>
      </w:r>
    </w:p>
    <w:p>
      <w:pPr>
        <w:spacing w:before="0" w:after="0" w:line="408" w:lineRule="exact"/>
        <w:ind w:left="0" w:right="0" w:firstLine="576"/>
        <w:jc w:val="left"/>
      </w:pPr>
      <w:r>
        <w:t>(116)</w:t>
      </w:r>
      <w:r>
        <w:rPr/>
        <w:t xml:space="preserve">RCW </w:t>
      </w:r>
      <w:r>
        <w:t xml:space="preserve">26</w:t>
      </w:r>
      <w:r>
        <w:rPr/>
        <w:t xml:space="preserve">.</w:t>
      </w:r>
      <w:r>
        <w:t xml:space="preserve">50</w:t>
      </w:r>
      <w:r>
        <w:rPr/>
        <w:t xml:space="preserve">.</w:t>
      </w:r>
      <w:r>
        <w:t xml:space="preserve">135</w:t>
      </w:r>
      <w:r>
        <w:rPr/>
        <w:t xml:space="preserve"> (Residential placement or custody of a child</w:t>
      </w:r>
      <w:r>
        <w:rPr>
          <w:rFonts w:ascii="Times New Roman" w:hAnsi="Times New Roman"/>
        </w:rPr>
        <w:t xml:space="preserve">—</w:t>
      </w:r>
      <w:r>
        <w:rPr/>
        <w:t xml:space="preserve">Prerequisite) and 1995 c 246 s 19;</w:t>
      </w:r>
    </w:p>
    <w:p>
      <w:pPr>
        <w:spacing w:before="0" w:after="0" w:line="408" w:lineRule="exact"/>
        <w:ind w:left="0" w:right="0" w:firstLine="576"/>
        <w:jc w:val="left"/>
      </w:pPr>
      <w:r>
        <w:t>(117)</w:t>
      </w:r>
      <w:r>
        <w:rPr/>
        <w:t xml:space="preserve">RCW </w:t>
      </w:r>
      <w:r>
        <w:t xml:space="preserve">26</w:t>
      </w:r>
      <w:r>
        <w:rPr/>
        <w:t xml:space="preserve">.</w:t>
      </w:r>
      <w:r>
        <w:t xml:space="preserve">50</w:t>
      </w:r>
      <w:r>
        <w:rPr/>
        <w:t xml:space="preserve">.</w:t>
      </w:r>
      <w:r>
        <w:t xml:space="preserve">140</w:t>
      </w:r>
      <w:r>
        <w:rPr/>
        <w:t xml:space="preserve"> (Peace officers</w:t>
      </w:r>
      <w:r>
        <w:rPr>
          <w:rFonts w:ascii="Times New Roman" w:hAnsi="Times New Roman"/>
        </w:rPr>
        <w:t xml:space="preserve">—</w:t>
      </w:r>
      <w:r>
        <w:rPr/>
        <w:t xml:space="preserve">Immunity) and 1984 c 263 s 17;</w:t>
      </w:r>
    </w:p>
    <w:p>
      <w:pPr>
        <w:spacing w:before="0" w:after="0" w:line="408" w:lineRule="exact"/>
        <w:ind w:left="0" w:right="0" w:firstLine="576"/>
        <w:jc w:val="left"/>
      </w:pPr>
      <w:r>
        <w:t>(118)</w:t>
      </w:r>
      <w:r>
        <w:rPr/>
        <w:t xml:space="preserve">RCW </w:t>
      </w:r>
      <w:r>
        <w:t xml:space="preserve">26</w:t>
      </w:r>
      <w:r>
        <w:rPr/>
        <w:t xml:space="preserve">.</w:t>
      </w:r>
      <w:r>
        <w:t xml:space="preserve">50</w:t>
      </w:r>
      <w:r>
        <w:rPr/>
        <w:t xml:space="preserve">.</w:t>
      </w:r>
      <w:r>
        <w:t xml:space="preserve">160</w:t>
      </w:r>
      <w:r>
        <w:rPr/>
        <w:t xml:space="preserve"> (Judicial information system</w:t>
      </w:r>
      <w:r>
        <w:rPr>
          <w:rFonts w:ascii="Times New Roman" w:hAnsi="Times New Roman"/>
        </w:rPr>
        <w:t xml:space="preserve">—</w:t>
      </w:r>
      <w:r>
        <w:rPr/>
        <w:t xml:space="preserve">Database) and 2019 c 263 s 914, 2019 c 46 s 5040, 2017 3rd sp.s. c 6 s 335, &amp; 2006 c 138 s 26;</w:t>
      </w:r>
    </w:p>
    <w:p>
      <w:pPr>
        <w:spacing w:before="0" w:after="0" w:line="408" w:lineRule="exact"/>
        <w:ind w:left="0" w:right="0" w:firstLine="576"/>
        <w:jc w:val="left"/>
      </w:pPr>
      <w:r>
        <w:t>(119)</w:t>
      </w:r>
      <w:r>
        <w:rPr/>
        <w:t xml:space="preserve">RCW </w:t>
      </w:r>
      <w:r>
        <w:t xml:space="preserve">26</w:t>
      </w:r>
      <w:r>
        <w:rPr/>
        <w:t xml:space="preserve">.</w:t>
      </w:r>
      <w:r>
        <w:t xml:space="preserve">50</w:t>
      </w:r>
      <w:r>
        <w:rPr/>
        <w:t xml:space="preserve">.</w:t>
      </w:r>
      <w:r>
        <w:t xml:space="preserve">165</w:t>
      </w:r>
      <w:r>
        <w:rPr/>
        <w:t xml:space="preserve"> (Judicial information system</w:t>
      </w:r>
      <w:r>
        <w:rPr>
          <w:rFonts w:ascii="Times New Roman" w:hAnsi="Times New Roman"/>
        </w:rPr>
        <w:t xml:space="preserve">—</w:t>
      </w:r>
      <w:r>
        <w:rPr/>
        <w:t xml:space="preserve">Names of adult cohabitants in third-party custody actions) and 2003 c 105 s 4;</w:t>
      </w:r>
    </w:p>
    <w:p>
      <w:pPr>
        <w:spacing w:before="0" w:after="0" w:line="408" w:lineRule="exact"/>
        <w:ind w:left="0" w:right="0" w:firstLine="576"/>
        <w:jc w:val="left"/>
      </w:pPr>
      <w:r>
        <w:t>(120)</w:t>
      </w:r>
      <w:r>
        <w:rPr/>
        <w:t xml:space="preserve">RCW </w:t>
      </w:r>
      <w:r>
        <w:t xml:space="preserve">26</w:t>
      </w:r>
      <w:r>
        <w:rPr/>
        <w:t xml:space="preserve">.</w:t>
      </w:r>
      <w:r>
        <w:t xml:space="preserve">50</w:t>
      </w:r>
      <w:r>
        <w:rPr/>
        <w:t xml:space="preserve">.</w:t>
      </w:r>
      <w:r>
        <w:t xml:space="preserve">200</w:t>
      </w:r>
      <w:r>
        <w:rPr/>
        <w:t xml:space="preserve"> (Title to real estate</w:t>
      </w:r>
      <w:r>
        <w:rPr>
          <w:rFonts w:ascii="Times New Roman" w:hAnsi="Times New Roman"/>
        </w:rPr>
        <w:t xml:space="preserve">—</w:t>
      </w:r>
      <w:r>
        <w:rPr/>
        <w:t xml:space="preserve">Effect) and 1985 c 303 s 7 &amp; 1984 c 263 s 15;</w:t>
      </w:r>
    </w:p>
    <w:p>
      <w:pPr>
        <w:spacing w:before="0" w:after="0" w:line="408" w:lineRule="exact"/>
        <w:ind w:left="0" w:right="0" w:firstLine="576"/>
        <w:jc w:val="left"/>
      </w:pPr>
      <w:r>
        <w:t>(121)</w:t>
      </w:r>
      <w:r>
        <w:rPr/>
        <w:t xml:space="preserve">RCW </w:t>
      </w:r>
      <w:r>
        <w:t xml:space="preserve">26</w:t>
      </w:r>
      <w:r>
        <w:rPr/>
        <w:t xml:space="preserve">.</w:t>
      </w:r>
      <w:r>
        <w:t xml:space="preserve">50</w:t>
      </w:r>
      <w:r>
        <w:rPr/>
        <w:t xml:space="preserve">.</w:t>
      </w:r>
      <w:r>
        <w:t xml:space="preserve">210</w:t>
      </w:r>
      <w:r>
        <w:rPr/>
        <w:t xml:space="preserve"> (Proceedings additional) and 1984 c 263 s 16;</w:t>
      </w:r>
    </w:p>
    <w:p>
      <w:pPr>
        <w:spacing w:before="0" w:after="0" w:line="408" w:lineRule="exact"/>
        <w:ind w:left="0" w:right="0" w:firstLine="576"/>
        <w:jc w:val="left"/>
      </w:pPr>
      <w:r>
        <w:t>(122)</w:t>
      </w:r>
      <w:r>
        <w:rPr/>
        <w:t xml:space="preserve">RCW </w:t>
      </w:r>
      <w:r>
        <w:t xml:space="preserve">26</w:t>
      </w:r>
      <w:r>
        <w:rPr/>
        <w:t xml:space="preserve">.</w:t>
      </w:r>
      <w:r>
        <w:t xml:space="preserve">50</w:t>
      </w:r>
      <w:r>
        <w:rPr/>
        <w:t xml:space="preserve">.</w:t>
      </w:r>
      <w:r>
        <w:t xml:space="preserve">220</w:t>
      </w:r>
      <w:r>
        <w:rPr/>
        <w:t xml:space="preserve"> (Parenting plan</w:t>
      </w:r>
      <w:r>
        <w:rPr>
          <w:rFonts w:ascii="Times New Roman" w:hAnsi="Times New Roman"/>
        </w:rPr>
        <w:t xml:space="preserve">—</w:t>
      </w:r>
      <w:r>
        <w:rPr/>
        <w:t xml:space="preserve">Designation of parent for other state and federal purposes) and 1989 c 375 s 26;</w:t>
      </w:r>
    </w:p>
    <w:p>
      <w:pPr>
        <w:spacing w:before="0" w:after="0" w:line="408" w:lineRule="exact"/>
        <w:ind w:left="0" w:right="0" w:firstLine="576"/>
        <w:jc w:val="left"/>
      </w:pPr>
      <w:r>
        <w:t>(123)</w:t>
      </w:r>
      <w:r>
        <w:rPr/>
        <w:t xml:space="preserve">RCW </w:t>
      </w:r>
      <w:r>
        <w:t xml:space="preserve">26</w:t>
      </w:r>
      <w:r>
        <w:rPr/>
        <w:t xml:space="preserve">.</w:t>
      </w:r>
      <w:r>
        <w:t xml:space="preserve">50</w:t>
      </w:r>
      <w:r>
        <w:rPr/>
        <w:t xml:space="preserve">.</w:t>
      </w:r>
      <w:r>
        <w:t xml:space="preserve">230</w:t>
      </w:r>
      <w:r>
        <w:rPr/>
        <w:t xml:space="preserve"> (Protection order against person with a disability, brain injury, or impairment) and 2010 c 274 s 303;</w:t>
      </w:r>
    </w:p>
    <w:p>
      <w:pPr>
        <w:spacing w:before="0" w:after="0" w:line="408" w:lineRule="exact"/>
        <w:ind w:left="0" w:right="0" w:firstLine="576"/>
        <w:jc w:val="left"/>
      </w:pPr>
      <w:r>
        <w:t>(124)</w:t>
      </w:r>
      <w:r>
        <w:rPr/>
        <w:t xml:space="preserve">RCW </w:t>
      </w:r>
      <w:r>
        <w:t xml:space="preserve">26</w:t>
      </w:r>
      <w:r>
        <w:rPr/>
        <w:t xml:space="preserve">.</w:t>
      </w:r>
      <w:r>
        <w:t xml:space="preserve">50</w:t>
      </w:r>
      <w:r>
        <w:rPr/>
        <w:t xml:space="preserve">.</w:t>
      </w:r>
      <w:r>
        <w:t xml:space="preserve">240</w:t>
      </w:r>
      <w:r>
        <w:rPr/>
        <w:t xml:space="preserve"> (Personal jurisdiction</w:t>
      </w:r>
      <w:r>
        <w:rPr>
          <w:rFonts w:ascii="Times New Roman" w:hAnsi="Times New Roman"/>
        </w:rPr>
        <w:t xml:space="preserve">—</w:t>
      </w:r>
      <w:r>
        <w:rPr/>
        <w:t xml:space="preserve">Nonresident individuals) and 2010 c 274 s 306;</w:t>
      </w:r>
    </w:p>
    <w:p>
      <w:pPr>
        <w:spacing w:before="0" w:after="0" w:line="408" w:lineRule="exact"/>
        <w:ind w:left="0" w:right="0" w:firstLine="576"/>
        <w:jc w:val="left"/>
      </w:pPr>
      <w:r>
        <w:t>(125)</w:t>
      </w:r>
      <w:r>
        <w:rPr/>
        <w:t xml:space="preserve">RCW </w:t>
      </w:r>
      <w:r>
        <w:t xml:space="preserve">26</w:t>
      </w:r>
      <w:r>
        <w:rPr/>
        <w:t xml:space="preserve">.</w:t>
      </w:r>
      <w:r>
        <w:t xml:space="preserve">50</w:t>
      </w:r>
      <w:r>
        <w:rPr/>
        <w:t xml:space="preserve">.</w:t>
      </w:r>
      <w:r>
        <w:t xml:space="preserve">900</w:t>
      </w:r>
      <w:r>
        <w:rPr/>
        <w:t xml:space="preserve"> (Short title) and 1984 c 263 s 1;</w:t>
      </w:r>
    </w:p>
    <w:p>
      <w:pPr>
        <w:spacing w:before="0" w:after="0" w:line="408" w:lineRule="exact"/>
        <w:ind w:left="0" w:right="0" w:firstLine="576"/>
        <w:jc w:val="left"/>
      </w:pPr>
      <w:r>
        <w:t>(126)</w:t>
      </w:r>
      <w:r>
        <w:rPr/>
        <w:t xml:space="preserve">RCW </w:t>
      </w:r>
      <w:r>
        <w:t xml:space="preserve">26</w:t>
      </w:r>
      <w:r>
        <w:rPr/>
        <w:t xml:space="preserve">.</w:t>
      </w:r>
      <w:r>
        <w:t xml:space="preserve">50</w:t>
      </w:r>
      <w:r>
        <w:rPr/>
        <w:t xml:space="preserve">.</w:t>
      </w:r>
      <w:r>
        <w:t xml:space="preserve">901</w:t>
      </w:r>
      <w:r>
        <w:rPr/>
        <w:t xml:space="preserve"> (Effective date</w:t>
      </w:r>
      <w:r>
        <w:rPr>
          <w:rFonts w:ascii="Times New Roman" w:hAnsi="Times New Roman"/>
        </w:rPr>
        <w:t xml:space="preserve">—</w:t>
      </w:r>
      <w:r>
        <w:rPr/>
        <w:t xml:space="preserve">1984 c 263) and 1984 c 263 s 32;</w:t>
      </w:r>
    </w:p>
    <w:p>
      <w:pPr>
        <w:spacing w:before="0" w:after="0" w:line="408" w:lineRule="exact"/>
        <w:ind w:left="0" w:right="0" w:firstLine="576"/>
        <w:jc w:val="left"/>
      </w:pPr>
      <w:r>
        <w:t>(127)</w:t>
      </w:r>
      <w:r>
        <w:rPr/>
        <w:t xml:space="preserve">RCW </w:t>
      </w:r>
      <w:r>
        <w:t xml:space="preserve">74</w:t>
      </w:r>
      <w:r>
        <w:rPr/>
        <w:t xml:space="preserve">.</w:t>
      </w:r>
      <w:r>
        <w:t xml:space="preserve">34</w:t>
      </w:r>
      <w:r>
        <w:rPr/>
        <w:t xml:space="preserve">.</w:t>
      </w:r>
      <w:r>
        <w:t xml:space="preserve">115</w:t>
      </w:r>
      <w:r>
        <w:rPr/>
        <w:t xml:space="preserve"> (Protection of vulnerable adults</w:t>
      </w:r>
      <w:r>
        <w:rPr>
          <w:rFonts w:ascii="Times New Roman" w:hAnsi="Times New Roman"/>
        </w:rPr>
        <w:t xml:space="preserve">—</w:t>
      </w:r>
      <w:r>
        <w:rPr/>
        <w:t xml:space="preserve">Administrative office of the courts</w:t>
      </w:r>
      <w:r>
        <w:rPr>
          <w:rFonts w:ascii="Times New Roman" w:hAnsi="Times New Roman"/>
        </w:rPr>
        <w:t xml:space="preserve">—</w:t>
      </w:r>
      <w:r>
        <w:rPr/>
        <w:t xml:space="preserve">Standard petition</w:t>
      </w:r>
      <w:r>
        <w:rPr>
          <w:rFonts w:ascii="Times New Roman" w:hAnsi="Times New Roman"/>
        </w:rPr>
        <w:t xml:space="preserve">—</w:t>
      </w:r>
      <w:r>
        <w:rPr/>
        <w:t xml:space="preserve">Order for protection</w:t>
      </w:r>
      <w:r>
        <w:rPr>
          <w:rFonts w:ascii="Times New Roman" w:hAnsi="Times New Roman"/>
        </w:rPr>
        <w:t xml:space="preserve">—</w:t>
      </w:r>
      <w:r>
        <w:rPr/>
        <w:t xml:space="preserve">Standard notice</w:t>
      </w:r>
      <w:r>
        <w:rPr>
          <w:rFonts w:ascii="Times New Roman" w:hAnsi="Times New Roman"/>
        </w:rPr>
        <w:t xml:space="preserve">—</w:t>
      </w:r>
      <w:r>
        <w:rPr/>
        <w:t xml:space="preserve">Court staff handbook) and 2007 c 312 s 4;</w:t>
      </w:r>
    </w:p>
    <w:p>
      <w:pPr>
        <w:spacing w:before="0" w:after="0" w:line="408" w:lineRule="exact"/>
        <w:ind w:left="0" w:right="0" w:firstLine="576"/>
        <w:jc w:val="left"/>
      </w:pPr>
      <w:r>
        <w:t>(128)</w:t>
      </w:r>
      <w:r>
        <w:rPr/>
        <w:t xml:space="preserve">RCW </w:t>
      </w:r>
      <w:r>
        <w:t xml:space="preserve">74</w:t>
      </w:r>
      <w:r>
        <w:rPr/>
        <w:t xml:space="preserve">.</w:t>
      </w:r>
      <w:r>
        <w:t xml:space="preserve">34</w:t>
      </w:r>
      <w:r>
        <w:rPr/>
        <w:t xml:space="preserve">.</w:t>
      </w:r>
      <w:r>
        <w:t xml:space="preserve">120</w:t>
      </w:r>
      <w:r>
        <w:rPr/>
        <w:t xml:space="preserve"> (Protection of vulnerable adults</w:t>
      </w:r>
      <w:r>
        <w:rPr>
          <w:rFonts w:ascii="Times New Roman" w:hAnsi="Times New Roman"/>
        </w:rPr>
        <w:t xml:space="preserve">—</w:t>
      </w:r>
      <w:r>
        <w:rPr/>
        <w:t xml:space="preserve">Hearing) and 2007 c 312 s 5 &amp; 1986 c 187 s 6;</w:t>
      </w:r>
    </w:p>
    <w:p>
      <w:pPr>
        <w:spacing w:before="0" w:after="0" w:line="408" w:lineRule="exact"/>
        <w:ind w:left="0" w:right="0" w:firstLine="576"/>
        <w:jc w:val="left"/>
      </w:pPr>
      <w:r>
        <w:t>(129)</w:t>
      </w:r>
      <w:r>
        <w:rPr/>
        <w:t xml:space="preserve">RCW </w:t>
      </w:r>
      <w:r>
        <w:t xml:space="preserve">74</w:t>
      </w:r>
      <w:r>
        <w:rPr/>
        <w:t xml:space="preserve">.</w:t>
      </w:r>
      <w:r>
        <w:t xml:space="preserve">34</w:t>
      </w:r>
      <w:r>
        <w:rPr/>
        <w:t xml:space="preserve">.</w:t>
      </w:r>
      <w:r>
        <w:t xml:space="preserve">130</w:t>
      </w:r>
      <w:r>
        <w:rPr/>
        <w:t xml:space="preserve"> (Protection of vulnerable adults</w:t>
      </w:r>
      <w:r>
        <w:rPr>
          <w:rFonts w:ascii="Times New Roman" w:hAnsi="Times New Roman"/>
        </w:rPr>
        <w:t xml:space="preserve">—</w:t>
      </w:r>
      <w:r>
        <w:rPr/>
        <w:t xml:space="preserve">Judicial relief) and 2007 c 312 s 6;</w:t>
      </w:r>
    </w:p>
    <w:p>
      <w:pPr>
        <w:spacing w:before="0" w:after="0" w:line="408" w:lineRule="exact"/>
        <w:ind w:left="0" w:right="0" w:firstLine="576"/>
        <w:jc w:val="left"/>
      </w:pPr>
      <w:r>
        <w:t>(130)</w:t>
      </w:r>
      <w:r>
        <w:rPr/>
        <w:t xml:space="preserve">RCW </w:t>
      </w:r>
      <w:r>
        <w:t xml:space="preserve">74</w:t>
      </w:r>
      <w:r>
        <w:rPr/>
        <w:t xml:space="preserve">.</w:t>
      </w:r>
      <w:r>
        <w:t xml:space="preserve">34</w:t>
      </w:r>
      <w:r>
        <w:rPr/>
        <w:t xml:space="preserve">.</w:t>
      </w:r>
      <w:r>
        <w:t xml:space="preserve">135</w:t>
      </w:r>
      <w:r>
        <w:rPr/>
        <w:t xml:space="preserve"> (Protection of vulnerable adults</w:t>
      </w:r>
      <w:r>
        <w:rPr>
          <w:rFonts w:ascii="Times New Roman" w:hAnsi="Times New Roman"/>
        </w:rPr>
        <w:t xml:space="preserve">—</w:t>
      </w:r>
      <w:r>
        <w:rPr/>
        <w:t xml:space="preserve">Filings by others</w:t>
      </w:r>
      <w:r>
        <w:rPr>
          <w:rFonts w:ascii="Times New Roman" w:hAnsi="Times New Roman"/>
        </w:rPr>
        <w:t xml:space="preserve">—</w:t>
      </w:r>
      <w:r>
        <w:rPr/>
        <w:t xml:space="preserve">Dismissal of petition or order</w:t>
      </w:r>
      <w:r>
        <w:rPr>
          <w:rFonts w:ascii="Times New Roman" w:hAnsi="Times New Roman"/>
        </w:rPr>
        <w:t xml:space="preserve">—</w:t>
      </w:r>
      <w:r>
        <w:rPr/>
        <w:t xml:space="preserve">Testimony or evidence</w:t>
      </w:r>
      <w:r>
        <w:rPr>
          <w:rFonts w:ascii="Times New Roman" w:hAnsi="Times New Roman"/>
        </w:rPr>
        <w:t xml:space="preserve">—</w:t>
      </w:r>
      <w:r>
        <w:rPr/>
        <w:t xml:space="preserve">Additional evidentiary hearings</w:t>
      </w:r>
      <w:r>
        <w:rPr>
          <w:rFonts w:ascii="Times New Roman" w:hAnsi="Times New Roman"/>
        </w:rPr>
        <w:t xml:space="preserve">—</w:t>
      </w:r>
      <w:r>
        <w:rPr/>
        <w:t xml:space="preserve">Temporary order) and 2020 c 312 s 737 &amp; 2007 c 312 s 9;</w:t>
      </w:r>
    </w:p>
    <w:p>
      <w:pPr>
        <w:spacing w:before="0" w:after="0" w:line="408" w:lineRule="exact"/>
        <w:ind w:left="0" w:right="0" w:firstLine="576"/>
        <w:jc w:val="left"/>
      </w:pPr>
      <w:r>
        <w:t>(131)</w:t>
      </w:r>
      <w:r>
        <w:rPr/>
        <w:t xml:space="preserve">RCW </w:t>
      </w:r>
      <w:r>
        <w:t xml:space="preserve">74</w:t>
      </w:r>
      <w:r>
        <w:rPr/>
        <w:t xml:space="preserve">.</w:t>
      </w:r>
      <w:r>
        <w:t xml:space="preserve">34</w:t>
      </w:r>
      <w:r>
        <w:rPr/>
        <w:t xml:space="preserve">.</w:t>
      </w:r>
      <w:r>
        <w:t xml:space="preserve">140</w:t>
      </w:r>
      <w:r>
        <w:rPr/>
        <w:t xml:space="preserve"> (Protection of vulnerable adults</w:t>
      </w:r>
      <w:r>
        <w:rPr>
          <w:rFonts w:ascii="Times New Roman" w:hAnsi="Times New Roman"/>
        </w:rPr>
        <w:t xml:space="preserve">—</w:t>
      </w:r>
      <w:r>
        <w:rPr/>
        <w:t xml:space="preserve">Execution of protective order) and 2012 c 156 s 2 &amp; 1986 c 187 s 8;</w:t>
      </w:r>
    </w:p>
    <w:p>
      <w:pPr>
        <w:spacing w:before="0" w:after="0" w:line="408" w:lineRule="exact"/>
        <w:ind w:left="0" w:right="0" w:firstLine="576"/>
        <w:jc w:val="left"/>
      </w:pPr>
      <w:r>
        <w:t>(132)</w:t>
      </w:r>
      <w:r>
        <w:rPr/>
        <w:t xml:space="preserve">RCW </w:t>
      </w:r>
      <w:r>
        <w:t xml:space="preserve">74</w:t>
      </w:r>
      <w:r>
        <w:rPr/>
        <w:t xml:space="preserve">.</w:t>
      </w:r>
      <w:r>
        <w:t xml:space="preserve">34</w:t>
      </w:r>
      <w:r>
        <w:rPr/>
        <w:t xml:space="preserve">.</w:t>
      </w:r>
      <w:r>
        <w:t xml:space="preserve">145</w:t>
      </w:r>
      <w:r>
        <w:rPr/>
        <w:t xml:space="preserve"> (Protection of vulnerable adults</w:t>
      </w:r>
      <w:r>
        <w:rPr>
          <w:rFonts w:ascii="Times New Roman" w:hAnsi="Times New Roman"/>
        </w:rPr>
        <w:t xml:space="preserve">—</w:t>
      </w:r>
      <w:r>
        <w:rPr/>
        <w:t xml:space="preserve">Notice of criminal penalties for violation</w:t>
      </w:r>
      <w:r>
        <w:rPr>
          <w:rFonts w:ascii="Times New Roman" w:hAnsi="Times New Roman"/>
        </w:rPr>
        <w:t xml:space="preserve">—</w:t>
      </w:r>
      <w:r>
        <w:rPr/>
        <w:t xml:space="preserve">Enforcement under RCW 26.50.110) and 2020 c 29 s 17, 2007 c 312 s 7, &amp; 2000 c 119 s 2;</w:t>
      </w:r>
    </w:p>
    <w:p>
      <w:pPr>
        <w:spacing w:before="0" w:after="0" w:line="408" w:lineRule="exact"/>
        <w:ind w:left="0" w:right="0" w:firstLine="576"/>
        <w:jc w:val="left"/>
      </w:pPr>
      <w:r>
        <w:t>(133)</w:t>
      </w:r>
      <w:r>
        <w:rPr/>
        <w:t xml:space="preserve">RCW </w:t>
      </w:r>
      <w:r>
        <w:t xml:space="preserve">74</w:t>
      </w:r>
      <w:r>
        <w:rPr/>
        <w:t xml:space="preserve">.</w:t>
      </w:r>
      <w:r>
        <w:t xml:space="preserve">34</w:t>
      </w:r>
      <w:r>
        <w:rPr/>
        <w:t xml:space="preserve">.</w:t>
      </w:r>
      <w:r>
        <w:t xml:space="preserve">150</w:t>
      </w:r>
      <w:r>
        <w:rPr/>
        <w:t xml:space="preserve"> (Protection of vulnerable adults</w:t>
      </w:r>
      <w:r>
        <w:rPr>
          <w:rFonts w:ascii="Times New Roman" w:hAnsi="Times New Roman"/>
        </w:rPr>
        <w:t xml:space="preserve">—</w:t>
      </w:r>
      <w:r>
        <w:rPr/>
        <w:t xml:space="preserve">Department may seek relief) and 2007 c 312 s 8 &amp; 1986 c 187 s 9;</w:t>
      </w:r>
    </w:p>
    <w:p>
      <w:pPr>
        <w:spacing w:before="0" w:after="0" w:line="408" w:lineRule="exact"/>
        <w:ind w:left="0" w:right="0" w:firstLine="576"/>
        <w:jc w:val="left"/>
      </w:pPr>
      <w:r>
        <w:t>(134)</w:t>
      </w:r>
      <w:r>
        <w:rPr/>
        <w:t xml:space="preserve">RCW </w:t>
      </w:r>
      <w:r>
        <w:t xml:space="preserve">74</w:t>
      </w:r>
      <w:r>
        <w:rPr/>
        <w:t xml:space="preserve">.</w:t>
      </w:r>
      <w:r>
        <w:t xml:space="preserve">34</w:t>
      </w:r>
      <w:r>
        <w:rPr/>
        <w:t xml:space="preserve">.</w:t>
      </w:r>
      <w:r>
        <w:t xml:space="preserve">160</w:t>
      </w:r>
      <w:r>
        <w:rPr/>
        <w:t xml:space="preserve"> (Protection of vulnerable adults</w:t>
      </w:r>
      <w:r>
        <w:rPr>
          <w:rFonts w:ascii="Times New Roman" w:hAnsi="Times New Roman"/>
        </w:rPr>
        <w:t xml:space="preserve">—</w:t>
      </w:r>
      <w:r>
        <w:rPr/>
        <w:t xml:space="preserve">Proceedings are supplemental) and 1986 c 187 s 11;</w:t>
      </w:r>
    </w:p>
    <w:p>
      <w:pPr>
        <w:spacing w:before="0" w:after="0" w:line="408" w:lineRule="exact"/>
        <w:ind w:left="0" w:right="0" w:firstLine="576"/>
        <w:jc w:val="left"/>
      </w:pPr>
      <w:r>
        <w:t>(135)</w:t>
      </w:r>
      <w:r>
        <w:rPr/>
        <w:t xml:space="preserve">RCW </w:t>
      </w:r>
      <w:r>
        <w:t xml:space="preserve">74</w:t>
      </w:r>
      <w:r>
        <w:rPr/>
        <w:t xml:space="preserve">.</w:t>
      </w:r>
      <w:r>
        <w:t xml:space="preserve">34</w:t>
      </w:r>
      <w:r>
        <w:rPr/>
        <w:t xml:space="preserve">.</w:t>
      </w:r>
      <w:r>
        <w:t xml:space="preserve">163</w:t>
      </w:r>
      <w:r>
        <w:rPr/>
        <w:t xml:space="preserve"> (Application to modify or vacate order) and 2020 c 312 s 738 &amp; 2007 c 312 s 10;</w:t>
      </w:r>
    </w:p>
    <w:p>
      <w:pPr>
        <w:spacing w:before="0" w:after="0" w:line="408" w:lineRule="exact"/>
        <w:ind w:left="0" w:right="0" w:firstLine="576"/>
        <w:jc w:val="left"/>
      </w:pPr>
      <w:r>
        <w:t>(136)</w:t>
      </w:r>
      <w:r>
        <w:rPr/>
        <w:t xml:space="preserve">RCW </w:t>
      </w:r>
      <w:r>
        <w:t xml:space="preserve">74</w:t>
      </w:r>
      <w:r>
        <w:rPr/>
        <w:t xml:space="preserve">.</w:t>
      </w:r>
      <w:r>
        <w:t xml:space="preserve">34</w:t>
      </w:r>
      <w:r>
        <w:rPr/>
        <w:t xml:space="preserve">.</w:t>
      </w:r>
      <w:r>
        <w:t xml:space="preserve">210</w:t>
      </w:r>
      <w:r>
        <w:rPr/>
        <w:t xml:space="preserve"> (Order for protection or action for damages</w:t>
      </w:r>
      <w:r>
        <w:rPr>
          <w:rFonts w:ascii="Times New Roman" w:hAnsi="Times New Roman"/>
        </w:rPr>
        <w:t xml:space="preserve">—</w:t>
      </w:r>
      <w:r>
        <w:rPr/>
        <w:t xml:space="preserve">Standing</w:t>
      </w:r>
      <w:r>
        <w:rPr>
          <w:rFonts w:ascii="Times New Roman" w:hAnsi="Times New Roman"/>
        </w:rPr>
        <w:t xml:space="preserve">—</w:t>
      </w:r>
      <w:r>
        <w:rPr/>
        <w:t xml:space="preserve">Jurisdiction) and 2007 c 312 s 11 &amp; 1995 1st sp.s. c 18 s 86; and</w:t>
      </w:r>
    </w:p>
    <w:p>
      <w:pPr>
        <w:spacing w:before="0" w:after="0" w:line="408" w:lineRule="exact"/>
        <w:ind w:left="0" w:right="0" w:firstLine="576"/>
        <w:jc w:val="left"/>
      </w:pPr>
      <w:r>
        <w:t>(137)</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2019 c 245 s 18, 2000 c 119 s 9, 1995 c 246 s 29, 1994 sp.s. c 7 s 454, &amp; 1989 c 375 s 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32aa224339384b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887602e31d4d5f" /><Relationship Type="http://schemas.openxmlformats.org/officeDocument/2006/relationships/footer" Target="/word/footer1.xml" Id="R32aa224339384bde" /></Relationships>
</file>