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1cfee8271841e6" /></Relationships>
</file>

<file path=word/document.xml><?xml version="1.0" encoding="utf-8"?>
<w:document xmlns:w="http://schemas.openxmlformats.org/wordprocessingml/2006/main">
  <w:body>
    <w:p>
      <w:r>
        <w:t>H-0362.1</w:t>
      </w:r>
    </w:p>
    <w:p>
      <w:pPr>
        <w:jc w:val="center"/>
      </w:pPr>
      <w:r>
        <w:t>_______________________________________________</w:t>
      </w:r>
    </w:p>
    <w:p/>
    <w:p>
      <w:pPr>
        <w:jc w:val="center"/>
      </w:pPr>
      <w:r>
        <w:rPr>
          <w:b/>
        </w:rPr>
        <w:t>HOUSE BILL 1237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Eslick, Senn, Leavitt, Callan, Ortiz-Self, Rude, Davis, Santos, Rule, Goodman, and Riccelli</w:t>
      </w:r>
    </w:p>
    <w:p/>
    <w:p>
      <w:r>
        <w:rPr>
          <w:t xml:space="preserve">Read first time 01/18/21.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family resource centers; amending RCW 43.330.010; reenacting and amending RCW 74.14C.010 and 43.216.010;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intended to provide a common definition for family resource centers across Washington state in an effort to establish a core set of principles for existing and newly forming family resource centers.</w:t>
      </w:r>
    </w:p>
    <w:p>
      <w:pPr>
        <w:spacing w:before="0" w:after="0" w:line="408" w:lineRule="exact"/>
        <w:ind w:left="0" w:right="0" w:firstLine="576"/>
        <w:jc w:val="left"/>
      </w:pPr>
      <w:r>
        <w:rPr/>
        <w:t xml:space="preserve">(2) The legislature finds that family resource centers are effective in supporting communities when adhering to the following principles:</w:t>
      </w:r>
    </w:p>
    <w:p>
      <w:pPr>
        <w:spacing w:before="0" w:after="0" w:line="408" w:lineRule="exact"/>
        <w:ind w:left="0" w:right="0" w:firstLine="576"/>
        <w:jc w:val="left"/>
      </w:pPr>
      <w:r>
        <w:rPr/>
        <w:t xml:space="preserve">(a) Equality;</w:t>
      </w:r>
    </w:p>
    <w:p>
      <w:pPr>
        <w:spacing w:before="0" w:after="0" w:line="408" w:lineRule="exact"/>
        <w:ind w:left="0" w:right="0" w:firstLine="576"/>
        <w:jc w:val="left"/>
      </w:pPr>
      <w:r>
        <w:rPr/>
        <w:t xml:space="preserve">(b) Mutual respect;</w:t>
      </w:r>
    </w:p>
    <w:p>
      <w:pPr>
        <w:spacing w:before="0" w:after="0" w:line="408" w:lineRule="exact"/>
        <w:ind w:left="0" w:right="0" w:firstLine="576"/>
        <w:jc w:val="left"/>
      </w:pPr>
      <w:r>
        <w:rPr/>
        <w:t xml:space="preserve">(c) Families are resources to other families and the community;</w:t>
      </w:r>
    </w:p>
    <w:p>
      <w:pPr>
        <w:spacing w:before="0" w:after="0" w:line="408" w:lineRule="exact"/>
        <w:ind w:left="0" w:right="0" w:firstLine="576"/>
        <w:jc w:val="left"/>
      </w:pPr>
      <w:r>
        <w:rPr/>
        <w:t xml:space="preserve">(d) Strengthening families' cultural, racial, and linguistic identities;</w:t>
      </w:r>
    </w:p>
    <w:p>
      <w:pPr>
        <w:spacing w:before="0" w:after="0" w:line="408" w:lineRule="exact"/>
        <w:ind w:left="0" w:right="0" w:firstLine="576"/>
        <w:jc w:val="left"/>
      </w:pPr>
      <w:r>
        <w:rPr/>
        <w:t xml:space="preserve">(e) Embedding programs in the community;</w:t>
      </w:r>
    </w:p>
    <w:p>
      <w:pPr>
        <w:spacing w:before="0" w:after="0" w:line="408" w:lineRule="exact"/>
        <w:ind w:left="0" w:right="0" w:firstLine="576"/>
        <w:jc w:val="left"/>
      </w:pPr>
      <w:r>
        <w:rPr/>
        <w:t xml:space="preserve">(f) Fairness;</w:t>
      </w:r>
    </w:p>
    <w:p>
      <w:pPr>
        <w:spacing w:before="0" w:after="0" w:line="408" w:lineRule="exact"/>
        <w:ind w:left="0" w:right="0" w:firstLine="576"/>
        <w:jc w:val="left"/>
      </w:pPr>
      <w:r>
        <w:rPr/>
        <w:t xml:space="preserve">(g) Responsiveness;</w:t>
      </w:r>
    </w:p>
    <w:p>
      <w:pPr>
        <w:spacing w:before="0" w:after="0" w:line="408" w:lineRule="exact"/>
        <w:ind w:left="0" w:right="0" w:firstLine="576"/>
        <w:jc w:val="left"/>
      </w:pPr>
      <w:r>
        <w:rPr/>
        <w:t xml:space="preserve">(h) Accountability;</w:t>
      </w:r>
    </w:p>
    <w:p>
      <w:pPr>
        <w:spacing w:before="0" w:after="0" w:line="408" w:lineRule="exact"/>
        <w:ind w:left="0" w:right="0" w:firstLine="576"/>
        <w:jc w:val="left"/>
      </w:pPr>
      <w:r>
        <w:rPr/>
        <w:t xml:space="preserve">(i) Mobilization of formal and informal resources; and</w:t>
      </w:r>
    </w:p>
    <w:p>
      <w:pPr>
        <w:spacing w:before="0" w:after="0" w:line="408" w:lineRule="exact"/>
        <w:ind w:left="0" w:right="0" w:firstLine="576"/>
        <w:jc w:val="left"/>
      </w:pPr>
      <w:r>
        <w:rPr/>
        <w:t xml:space="preserve">(j) Flexibility.</w:t>
      </w:r>
    </w:p>
    <w:p>
      <w:pPr>
        <w:spacing w:before="0" w:after="0" w:line="408" w:lineRule="exact"/>
        <w:ind w:left="0" w:right="0" w:firstLine="576"/>
        <w:jc w:val="left"/>
      </w:pPr>
      <w:r>
        <w:rPr/>
        <w:t xml:space="preserve">(3) The legislature further finds that families and parents are primarily responsible for supporting children's development and well-being at all ages and stages, and for preparing a child for success in school and life. However, many families may benefit from voluntary preventative or enriching support.</w:t>
      </w:r>
    </w:p>
    <w:p>
      <w:pPr>
        <w:spacing w:before="0" w:after="0" w:line="408" w:lineRule="exact"/>
        <w:ind w:left="0" w:right="0" w:firstLine="576"/>
        <w:jc w:val="left"/>
      </w:pPr>
      <w:r>
        <w:rPr/>
        <w:t xml:space="preserve">(4) The legislature finds that family resource centers play a critical role in:</w:t>
      </w:r>
    </w:p>
    <w:p>
      <w:pPr>
        <w:spacing w:before="0" w:after="0" w:line="408" w:lineRule="exact"/>
        <w:ind w:left="0" w:right="0" w:firstLine="576"/>
        <w:jc w:val="left"/>
      </w:pPr>
      <w:r>
        <w:rPr/>
        <w:t xml:space="preserve">(a) Preventing child abuse and neglect;</w:t>
      </w:r>
    </w:p>
    <w:p>
      <w:pPr>
        <w:spacing w:before="0" w:after="0" w:line="408" w:lineRule="exact"/>
        <w:ind w:left="0" w:right="0" w:firstLine="576"/>
        <w:jc w:val="left"/>
      </w:pPr>
      <w:r>
        <w:rPr/>
        <w:t xml:space="preserve">(b) Strengthening children and families;</w:t>
      </w:r>
    </w:p>
    <w:p>
      <w:pPr>
        <w:spacing w:before="0" w:after="0" w:line="408" w:lineRule="exact"/>
        <w:ind w:left="0" w:right="0" w:firstLine="576"/>
        <w:jc w:val="left"/>
      </w:pPr>
      <w:r>
        <w:rPr/>
        <w:t xml:space="preserve">(c) Connecting family-impacting agencies and programs;</w:t>
      </w:r>
    </w:p>
    <w:p>
      <w:pPr>
        <w:spacing w:before="0" w:after="0" w:line="408" w:lineRule="exact"/>
        <w:ind w:left="0" w:right="0" w:firstLine="576"/>
        <w:jc w:val="left"/>
      </w:pPr>
      <w:r>
        <w:rPr/>
        <w:t xml:space="preserve">(d) Creating opportunities for community-level coordination; and</w:t>
      </w:r>
    </w:p>
    <w:p>
      <w:pPr>
        <w:spacing w:before="0" w:after="0" w:line="408" w:lineRule="exact"/>
        <w:ind w:left="0" w:right="0" w:firstLine="576"/>
        <w:jc w:val="left"/>
      </w:pPr>
      <w:r>
        <w:rPr/>
        <w:t xml:space="preserve">(e) Creating connections to resources and support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2017 3rd sp.s. c 6 s 511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(2) "Department" means the department of children, youth, and families.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 </w:t>
      </w:r>
      <w:r>
        <w:rPr>
          <w:u w:val="single"/>
        </w:rPr>
        <w:t xml:space="preserve">(5)</w:t>
      </w:r>
      <w:r>
        <w:rPr/>
        <w:t xml:space="preserve">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2014 c 112 s 401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u w:val="single"/>
        </w:rPr>
        <w:t xml:space="preserve">(5)</w:t>
      </w:r>
      <w:r>
        <w:rPr/>
        <w:t xml:space="preserve">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"Small business" has the same meaning as provided in RCW 39.26.010.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w:t>
      </w:r>
      <w:r>
        <w:t>((</w:t>
      </w:r>
      <w:r>
        <w:rPr>
          <w:strike/>
        </w:rPr>
        <w:t xml:space="preserve">twelve</w:t>
      </w:r>
      <w:r>
        <w:t>))</w:t>
      </w:r>
      <w:r>
        <w:rPr/>
        <w:t xml:space="preserve"> </w:t>
      </w:r>
      <w:r>
        <w:rPr>
          <w:u w:val="single"/>
        </w:rPr>
        <w:t xml:space="preserve">12</w:t>
      </w:r>
      <w:r>
        <w:rPr/>
        <w:t xml:space="preser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w:t>
      </w:r>
      <w:r>
        <w:t>((</w:t>
      </w:r>
      <w:r>
        <w:rPr>
          <w:strike/>
        </w:rPr>
        <w:t xml:space="preserve">five million dollars</w:t>
      </w:r>
      <w:r>
        <w:t>))</w:t>
      </w:r>
      <w:r>
        <w:rPr/>
        <w:t xml:space="preserve"> </w:t>
      </w:r>
      <w:r>
        <w:rPr>
          <w:u w:val="single"/>
        </w:rPr>
        <w:t xml:space="preserve">$5,000,000</w:t>
      </w:r>
      <w:r>
        <w:rPr/>
        <w:t xml:space="preserve">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w:t>
      </w:r>
      <w:r>
        <w:t>((</w:t>
      </w:r>
      <w:r>
        <w:rPr>
          <w:strike/>
        </w:rPr>
        <w:t xml:space="preserve">twenty-four</w:t>
      </w:r>
      <w:r>
        <w:t>))</w:t>
      </w:r>
      <w:r>
        <w:rPr/>
        <w:t xml:space="preserve"> </w:t>
      </w:r>
      <w:r>
        <w:rPr>
          <w:u w:val="single"/>
        </w:rPr>
        <w:t xml:space="preserve">24</w:t>
      </w:r>
      <w:r>
        <w:rPr/>
        <w:t xml:space="preserve">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w:t>
      </w:r>
      <w:r>
        <w:t>((</w:t>
      </w:r>
      <w:r>
        <w:rPr>
          <w:strike/>
        </w:rPr>
        <w:t xml:space="preserve">twenty-four</w:t>
      </w:r>
      <w:r>
        <w:t>))</w:t>
      </w:r>
      <w:r>
        <w:rPr/>
        <w:t xml:space="preserve"> </w:t>
      </w:r>
      <w:r>
        <w:rPr>
          <w:u w:val="single"/>
        </w:rPr>
        <w:t xml:space="preserve">24</w:t>
      </w:r>
      <w:r>
        <w:rPr/>
        <w:t xml:space="preserve">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w:t>
      </w:r>
      <w:r>
        <w:t>((</w:t>
      </w:r>
      <w:r>
        <w:rPr>
          <w:strike/>
        </w:rPr>
        <w:t xml:space="preserve">one hundred ten</w:t>
      </w:r>
      <w:r>
        <w:t>))</w:t>
      </w:r>
      <w:r>
        <w:rPr/>
        <w:t xml:space="preserve"> </w:t>
      </w:r>
      <w:r>
        <w:rPr>
          <w:u w:val="single"/>
        </w:rPr>
        <w:t xml:space="preserve">110</w:t>
      </w:r>
      <w:r>
        <w:rPr/>
        <w:t xml:space="preserve">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w:t>
      </w:r>
      <w:r>
        <w:t>((</w:t>
      </w:r>
      <w:r>
        <w:rPr>
          <w:strike/>
        </w:rPr>
        <w:t xml:space="preserve">ten</w:t>
      </w:r>
      <w:r>
        <w:t>))</w:t>
      </w:r>
      <w:r>
        <w:rPr/>
        <w:t xml:space="preserve"> </w:t>
      </w:r>
      <w:r>
        <w:rPr>
          <w:u w:val="single"/>
        </w:rPr>
        <w:t xml:space="preserve">10</w:t>
      </w:r>
      <w:r>
        <w:rPr/>
        <w:t xml:space="preserve"> hours per day, a minimum of </w:t>
      </w:r>
      <w:r>
        <w:t>((</w:t>
      </w:r>
      <w:r>
        <w:rPr>
          <w:strike/>
        </w:rPr>
        <w:t xml:space="preserve">two thousand</w:t>
      </w:r>
      <w:r>
        <w:t>))</w:t>
      </w:r>
      <w:r>
        <w:rPr/>
        <w:t xml:space="preserve"> </w:t>
      </w:r>
      <w:r>
        <w:rPr>
          <w:u w:val="single"/>
        </w:rPr>
        <w:t xml:space="preserve">2,000</w:t>
      </w:r>
      <w:r>
        <w:rPr/>
        <w:t xml:space="preserve"> hours per year, at least four days per week, and operates year-round.</w:t>
      </w:r>
    </w:p>
    <w:p>
      <w:pPr>
        <w:spacing w:before="0" w:after="0" w:line="408" w:lineRule="exact"/>
        <w:ind w:left="0" w:right="0" w:firstLine="576"/>
        <w:jc w:val="left"/>
      </w:pPr>
      <w:r>
        <w:rPr/>
        <w:t xml:space="preserve">(15)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u w:val="single"/>
        </w:rPr>
        <w:t xml:space="preserve">(16)</w:t>
      </w:r>
      <w:r>
        <w:rPr/>
        <w:t xml:space="preserve"> "Full day program" means an early childhood education and assistance program that offers early learning education for a minimum of </w:t>
      </w:r>
      <w:r>
        <w:t>((</w:t>
      </w:r>
      <w:r>
        <w:rPr>
          <w:strike/>
        </w:rPr>
        <w:t xml:space="preserve">one thousand</w:t>
      </w:r>
      <w:r>
        <w:t>))</w:t>
      </w:r>
      <w:r>
        <w:rPr/>
        <w:t xml:space="preserve"> </w:t>
      </w:r>
      <w:r>
        <w:rPr>
          <w:u w:val="single"/>
        </w:rPr>
        <w:t xml:space="preserve">1,000</w:t>
      </w:r>
      <w:r>
        <w:rPr/>
        <w:t xml:space="preserve"> hours per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child care provider" means a person who administers a child care program that consists of at least </w:t>
      </w:r>
      <w:r>
        <w:t>((</w:t>
      </w:r>
      <w:r>
        <w:rPr>
          <w:strike/>
        </w:rPr>
        <w:t xml:space="preserve">eighty</w:t>
      </w:r>
      <w:r>
        <w:t>))</w:t>
      </w:r>
      <w:r>
        <w:rPr/>
        <w:t xml:space="preserve"> </w:t>
      </w:r>
      <w:r>
        <w:rPr>
          <w:u w:val="single"/>
        </w:rPr>
        <w:t xml:space="preserve">80</w:t>
      </w:r>
      <w:r>
        <w:rPr/>
        <w:t xml:space="preserve"> percent of children receiving working connections child care subsidy.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"Low-income neighborhood" means a district or community where more than </w:t>
      </w:r>
      <w:r>
        <w:t>((</w:t>
      </w:r>
      <w:r>
        <w:rPr>
          <w:strike/>
        </w:rPr>
        <w:t xml:space="preserve">twenty</w:t>
      </w:r>
      <w:r>
        <w:t>))</w:t>
      </w:r>
      <w:r>
        <w:rPr/>
        <w:t xml:space="preserve"> </w:t>
      </w:r>
      <w:r>
        <w:rPr>
          <w:u w:val="single"/>
        </w:rPr>
        <w:t xml:space="preserve">20</w:t>
      </w:r>
      <w:r>
        <w:rPr/>
        <w:t xml:space="preserve"> percent of households are below the federal poverty level.</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"Nonschool age child" means a child who is age six years or younger and who is not enrolled in a public or private school.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"Part day program" means an early childhood education and assistance program that offers early learning education for at least two and one-half hours per class session, at least </w:t>
      </w:r>
      <w:r>
        <w:t>((</w:t>
      </w:r>
      <w:r>
        <w:rPr>
          <w:strike/>
        </w:rPr>
        <w:t xml:space="preserve">three hundred twenty</w:t>
      </w:r>
      <w:r>
        <w:t>))</w:t>
      </w:r>
      <w:r>
        <w:rPr/>
        <w:t xml:space="preserve"> </w:t>
      </w:r>
      <w:r>
        <w:rPr>
          <w:u w:val="single"/>
        </w:rPr>
        <w:t xml:space="preserve">320</w:t>
      </w:r>
      <w:r>
        <w:rPr/>
        <w:t xml:space="preserve"> hours per year, for a minimum of </w:t>
      </w:r>
      <w:r>
        <w:t>((</w:t>
      </w:r>
      <w:r>
        <w:rPr>
          <w:strike/>
        </w:rPr>
        <w:t xml:space="preserve">thirty</w:t>
      </w:r>
      <w:r>
        <w:t>))</w:t>
      </w:r>
      <w:r>
        <w:rPr/>
        <w:t xml:space="preserve"> </w:t>
      </w:r>
      <w:r>
        <w:rPr>
          <w:u w:val="single"/>
        </w:rPr>
        <w:t xml:space="preserve">30</w:t>
      </w:r>
      <w:r>
        <w:rPr/>
        <w:t xml:space="preserve"> weeks per year.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"Private school" means a private school approved by the state under chapter 28A.195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"School age child" means a child who is five years of age through </w:t>
      </w:r>
      <w:r>
        <w:t>((</w:t>
      </w:r>
      <w:r>
        <w:rPr>
          <w:strike/>
        </w:rPr>
        <w:t xml:space="preserve">twelve</w:t>
      </w:r>
      <w:r>
        <w:t>))</w:t>
      </w:r>
      <w:r>
        <w:rPr/>
        <w:t xml:space="preserve"> </w:t>
      </w:r>
      <w:r>
        <w:rPr>
          <w:u w:val="single"/>
        </w:rPr>
        <w:t xml:space="preserve">12</w:t>
      </w:r>
      <w:r>
        <w:rPr/>
        <w:t xml:space="preserve"> years of age and is attending a public or private school or is receiving home-based instruction under chapter 28A.200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"Secretary" means the secretary of the department.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677f6fe9da4247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b46259bf84522" /><Relationship Type="http://schemas.openxmlformats.org/officeDocument/2006/relationships/footer" Target="/word/footer1.xml" Id="R677f6fe9da424761" /></Relationships>
</file>