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8647be00e494afa" /></Relationships>
</file>

<file path=word/document.xml><?xml version="1.0" encoding="utf-8"?>
<w:document xmlns:w="http://schemas.openxmlformats.org/wordprocessingml/2006/main">
  <w:body>
    <w:p>
      <w:r>
        <w:rPr>
          <w:b/>
        </w:rPr>
        <w:r>
          <w:rPr/>
          <w:t xml:space="preserve">5476</w:t>
        </w:r>
      </w:r>
      <w:r>
        <w:rPr>
          <w:b/>
        </w:rPr>
        <w:t xml:space="preserve"> </w:t>
        <w:t xml:space="preserve">AMS</w:t>
      </w:r>
      <w:r>
        <w:rPr>
          <w:b/>
        </w:rPr>
        <w:t xml:space="preserve"> </w:t>
        <w:r>
          <w:rPr/>
          <w:t xml:space="preserve">SHOR</w:t>
        </w:r>
      </w:r>
      <w:r>
        <w:rPr>
          <w:b/>
        </w:rPr>
        <w:t xml:space="preserve"> </w:t>
        <w:r>
          <w:rPr/>
          <w:t xml:space="preserve">S2986.1</w:t>
        </w:r>
      </w:r>
      <w:r>
        <w:rPr>
          <w:b/>
        </w:rPr>
        <w:t xml:space="preserve"> - NOT FOR FLOOR USE</w:t>
      </w:r>
    </w:p>
    <w:p>
      <w:pPr>
        <w:ind w:left="0" w:right="0" w:firstLine="576"/>
      </w:pPr>
    </w:p>
    <w:p>
      <w:pPr>
        <w:spacing w:before="480" w:after="0" w:line="408" w:lineRule="exact"/>
      </w:pPr>
      <w:r>
        <w:rPr>
          <w:b/>
          <w:u w:val="single"/>
        </w:rPr>
        <w:t xml:space="preserve">SB 5476</w:t>
      </w:r>
      <w:r>
        <w:t xml:space="preserve"> -</w:t>
      </w:r>
      <w:r>
        <w:t xml:space="preserve"> </w:t>
        <w:t xml:space="preserve">S AMD TO S AMD (S-2939.2/21)</w:t>
      </w:r>
      <w:r>
        <w:t xml:space="preserve"> </w:t>
      </w:r>
      <w:r>
        <w:rPr>
          <w:b/>
        </w:rPr>
        <w:t xml:space="preserve">851</w:t>
      </w:r>
    </w:p>
    <w:p>
      <w:pPr>
        <w:spacing w:before="0" w:after="0" w:line="408" w:lineRule="exact"/>
        <w:ind w:left="0" w:right="0" w:firstLine="576"/>
        <w:jc w:val="left"/>
      </w:pPr>
      <w:r>
        <w:rPr/>
        <w:t xml:space="preserve">By Senator Short</w:t>
      </w:r>
    </w:p>
    <w:p>
      <w:pPr>
        <w:jc w:val="right"/>
      </w:pPr>
      <w:r>
        <w:rPr>
          <w:b/>
        </w:rPr>
        <w:t xml:space="preserve">PULLED 04/15/2021</w:t>
      </w:r>
    </w:p>
    <w:p>
      <w:pPr>
        <w:spacing w:before="0" w:after="0" w:line="408" w:lineRule="exact"/>
        <w:ind w:left="0" w:right="0" w:firstLine="576"/>
        <w:jc w:val="left"/>
      </w:pPr>
      <w:r>
        <w:rPr/>
        <w:t xml:space="preserve">On page 2, beginning on line 30, after "</w:t>
      </w:r>
      <w:r>
        <w:rPr>
          <w:u w:val="single"/>
        </w:rPr>
        <w:t xml:space="preserve">treatment</w:t>
      </w:r>
      <w:r>
        <w:rPr/>
        <w:t xml:space="preserve">" strike all material through "</w:t>
      </w:r>
      <w:r>
        <w:rPr>
          <w:u w:val="single"/>
        </w:rPr>
        <w:t xml:space="preserve">treatment</w:t>
      </w:r>
      <w:r>
        <w:rPr/>
        <w:t xml:space="preserve">" on line 33 and insert "</w:t>
      </w:r>
      <w:r>
        <w:rPr>
          <w:u w:val="single"/>
        </w:rPr>
        <w:t xml:space="preserve">on the person's first and second violations for possession if the person is under the age of 21, or on the person's first violation for possession if the person is 21 years of age or older. Thereafter, the prosecutor is encouraged to divert the case for treatment</w:t>
      </w:r>
      <w:r>
        <w:rPr/>
        <w:t xml:space="preserve">"</w:t>
      </w:r>
    </w:p>
    <w:p>
      <w:pPr>
        <w:spacing w:before="0" w:after="0" w:line="408" w:lineRule="exact"/>
        <w:ind w:left="0" w:right="0" w:firstLine="576"/>
        <w:jc w:val="left"/>
      </w:pPr>
      <w:r>
        <w:rPr/>
        <w:t xml:space="preserve">On page 3, line 7, after "</w:t>
      </w:r>
      <w:r>
        <w:rPr>
          <w:u w:val="single"/>
        </w:rPr>
        <w:t xml:space="preserve">treatment</w:t>
      </w:r>
      <w:r>
        <w:rPr/>
        <w:t xml:space="preserve">" strike all material through "</w:t>
      </w:r>
      <w:r>
        <w:rPr>
          <w:u w:val="single"/>
        </w:rPr>
        <w:t xml:space="preserve">treatment</w:t>
      </w:r>
      <w:r>
        <w:rPr/>
        <w:t xml:space="preserve">" on line 10 and insert "</w:t>
      </w:r>
      <w:r>
        <w:rPr>
          <w:u w:val="single"/>
        </w:rPr>
        <w:t xml:space="preserve">on the person's first and second violations of this section if the person is under the age of 21, or on the person's first violation of this section if the person is 21 years of age or older. Thereafter, the prosecutor is encouraged to divert the case for treatment</w:t>
      </w:r>
      <w:r>
        <w:rPr/>
        <w:t xml:space="preserve">"</w:t>
      </w:r>
    </w:p>
    <w:p>
      <w:pPr>
        <w:spacing w:before="0" w:after="0" w:line="408" w:lineRule="exact"/>
        <w:ind w:left="0" w:right="0" w:firstLine="576"/>
        <w:jc w:val="left"/>
      </w:pPr>
      <w:r>
        <w:rPr/>
        <w:t xml:space="preserve">On page 6, line 19, after "</w:t>
      </w:r>
      <w:r>
        <w:rPr>
          <w:u w:val="single"/>
        </w:rPr>
        <w:t xml:space="preserve">treatment</w:t>
      </w:r>
      <w:r>
        <w:rPr/>
        <w:t xml:space="preserve">" strike all material through "</w:t>
      </w:r>
      <w:r>
        <w:rPr>
          <w:u w:val="single"/>
        </w:rPr>
        <w:t xml:space="preserve">treatment</w:t>
      </w:r>
      <w:r>
        <w:rPr/>
        <w:t xml:space="preserve">" on line 22 and insert "</w:t>
      </w:r>
      <w:r>
        <w:rPr>
          <w:u w:val="single"/>
        </w:rPr>
        <w:t xml:space="preserve">on the person's first and second violations of this section if the person is under the age of 21, or on the person's first violation of this section if the person is 21 years of age or older. Thereafter, the prosecutor is encouraged to divert the case for treatment</w:t>
      </w:r>
      <w:r>
        <w:rPr/>
        <w:t xml:space="preserve">"</w:t>
      </w:r>
    </w:p>
    <w:p>
      <w:pPr>
        <w:spacing w:before="0" w:after="0" w:line="408" w:lineRule="exact"/>
        <w:ind w:left="0" w:right="0" w:firstLine="576"/>
        <w:jc w:val="left"/>
      </w:pPr>
      <w:r>
        <w:rPr/>
        <w:t xml:space="preserve">On page 7, line 36, after "</w:t>
      </w:r>
      <w:r>
        <w:rPr>
          <w:u w:val="single"/>
        </w:rPr>
        <w:t xml:space="preserve">treatment</w:t>
      </w:r>
      <w:r>
        <w:rPr/>
        <w:t xml:space="preserve">" strike all material through "</w:t>
      </w:r>
      <w:r>
        <w:rPr>
          <w:u w:val="single"/>
        </w:rPr>
        <w:t xml:space="preserve">treatment</w:t>
      </w:r>
      <w:r>
        <w:rPr/>
        <w:t xml:space="preserve">" on line 39 and insert "</w:t>
      </w:r>
      <w:r>
        <w:rPr>
          <w:u w:val="single"/>
        </w:rPr>
        <w:t xml:space="preserve">on the person's first and second violations of this section if the person is under the age of 21, or on the person's first violation of this section if the person is 21 years of age or older. Thereafter, the prosecutor is encouraged to divert the case for treatment</w:t>
      </w:r>
      <w:r>
        <w:rPr/>
        <w:t xml:space="preserve">"</w:t>
      </w:r>
    </w:p>
    <w:p>
      <w:pPr>
        <w:spacing w:before="0" w:after="0" w:line="408" w:lineRule="exact"/>
        <w:ind w:left="0" w:right="0" w:firstLine="576"/>
        <w:jc w:val="left"/>
      </w:pPr>
      <w:r>
        <w:rPr>
          <w:u w:val="single"/>
        </w:rPr>
        <w:t xml:space="preserve">EFFECT:</w:t>
      </w:r>
      <w:r>
        <w:rPr/>
        <w:t xml:space="preserve"> Replaces diversion framework from two automatic diversions to two automatic diversions for a person under the age of 21 and one automatic diversion for a person 21 years of age or older.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fc0cc8dfde4c3f" /></Relationships>
</file>