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e6ef9c1344f6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5399-S2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S1811.1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03/02/2021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21, after "access" strike all material through "system," on line 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30, after "(i)" strike all material through "(ii)" on line 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12, after "(c)" strike all material through "(d)" on line 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references to "unified financing system," "universal financing system," and "single-payer financing system."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8277fa1d94968" /></Relationships>
</file>