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d0504da3404760" /></Relationships>
</file>

<file path=word/document.xml><?xml version="1.0" encoding="utf-8"?>
<w:document xmlns:w="http://schemas.openxmlformats.org/wordprocessingml/2006/main">
  <w:body>
    <w:p>
      <w:r>
        <w:rPr>
          <w:b/>
        </w:rPr>
        <w:r>
          <w:rPr/>
          <w:t xml:space="preserve">5372</w:t>
        </w:r>
      </w:r>
      <w:r>
        <w:rPr>
          <w:b/>
        </w:rPr>
        <w:t xml:space="preserve"> </w:t>
        <w:t xml:space="preserve">AMS</w:t>
      </w:r>
      <w:r>
        <w:rPr>
          <w:b/>
        </w:rPr>
        <w:t xml:space="preserve"> </w:t>
        <w:r>
          <w:rPr/>
          <w:t xml:space="preserve">STAN</w:t>
        </w:r>
      </w:r>
      <w:r>
        <w:rPr>
          <w:b/>
        </w:rPr>
        <w:t xml:space="preserve"> </w:t>
        <w:r>
          <w:rPr/>
          <w:t xml:space="preserve">S1306.2</w:t>
        </w:r>
      </w:r>
      <w:r>
        <w:rPr>
          <w:b/>
        </w:rPr>
        <w:t xml:space="preserve"> - NOT FOR FLOOR USE</w:t>
      </w:r>
    </w:p>
    <w:p>
      <w:pPr>
        <w:ind w:left="0" w:right="0" w:firstLine="576"/>
      </w:pPr>
    </w:p>
    <w:p>
      <w:pPr>
        <w:spacing w:before="480" w:after="0" w:line="408" w:lineRule="exact"/>
      </w:pPr>
      <w:r>
        <w:rPr>
          <w:b/>
          <w:u w:val="single"/>
        </w:rPr>
        <w:t xml:space="preserve">SB 5372</w:t>
      </w:r>
      <w:r>
        <w:t xml:space="preserve"> -</w:t>
      </w:r>
      <w:r>
        <w:t xml:space="preserve"> </w:t>
        <w:t xml:space="preserve">S AMD</w:t>
      </w:r>
      <w:r>
        <w:t xml:space="preserve"> </w:t>
      </w:r>
      <w:r>
        <w:rPr>
          <w:b/>
        </w:rPr>
        <w:t xml:space="preserve">427</w:t>
      </w:r>
    </w:p>
    <w:p>
      <w:pPr>
        <w:spacing w:before="0" w:after="0" w:line="408" w:lineRule="exact"/>
        <w:ind w:left="0" w:right="0" w:firstLine="576"/>
        <w:jc w:val="left"/>
      </w:pPr>
      <w:r>
        <w:rPr/>
        <w:t xml:space="preserve">By Senator Stanford</w:t>
      </w:r>
    </w:p>
    <w:p>
      <w:pPr>
        <w:jc w:val="right"/>
      </w:pPr>
      <w:r>
        <w:rPr>
          <w:b/>
        </w:rPr>
        <w:t xml:space="preserve">ADOPTED 03/09/2021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and establish hemp processor registration and hemp extract certification necessary for entrance and compliance with interstate and international commerce and business requirements or stipulations in regard to hemp processing. A voluntary processor registration or hemp extract certification in lieu of a hemp processor license will allow persons or companies to ship transitional or final hemp products to states and countries that require a hemp processor license or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2019 c 158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w:t>
      </w:r>
      <w:r>
        <w:rPr>
          <w:u w:val="single"/>
        </w:rPr>
        <w:t xml:space="preserve">"Food" has the same meaning as defined in RCW 69.07.010.</w:t>
      </w:r>
    </w:p>
    <w:p>
      <w:pPr>
        <w:spacing w:before="0" w:after="0" w:line="408" w:lineRule="exact"/>
        <w:ind w:left="0" w:right="0" w:firstLine="576"/>
        <w:jc w:val="left"/>
      </w:pPr>
      <w:r>
        <w:rPr>
          <w:u w:val="single"/>
        </w:rPr>
        <w:t xml:space="preserve">(6)</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(6)</w:t>
      </w:r>
      <w:r>
        <w:t>))</w:t>
      </w:r>
      <w:r>
        <w:rPr/>
        <w:t xml:space="preserve"> </w:t>
      </w:r>
      <w:r>
        <w:rPr>
          <w:u w:val="single"/>
        </w:rPr>
        <w:t xml:space="preserve">(7) "Hemp processor" means a person who takes possession of raw hemp material with the intent to modify, package, or sell a transitional or finished hemp product.</w:t>
      </w:r>
    </w:p>
    <w:p>
      <w:pPr>
        <w:spacing w:before="0" w:after="0" w:line="408" w:lineRule="exact"/>
        <w:ind w:left="0" w:right="0" w:firstLine="576"/>
        <w:jc w:val="left"/>
      </w:pPr>
      <w:r>
        <w:rPr>
          <w:u w:val="single"/>
        </w:rPr>
        <w:t xml:space="preserve">(8)</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060</w:t>
      </w:r>
      <w:r>
        <w:rPr/>
        <w:t xml:space="preserve"> and 2019 c 158 s 6 are each amended to read as follows:</w:t>
      </w:r>
    </w:p>
    <w:p>
      <w:pPr>
        <w:spacing w:before="0" w:after="0" w:line="408" w:lineRule="exact"/>
        <w:ind w:left="0" w:right="0" w:firstLine="576"/>
        <w:jc w:val="left"/>
      </w:pP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 </w:t>
      </w:r>
      <w:r>
        <w:rPr>
          <w:u w:val="single"/>
        </w:rPr>
        <w:t xml:space="preserve">The department may adopt rules pursuant to this chapter and chapter 34.05 RCW as necessary to register hemp processors.</w:t>
      </w:r>
    </w:p>
    <w:p>
      <w:pPr>
        <w:spacing w:before="0" w:after="0" w:line="408" w:lineRule="exact"/>
        <w:ind w:left="0" w:right="0" w:firstLine="576"/>
        <w:jc w:val="left"/>
      </w:pPr>
      <w:r>
        <w:rPr/>
        <w:t xml:space="preserve">(2) </w:t>
      </w:r>
      <w:r>
        <w:rPr>
          <w:u w:val="single"/>
        </w:rPr>
        <w:t xml:space="preserve">A hemp processor that processes hemp for commercial use or sale may register with the department. The registration application must include the physical address of all locations where hemp is processed or stored, a registration fee as set in rule, and any other information required by the department by rule. A registered hemp processor is not required to obtain a hemp producer license. A registered hemp processor must be a registered business entity in Washington state or a foreign entity compliant with state laws.</w:t>
      </w:r>
    </w:p>
    <w:p>
      <w:pPr>
        <w:spacing w:before="0" w:after="0" w:line="408" w:lineRule="exact"/>
        <w:ind w:left="0" w:right="0" w:firstLine="576"/>
        <w:jc w:val="left"/>
      </w:pPr>
      <w:r>
        <w:rPr>
          <w:u w:val="single"/>
        </w:rPr>
        <w:t xml:space="preserve">(3)</w:t>
      </w:r>
      <w:r>
        <w:rPr/>
        <w:t xml:space="preserve">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RCW 15.140.080.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2019 c 158 s 16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w:t>
      </w:r>
      <w:r>
        <w:t>((</w:t>
      </w:r>
      <w:r>
        <w:rPr>
          <w:strike/>
        </w:rPr>
        <w:t xml:space="preserve">or chapter 15.120 RCW</w:t>
      </w:r>
      <w:r>
        <w:t>))</w:t>
      </w:r>
      <w:r>
        <w:rPr/>
        <w:t xml:space="preserve">;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w:t>
      </w:r>
      <w:r>
        <w:t>((</w:t>
      </w:r>
      <w:r>
        <w:rPr>
          <w:strike/>
        </w:rPr>
        <w:t xml:space="preserve">or chapter 15.120 RCW</w:t>
      </w:r>
      <w:r>
        <w:t>))</w:t>
      </w:r>
      <w:r>
        <w:rPr/>
        <w:t xml:space="preserve"> and a person with a license to produce or process marijuana issued under chapter 69.50 RCW. The department may not adopt rules without the evaluation of sufficient data showing impacts to either crop as a result of cross-pollination.</w:t>
      </w:r>
    </w:p>
    <w:p>
      <w:pPr>
        <w:spacing w:before="0" w:after="0" w:line="408" w:lineRule="exact"/>
        <w:ind w:left="0" w:right="0" w:firstLine="576"/>
        <w:jc w:val="left"/>
      </w:pPr>
      <w:r>
        <w:rPr>
          <w:u w:val="single"/>
        </w:rPr>
        <w:t xml:space="preserve">(3) Notwithstanding the rule-making provisions of RCW 15.140.030(2), if a marijuana producer or marijuana processor licensed by the liquor and cannabis board under chapter 69.50 RCW is engaged in producing or processing hemp at the same location for which they are licensed to produce or process marijuana, the liquor and cannabis board may test samples represented as hemp that are obtained from a location licensed for marijuana production or marijuana processing for the sole purpose of validating THC content of products represented as hemp. Any product with a delta-9 tetrahydrocannabinol concentration exceeding 0.3 percent on a dry weight basis is considered marijuana and is subject to the provisions of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2017 c 138 s 1 are each reenacted and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w:t>
      </w:r>
      <w:r>
        <w:rPr>
          <w:u w:val="single"/>
        </w:rPr>
        <w:t xml:space="preserve">"Hemp extract" means a substance or compound intended for human ingestion that is derived from, or made by, processing hemp. The term does not include hemp seeds or hemp seed-derived ingredients that are generally recognized as safe by the United States food and drug administration.</w:t>
      </w:r>
    </w:p>
    <w:p>
      <w:pPr>
        <w:spacing w:before="0" w:after="0" w:line="408" w:lineRule="exact"/>
        <w:ind w:left="0" w:right="0" w:firstLine="576"/>
        <w:jc w:val="left"/>
      </w:pPr>
      <w:r>
        <w:rPr>
          <w:u w:val="single"/>
        </w:rPr>
        <w:t xml:space="preserve">(9) "Hemp extract certification" means a certification issued by the department to a hemp processor manufacturing hemp extract for export to other states, which certifies the hemp processor's compliance with Washington state's inspection and sanitation requirements.</w:t>
      </w:r>
    </w:p>
    <w:p>
      <w:pPr>
        <w:spacing w:before="0" w:after="0" w:line="408" w:lineRule="exact"/>
        <w:ind w:left="0" w:right="0" w:firstLine="576"/>
        <w:jc w:val="left"/>
      </w:pPr>
      <w:r>
        <w:rPr>
          <w:u w:val="single"/>
        </w:rPr>
        <w:t xml:space="preserve">(10) "Hemp processor" has same meaning as defined in RCW 15.140.020.</w:t>
      </w:r>
    </w:p>
    <w:p>
      <w:pPr>
        <w:spacing w:before="0" w:after="0" w:line="408" w:lineRule="exact"/>
        <w:ind w:left="0" w:right="0" w:firstLine="576"/>
        <w:jc w:val="left"/>
      </w:pPr>
      <w:r>
        <w:rPr>
          <w:u w:val="single"/>
        </w:rPr>
        <w:t xml:space="preserve">(11)</w:t>
      </w:r>
      <w:r>
        <w:rPr/>
        <w:t xml:space="preserve"> "Marijuana" has the definition in RCW 69.50.101;</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"Marijuana-infused edible" has the same meaning as "marijuana-infused products" as defined in RCW 69.50.101, but limited to products intended for oral consumption;</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"Marijuana processor" has the definition in RCW 69.50.101;</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"Person" means an individual, partnership, corporation, or association;</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Until such time as hemp extract is federally authorized for use as a food ingredient, hemp extract is not an approved food ingredient in Washington state. A hemp processor who wishes to engage in the production of hemp extract for use as a food ingredient in another state that allows its use as a food ingredient may apply for a hemp extract certification to certify the hemp processor's compliance with Washington's inspection and good manufacturing practices requirements. The department shall regulate hemp extract processing the same as other food processing under chapters 15.130, 69.07, and 69.22 RCW with the exceptions contained in subsections (2) through (6) of this section.</w:t>
      </w:r>
    </w:p>
    <w:p>
      <w:pPr>
        <w:spacing w:before="0" w:after="0" w:line="408" w:lineRule="exact"/>
        <w:ind w:left="0" w:right="0" w:firstLine="576"/>
        <w:jc w:val="left"/>
      </w:pPr>
      <w:r>
        <w:rPr/>
        <w:t xml:space="preserve">(2) The department's oversight is limited to certifying a hemp processor's compliance with applicable inspection and good manufacturing practices requirements as adopted by the department under chapter 15.130 RCW.</w:t>
      </w:r>
    </w:p>
    <w:p>
      <w:pPr>
        <w:spacing w:before="0" w:after="0" w:line="408" w:lineRule="exact"/>
        <w:ind w:left="0" w:right="0" w:firstLine="576"/>
        <w:jc w:val="left"/>
      </w:pPr>
      <w:r>
        <w:rPr/>
        <w:t xml:space="preserve">(3) The department must issue a hemp extract certification in lieu of a food processing license under RCW 69.07.040 to a hemp processor who meets the application requirements described in subsection (4) of this section. A hemp processor holding a hemp extract certification must apply for renewal of the certification annually.</w:t>
      </w:r>
    </w:p>
    <w:p>
      <w:pPr>
        <w:spacing w:before="0" w:after="0" w:line="408" w:lineRule="exact"/>
        <w:ind w:left="0" w:right="0" w:firstLine="576"/>
        <w:jc w:val="left"/>
      </w:pPr>
      <w:r>
        <w:rPr/>
        <w:t xml:space="preserve">(4) The application, initial certification, and renewal fees must be in an amount established by the department. Applicants for certification otherwise must meet the same requirements as applicants for a food processing license under chapter 69.07 RCW including, but not limited to, successful completion of an inspection by the department.</w:t>
      </w:r>
    </w:p>
    <w:p>
      <w:pPr>
        <w:spacing w:before="0" w:after="0" w:line="408" w:lineRule="exact"/>
        <w:ind w:left="0" w:right="0" w:firstLine="576"/>
        <w:jc w:val="left"/>
      </w:pPr>
      <w:r>
        <w:rPr/>
        <w:t xml:space="preserve">(5) The department may deny, suspend, or revoke a hemp extract certification on the same grounds as the department may deny, suspend, or revoke a food processor's license under this chapter.</w:t>
      </w:r>
    </w:p>
    <w:p>
      <w:pPr>
        <w:spacing w:before="0" w:after="0" w:line="408" w:lineRule="exact"/>
        <w:ind w:left="0" w:right="0" w:firstLine="576"/>
        <w:jc w:val="left"/>
      </w:pPr>
      <w:r>
        <w:rPr/>
        <w:t xml:space="preserve">(6) At such time as federal authorization of hemp extracts as a food ingredient occurs, the department must cease issuance of certifications under this chapter. At renewal, hemp processors certified under this section must apply for a food processor license in accordance with RCW 69.07.040.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2017 c 138 s 2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marijuana-infused edibles. Such rules must be written and interpreted to be consistent with rules adopted by the board and the department of health.</w:t>
      </w:r>
    </w:p>
    <w:p>
      <w:pPr>
        <w:spacing w:before="0" w:after="0" w:line="408" w:lineRule="exact"/>
        <w:ind w:left="0" w:right="0" w:firstLine="576"/>
        <w:jc w:val="left"/>
      </w:pPr>
      <w:r>
        <w:rPr>
          <w:u w:val="single"/>
        </w:rPr>
        <w:t xml:space="preserve">(4) The department may adopt rules specific to hemp extract certification to implement section 6 of this act.</w:t>
      </w:r>
      <w:r>
        <w:rPr/>
        <w:t xml:space="preserve">"</w:t>
      </w:r>
    </w:p>
    <w:p>
      <w:pPr>
        <w:spacing w:before="480" w:after="0" w:line="408" w:lineRule="exact"/>
      </w:pPr>
      <w:r>
        <w:rPr>
          <w:b/>
          <w:u w:val="single"/>
        </w:rPr>
        <w:t xml:space="preserve">SB 5372</w:t>
      </w:r>
      <w:r>
        <w:t xml:space="preserve"> -</w:t>
      </w:r>
      <w:r>
        <w:t xml:space="preserve"> </w:t>
        <w:t xml:space="preserve">S AMD</w:t>
      </w:r>
      <w:r>
        <w:t xml:space="preserve"> </w:t>
      </w:r>
      <w:r>
        <w:rPr>
          <w:b/>
        </w:rPr>
        <w:t xml:space="preserve">427</w:t>
      </w:r>
    </w:p>
    <w:p>
      <w:pPr>
        <w:spacing w:before="0" w:after="0" w:line="408" w:lineRule="exact"/>
        <w:ind w:left="0" w:right="0" w:firstLine="576"/>
        <w:jc w:val="left"/>
      </w:pPr>
      <w:r>
        <w:rPr/>
        <w:t xml:space="preserve">By Senator Stanford</w:t>
      </w:r>
    </w:p>
    <w:p>
      <w:pPr>
        <w:jc w:val="right"/>
      </w:pPr>
      <w:r>
        <w:rPr>
          <w:b/>
        </w:rPr>
        <w:t xml:space="preserve">ADOPTED 03/09/2021</w:t>
      </w:r>
    </w:p>
    <w:p>
      <w:pPr>
        <w:spacing w:before="0" w:after="0" w:line="408" w:lineRule="exact"/>
        <w:ind w:left="0" w:right="0" w:firstLine="576"/>
        <w:jc w:val="left"/>
      </w:pPr>
      <w:r>
        <w:rPr/>
        <w:t xml:space="preserve">On page 1, beginning on line 1 of the title, after "Relating to" strike the remainder of the title and insert "hemp processor registration and a hemp extract certification; amending RCW 15.140.020, 15.140.060, 15.140.120, and 69.07.020; reenacting and amending RCW 69.07.010; adding a new section to chapter 69.07 RCW; and creating a new section."</w:t>
      </w:r>
    </w:p>
    <w:p>
      <w:pPr>
        <w:spacing w:before="0" w:after="0" w:line="408" w:lineRule="exact"/>
        <w:ind w:left="0" w:right="0" w:firstLine="576"/>
        <w:jc w:val="left"/>
      </w:pPr>
      <w:r>
        <w:rPr>
          <w:u w:val="single"/>
        </w:rPr>
        <w:t xml:space="preserve">EFFECT:</w:t>
      </w:r>
      <w:r>
        <w:rPr/>
        <w:t xml:space="preserve"> Allows the liquor and cannabis board to test samples represented as hemp obtained from a location licensed for marijuana production or processing for the sole purpose of validating THC content. Provides that until hemp extract is federally authorized for use as a food ingredient, hemp extract is not an approved food ingredient in the state. Allows a hemp processor to obtain a hemp extract certification to allow its use as a food ingredient in another state that allows the use of hemp extract as a food ingredient. Requires the Department of Agriculture to regulate hemp extract processing the same as other food processing, with certain exceptions, and allows WSDA to adopt rules specific to hemp extract certification.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6fdcf82ae4476" /></Relationships>
</file>