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d7702e3d0444b2" /></Relationships>
</file>

<file path=word/document.xml><?xml version="1.0" encoding="utf-8"?>
<w:document xmlns:w="http://schemas.openxmlformats.org/wordprocessingml/2006/main">
  <w:body>
    <w:p>
      <w:r>
        <w:rPr>
          <w:b/>
        </w:rPr>
        <w:r>
          <w:rPr/>
          <w:t xml:space="preserve">5160-S2</w:t>
        </w:r>
      </w:r>
      <w:r>
        <w:rPr>
          <w:b/>
        </w:rPr>
        <w:t xml:space="preserve"> </w:t>
        <w:t xml:space="preserve">AMS</w:t>
      </w:r>
      <w:r>
        <w:rPr>
          <w:b/>
        </w:rPr>
        <w:t xml:space="preserve"> </w:t>
        <w:r>
          <w:rPr/>
          <w:t xml:space="preserve">KUDE</w:t>
        </w:r>
      </w:r>
      <w:r>
        <w:rPr>
          <w:b/>
        </w:rPr>
        <w:t xml:space="preserve"> </w:t>
        <w:r>
          <w:rPr/>
          <w:t xml:space="preserve">S1575.1</w:t>
        </w:r>
      </w:r>
      <w:r>
        <w:rPr>
          <w:b/>
        </w:rPr>
        <w:t xml:space="preserve"> - NOT FOR FLOOR USE</w:t>
      </w:r>
    </w:p>
    <w:p>
      <w:pPr>
        <w:ind w:left="0" w:right="0" w:firstLine="576"/>
      </w:pPr>
    </w:p>
    <w:p>
      <w:pPr>
        <w:spacing w:before="480" w:after="0" w:line="408" w:lineRule="exact"/>
      </w:pPr>
      <w:r>
        <w:rPr>
          <w:b/>
          <w:u w:val="single"/>
        </w:rPr>
        <w:t xml:space="preserve">2SSB 5160</w:t>
      </w:r>
      <w:r>
        <w:t xml:space="preserve"> -</w:t>
      </w:r>
      <w:r>
        <w:t xml:space="preserve"> </w:t>
        <w:t xml:space="preserve">S AMD</w:t>
      </w:r>
      <w:r>
        <w:t xml:space="preserve"> </w:t>
      </w:r>
      <w:r>
        <w:rPr>
          <w:b/>
        </w:rPr>
        <w:t xml:space="preserve">235</w:t>
      </w:r>
    </w:p>
    <w:p>
      <w:pPr>
        <w:spacing w:before="0" w:after="0" w:line="408" w:lineRule="exact"/>
        <w:ind w:left="0" w:right="0" w:firstLine="576"/>
        <w:jc w:val="left"/>
      </w:pPr>
      <w:r>
        <w:rPr/>
        <w:t xml:space="preserve">By Senator Kuderer</w:t>
      </w:r>
    </w:p>
    <w:p>
      <w:pPr>
        <w:jc w:val="right"/>
      </w:pPr>
      <w:r>
        <w:rPr>
          <w:b/>
        </w:rPr>
        <w:t xml:space="preserve">NOT ADOPTED 03/04/2021</w:t>
      </w:r>
    </w:p>
    <w:p>
      <w:pPr>
        <w:spacing w:before="0" w:after="0" w:line="408" w:lineRule="exact"/>
        <w:ind w:left="0" w:right="0" w:firstLine="576"/>
        <w:jc w:val="left"/>
      </w:pPr>
      <w:r>
        <w:rPr/>
        <w:t xml:space="preserve">On page 21, after line 12,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15</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2020 c 315 s 5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seventy-five dollars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seventy-five dollars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seven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w:t>
      </w:r>
      <w:r>
        <w:t>((</w:t>
      </w:r>
      <w:r>
        <w:rPr>
          <w:strike/>
        </w:rPr>
        <w:t xml:space="preserve">A</w:t>
      </w:r>
      <w:r>
        <w:t>))</w:t>
      </w:r>
      <w:r>
        <w:rPr/>
        <w:t xml:space="preserve"> </w:t>
      </w:r>
      <w:r>
        <w:rPr>
          <w:u w:val="single"/>
        </w:rPr>
        <w:t xml:space="preserve">Beginning July 1, 2023, a</w:t>
      </w:r>
      <w:r>
        <w:rPr/>
        <w:t xml:space="preserve">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43.31.605(1)(c)(iii). In accordance with RCW 43.31.605(1)(c),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5160</w:t>
      </w:r>
      <w:r>
        <w:t xml:space="preserve"> -</w:t>
      </w:r>
      <w:r>
        <w:t xml:space="preserve"> </w:t>
        <w:t xml:space="preserve">S AMD</w:t>
      </w:r>
      <w:r>
        <w:t xml:space="preserve"> </w:t>
      </w:r>
      <w:r>
        <w:rPr>
          <w:b/>
        </w:rPr>
        <w:t xml:space="preserve">235</w:t>
      </w:r>
    </w:p>
    <w:p>
      <w:pPr>
        <w:spacing w:before="0" w:after="0" w:line="408" w:lineRule="exact"/>
        <w:ind w:left="0" w:right="0" w:firstLine="576"/>
        <w:jc w:val="left"/>
      </w:pPr>
      <w:r>
        <w:rPr/>
        <w:t xml:space="preserve">By Senator Kuderer</w:t>
      </w:r>
    </w:p>
    <w:p>
      <w:pPr>
        <w:jc w:val="right"/>
      </w:pPr>
      <w:r>
        <w:rPr>
          <w:b/>
        </w:rPr>
        <w:t xml:space="preserve">NOT ADOPTED 03/04/2021</w:t>
      </w:r>
    </w:p>
    <w:p>
      <w:pPr>
        <w:spacing w:before="0" w:after="0" w:line="408" w:lineRule="exact"/>
        <w:ind w:left="0" w:right="0" w:firstLine="576"/>
        <w:jc w:val="left"/>
      </w:pPr>
      <w:r>
        <w:rPr/>
        <w:t xml:space="preserve">On page 1, line 7 of the title, after "59.12.040," insert "59.18.410,"</w:t>
      </w:r>
    </w:p>
    <w:p>
      <w:pPr>
        <w:spacing w:before="0" w:after="0" w:line="408" w:lineRule="exact"/>
        <w:ind w:left="0" w:right="0" w:firstLine="576"/>
        <w:jc w:val="left"/>
      </w:pPr>
      <w:r>
        <w:rPr>
          <w:u w:val="single"/>
        </w:rPr>
        <w:t xml:space="preserve">EFFECT:</w:t>
      </w:r>
      <w:r>
        <w:rPr/>
        <w:t xml:space="preserve"> Suspends the prohibition on use of judicial discretion when a tenant is served three or more pay or vacate notices in a 12-month period until July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14368afd4b4850" /></Relationships>
</file>