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dc9218ae2f243ab" /></Relationships>
</file>

<file path=word/document.xml><?xml version="1.0" encoding="utf-8"?>
<w:document xmlns:w="http://schemas.openxmlformats.org/wordprocessingml/2006/main">
  <w:body>
    <w:p>
      <w:r>
        <w:rPr>
          <w:b/>
        </w:rPr>
        <w:r>
          <w:rPr/>
          <w:t xml:space="preserve">5141-S2</w:t>
        </w:r>
      </w:r>
      <w:r>
        <w:rPr>
          <w:b/>
        </w:rPr>
        <w:t xml:space="preserve"> </w:t>
        <w:t xml:space="preserve">AMS</w:t>
      </w:r>
      <w:r>
        <w:rPr>
          <w:b/>
        </w:rPr>
        <w:t xml:space="preserve"> </w:t>
        <w:r>
          <w:rPr/>
          <w:t xml:space="preserve">HOBB</w:t>
        </w:r>
      </w:r>
      <w:r>
        <w:rPr>
          <w:b/>
        </w:rPr>
        <w:t xml:space="preserve"> </w:t>
        <w:r>
          <w:rPr/>
          <w:t xml:space="preserve">S1690.1</w:t>
        </w:r>
      </w:r>
      <w:r>
        <w:rPr>
          <w:b/>
        </w:rPr>
        <w:t xml:space="preserve"> - NOT FOR FLOOR USE</w:t>
      </w:r>
    </w:p>
    <w:p>
      <w:pPr>
        <w:ind w:left="0" w:right="0" w:firstLine="576"/>
      </w:pPr>
    </w:p>
    <w:p>
      <w:pPr>
        <w:spacing w:before="480" w:after="0" w:line="408" w:lineRule="exact"/>
      </w:pPr>
      <w:r>
        <w:rPr>
          <w:b/>
          <w:u w:val="single"/>
        </w:rPr>
        <w:t xml:space="preserve">2SSB 5141</w:t>
      </w:r>
      <w:r>
        <w:t xml:space="preserve"> -</w:t>
      </w:r>
      <w:r>
        <w:t xml:space="preserve"> </w:t>
        <w:t xml:space="preserve">S AMD</w:t>
      </w:r>
      <w:r>
        <w:t xml:space="preserve"> </w:t>
      </w:r>
      <w:r>
        <w:rPr>
          <w:b/>
        </w:rPr>
        <w:t xml:space="preserve">262</w:t>
      </w:r>
    </w:p>
    <w:p>
      <w:pPr>
        <w:spacing w:before="0" w:after="0" w:line="408" w:lineRule="exact"/>
        <w:ind w:left="0" w:right="0" w:firstLine="576"/>
        <w:jc w:val="left"/>
      </w:pPr>
      <w:r>
        <w:rPr/>
        <w:t xml:space="preserve">By Senator Hobbs</w:t>
      </w:r>
    </w:p>
    <w:p>
      <w:pPr>
        <w:jc w:val="right"/>
      </w:pPr>
      <w:r>
        <w:rPr>
          <w:b/>
        </w:rPr>
        <w:t xml:space="preserve">ADOPTED 03/01/2021</w:t>
      </w:r>
    </w:p>
    <w:p>
      <w:pPr>
        <w:spacing w:before="0" w:after="0" w:line="408" w:lineRule="exact"/>
        <w:ind w:left="0" w:right="0" w:firstLine="576"/>
        <w:jc w:val="left"/>
      </w:pPr>
      <w:r>
        <w:rPr/>
        <w:t xml:space="preserve">On page 11, after line 18, insert the following:</w:t>
      </w:r>
    </w:p>
    <w:p>
      <w:pPr>
        <w:spacing w:before="0" w:after="0" w:line="408" w:lineRule="exact"/>
        <w:ind w:left="0" w:right="0" w:firstLine="576"/>
        <w:jc w:val="left"/>
      </w:pPr>
      <w:r>
        <w:rPr/>
        <w:t xml:space="preserve">"(5) Expenditure and funding decisions made under this section by state transportation agencies funded in the omnibus transportation appropriations act must be restricted solely to the agency's discretionary spending authority and must be made consistent with the appropriations provided in that act."</w:t>
      </w:r>
    </w:p>
    <w:p>
      <w:pPr>
        <w:spacing w:before="0" w:after="0" w:line="408" w:lineRule="exact"/>
        <w:ind w:left="0" w:right="0" w:firstLine="576"/>
        <w:jc w:val="left"/>
      </w:pPr>
      <w:r>
        <w:rPr>
          <w:u w:val="single"/>
        </w:rPr>
        <w:t xml:space="preserve">EFFECT:</w:t>
      </w:r>
      <w:r>
        <w:rPr/>
        <w:t xml:space="preserve"> Requires spending decisions made by state transportation agencies under section 16 of this act to:</w:t>
      </w:r>
    </w:p>
    <w:p>
      <w:pPr>
        <w:spacing w:before="0" w:after="0" w:line="408" w:lineRule="exact"/>
        <w:ind w:left="0" w:right="0" w:firstLine="576"/>
        <w:jc w:val="left"/>
      </w:pPr>
      <w:r>
        <w:rPr/>
        <w:t xml:space="preserve">(1) Be consistent with transportation budget bill appropriations; and</w:t>
      </w:r>
    </w:p>
    <w:p>
      <w:pPr>
        <w:spacing w:before="0" w:after="0" w:line="408" w:lineRule="exact"/>
        <w:ind w:left="0" w:right="0" w:firstLine="576"/>
        <w:jc w:val="left"/>
      </w:pPr>
      <w:r>
        <w:rPr/>
        <w:t xml:space="preserve">(2) Be restricted to discretionary spending authority only.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bd3ff57fa048e3" /></Relationships>
</file>